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auto"/>
          <w:sz w:val="30"/>
          <w:szCs w:val="30"/>
          <w:highlight w:val="none"/>
        </w:rPr>
      </w:pPr>
      <w:r>
        <w:rPr>
          <w:rFonts w:hint="eastAsia" w:ascii="宋体"/>
          <w:b/>
          <w:color w:val="auto"/>
          <w:sz w:val="30"/>
          <w:szCs w:val="30"/>
          <w:highlight w:val="none"/>
        </w:rPr>
        <w:t>采购编号：</w:t>
      </w:r>
      <w:r>
        <w:rPr>
          <w:rFonts w:ascii="宋体"/>
          <w:b/>
          <w:color w:val="auto"/>
          <w:sz w:val="30"/>
          <w:szCs w:val="30"/>
          <w:highlight w:val="none"/>
        </w:rPr>
        <w:t>XY</w:t>
      </w:r>
      <w:r>
        <w:rPr>
          <w:rFonts w:hint="eastAsia" w:ascii="宋体"/>
          <w:b/>
          <w:color w:val="auto"/>
          <w:sz w:val="30"/>
          <w:szCs w:val="30"/>
          <w:highlight w:val="none"/>
        </w:rPr>
        <w:t>JT</w:t>
      </w:r>
      <w:r>
        <w:rPr>
          <w:rFonts w:hint="eastAsia" w:ascii="宋体"/>
          <w:b/>
          <w:color w:val="auto"/>
          <w:sz w:val="30"/>
          <w:szCs w:val="30"/>
          <w:highlight w:val="none"/>
          <w:lang w:val="en-US" w:eastAsia="zh-CN"/>
        </w:rPr>
        <w:t>JC</w:t>
      </w:r>
      <w:r>
        <w:rPr>
          <w:rFonts w:ascii="宋体"/>
          <w:b/>
          <w:color w:val="auto"/>
          <w:sz w:val="30"/>
          <w:szCs w:val="30"/>
          <w:highlight w:val="none"/>
        </w:rPr>
        <w:t>CG</w:t>
      </w:r>
      <w:r>
        <w:rPr>
          <w:rFonts w:hint="eastAsia" w:ascii="宋体"/>
          <w:b/>
          <w:color w:val="auto"/>
          <w:sz w:val="30"/>
          <w:szCs w:val="30"/>
          <w:highlight w:val="none"/>
        </w:rPr>
        <w:t>【</w:t>
      </w:r>
      <w:r>
        <w:rPr>
          <w:rFonts w:ascii="宋体"/>
          <w:b/>
          <w:color w:val="auto"/>
          <w:sz w:val="30"/>
          <w:szCs w:val="30"/>
          <w:highlight w:val="none"/>
        </w:rPr>
        <w:t>2018</w:t>
      </w:r>
      <w:r>
        <w:rPr>
          <w:rFonts w:hint="eastAsia" w:ascii="宋体"/>
          <w:b/>
          <w:color w:val="auto"/>
          <w:sz w:val="30"/>
          <w:szCs w:val="30"/>
          <w:highlight w:val="none"/>
        </w:rPr>
        <w:t>】</w:t>
      </w:r>
      <w:r>
        <w:rPr>
          <w:rFonts w:hint="eastAsia" w:ascii="宋体"/>
          <w:b/>
          <w:color w:val="auto"/>
          <w:sz w:val="30"/>
          <w:szCs w:val="30"/>
          <w:highlight w:val="none"/>
          <w:lang w:val="en-US" w:eastAsia="zh-CN"/>
        </w:rPr>
        <w:t>053</w:t>
      </w:r>
      <w:r>
        <w:rPr>
          <w:rFonts w:hint="eastAsia" w:ascii="宋体"/>
          <w:b/>
          <w:color w:val="auto"/>
          <w:sz w:val="30"/>
          <w:szCs w:val="30"/>
          <w:highlight w:val="none"/>
        </w:rPr>
        <w:t>号</w:t>
      </w:r>
    </w:p>
    <w:p>
      <w:pPr>
        <w:jc w:val="center"/>
        <w:rPr>
          <w:rFonts w:ascii="宋体"/>
          <w:b/>
          <w:color w:val="auto"/>
          <w:sz w:val="30"/>
          <w:szCs w:val="30"/>
          <w:highlight w:val="none"/>
        </w:rPr>
      </w:pPr>
    </w:p>
    <w:p>
      <w:pPr>
        <w:jc w:val="center"/>
        <w:rPr>
          <w:rFonts w:ascii="宋体"/>
          <w:b/>
          <w:color w:val="auto"/>
          <w:sz w:val="30"/>
          <w:szCs w:val="30"/>
          <w:highlight w:val="none"/>
        </w:rPr>
      </w:pPr>
    </w:p>
    <w:p>
      <w:pPr>
        <w:spacing w:line="360" w:lineRule="auto"/>
        <w:jc w:val="center"/>
        <w:rPr>
          <w:rFonts w:ascii="宋体" w:hAnsi="宋体" w:cs="仿宋_GB2312"/>
          <w:b/>
          <w:bCs/>
          <w:color w:val="auto"/>
          <w:sz w:val="44"/>
          <w:szCs w:val="44"/>
          <w:highlight w:val="none"/>
        </w:rPr>
      </w:pPr>
      <w:bookmarkStart w:id="186" w:name="_GoBack"/>
      <w:r>
        <w:rPr>
          <w:rFonts w:hint="eastAsia" w:ascii="宋体" w:hAnsi="宋体" w:cs="仿宋_GB2312"/>
          <w:b/>
          <w:bCs/>
          <w:color w:val="auto"/>
          <w:sz w:val="44"/>
          <w:szCs w:val="44"/>
          <w:highlight w:val="none"/>
        </w:rPr>
        <w:t>江南科技产业园标准厂房二期建设工程</w:t>
      </w:r>
    </w:p>
    <w:p>
      <w:pPr>
        <w:spacing w:line="360" w:lineRule="auto"/>
        <w:jc w:val="center"/>
        <w:rPr>
          <w:rFonts w:ascii="宋体" w:hAnsi="宋体" w:cs="仿宋_GB2312"/>
          <w:b/>
          <w:bCs/>
          <w:color w:val="auto"/>
          <w:sz w:val="44"/>
          <w:szCs w:val="44"/>
          <w:highlight w:val="none"/>
        </w:rPr>
      </w:pPr>
      <w:r>
        <w:rPr>
          <w:rFonts w:hint="eastAsia" w:ascii="宋体" w:hAnsi="宋体" w:cs="仿宋_GB2312"/>
          <w:b/>
          <w:bCs/>
          <w:color w:val="auto"/>
          <w:sz w:val="44"/>
          <w:szCs w:val="44"/>
          <w:highlight w:val="none"/>
        </w:rPr>
        <w:t>绿化苗木采购项目</w:t>
      </w:r>
    </w:p>
    <w:bookmarkEnd w:id="186"/>
    <w:p>
      <w:pPr>
        <w:rPr>
          <w:b/>
          <w:color w:val="auto"/>
          <w:sz w:val="52"/>
          <w:szCs w:val="52"/>
          <w:highlight w:val="none"/>
        </w:rPr>
      </w:pPr>
    </w:p>
    <w:p>
      <w:pPr>
        <w:rPr>
          <w:b/>
          <w:color w:val="auto"/>
          <w:sz w:val="52"/>
          <w:szCs w:val="52"/>
          <w:highlight w:val="none"/>
        </w:rPr>
      </w:pPr>
    </w:p>
    <w:p>
      <w:pPr>
        <w:rPr>
          <w:b/>
          <w:color w:val="auto"/>
          <w:sz w:val="52"/>
          <w:szCs w:val="52"/>
          <w:highlight w:val="none"/>
        </w:rPr>
      </w:pPr>
    </w:p>
    <w:p>
      <w:pPr>
        <w:rPr>
          <w:b/>
          <w:color w:val="auto"/>
          <w:sz w:val="52"/>
          <w:szCs w:val="52"/>
          <w:highlight w:val="none"/>
        </w:rPr>
      </w:pPr>
    </w:p>
    <w:p>
      <w:pPr>
        <w:spacing w:line="276" w:lineRule="auto"/>
        <w:jc w:val="center"/>
        <w:rPr>
          <w:rFonts w:ascii="宋体"/>
          <w:b/>
          <w:color w:val="auto"/>
          <w:sz w:val="72"/>
          <w:szCs w:val="72"/>
          <w:highlight w:val="none"/>
        </w:rPr>
      </w:pPr>
      <w:r>
        <w:rPr>
          <w:rFonts w:hint="eastAsia" w:ascii="宋体"/>
          <w:b/>
          <w:color w:val="auto"/>
          <w:sz w:val="72"/>
          <w:szCs w:val="72"/>
          <w:highlight w:val="none"/>
        </w:rPr>
        <w:t>询</w:t>
      </w:r>
    </w:p>
    <w:p>
      <w:pPr>
        <w:spacing w:line="276" w:lineRule="auto"/>
        <w:jc w:val="center"/>
        <w:rPr>
          <w:b/>
          <w:color w:val="auto"/>
          <w:sz w:val="72"/>
          <w:szCs w:val="72"/>
          <w:highlight w:val="none"/>
        </w:rPr>
      </w:pPr>
      <w:r>
        <w:rPr>
          <w:rFonts w:hint="eastAsia" w:ascii="宋体"/>
          <w:b/>
          <w:color w:val="auto"/>
          <w:sz w:val="72"/>
          <w:szCs w:val="72"/>
          <w:highlight w:val="none"/>
        </w:rPr>
        <w:t>价</w:t>
      </w:r>
    </w:p>
    <w:p>
      <w:pPr>
        <w:spacing w:line="276" w:lineRule="auto"/>
        <w:jc w:val="center"/>
        <w:rPr>
          <w:b/>
          <w:color w:val="auto"/>
          <w:sz w:val="72"/>
          <w:szCs w:val="72"/>
          <w:highlight w:val="none"/>
        </w:rPr>
      </w:pPr>
      <w:r>
        <w:rPr>
          <w:rFonts w:hint="eastAsia"/>
          <w:b/>
          <w:color w:val="auto"/>
          <w:sz w:val="72"/>
          <w:szCs w:val="72"/>
          <w:highlight w:val="none"/>
        </w:rPr>
        <w:t>文</w:t>
      </w:r>
    </w:p>
    <w:p>
      <w:pPr>
        <w:spacing w:line="276" w:lineRule="auto"/>
        <w:jc w:val="center"/>
        <w:rPr>
          <w:b/>
          <w:color w:val="auto"/>
          <w:sz w:val="72"/>
          <w:szCs w:val="72"/>
          <w:highlight w:val="none"/>
        </w:rPr>
      </w:pPr>
      <w:r>
        <w:rPr>
          <w:rFonts w:hint="eastAsia"/>
          <w:b/>
          <w:color w:val="auto"/>
          <w:sz w:val="72"/>
          <w:szCs w:val="72"/>
          <w:highlight w:val="none"/>
        </w:rPr>
        <w:t>件</w:t>
      </w:r>
    </w:p>
    <w:p>
      <w:pPr>
        <w:spacing w:line="360" w:lineRule="auto"/>
        <w:jc w:val="center"/>
        <w:rPr>
          <w:b/>
          <w:color w:val="auto"/>
          <w:sz w:val="52"/>
          <w:szCs w:val="5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r>
        <w:rPr>
          <w:rFonts w:hint="eastAsia"/>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四川建川兴泸建筑工程有限公司 编制</w:t>
      </w:r>
    </w:p>
    <w:p>
      <w:pPr>
        <w:spacing w:line="360" w:lineRule="auto"/>
        <w:jc w:val="center"/>
        <w:rPr>
          <w:rFonts w:ascii="宋体"/>
          <w:color w:val="auto"/>
          <w:sz w:val="36"/>
          <w:highlight w:val="none"/>
        </w:rPr>
      </w:pPr>
      <w:r>
        <w:rPr>
          <w:rFonts w:hint="eastAsia" w:ascii="宋体"/>
          <w:b/>
          <w:color w:val="auto"/>
          <w:sz w:val="30"/>
          <w:szCs w:val="30"/>
          <w:highlight w:val="none"/>
        </w:rPr>
        <w:t>2018</w:t>
      </w:r>
      <w:r>
        <w:rPr>
          <w:b/>
          <w:bCs/>
          <w:color w:val="auto"/>
          <w:sz w:val="32"/>
          <w:szCs w:val="32"/>
          <w:highlight w:val="none"/>
          <w:lang w:val="zh-CN"/>
        </w:rPr>
        <w:t>年</w:t>
      </w:r>
      <w:r>
        <w:rPr>
          <w:rFonts w:hint="eastAsia" w:ascii="宋体"/>
          <w:b/>
          <w:color w:val="auto"/>
          <w:sz w:val="30"/>
          <w:szCs w:val="30"/>
          <w:highlight w:val="none"/>
        </w:rPr>
        <w:t>7</w:t>
      </w:r>
      <w:r>
        <w:rPr>
          <w:b/>
          <w:bCs/>
          <w:color w:val="auto"/>
          <w:sz w:val="32"/>
          <w:szCs w:val="32"/>
          <w:highlight w:val="none"/>
          <w:lang w:val="zh-CN"/>
        </w:rPr>
        <w:t>月</w:t>
      </w:r>
    </w:p>
    <w:p>
      <w:pPr>
        <w:jc w:val="center"/>
        <w:rPr>
          <w:rFonts w:asciiTheme="minorEastAsia" w:hAnsiTheme="minorEastAsia" w:eastAsiaTheme="minorEastAsia"/>
          <w:b/>
          <w:color w:val="auto"/>
          <w:sz w:val="28"/>
          <w:szCs w:val="28"/>
          <w:highlight w:val="none"/>
        </w:rPr>
      </w:pPr>
      <w:bookmarkStart w:id="0" w:name="_Toc519521592"/>
      <w:r>
        <w:rPr>
          <w:rFonts w:hint="eastAsia"/>
          <w:b/>
          <w:bCs/>
          <w:color w:val="auto"/>
          <w:sz w:val="32"/>
          <w:szCs w:val="32"/>
          <w:highlight w:val="none"/>
        </w:rPr>
        <w:t>目 录</w:t>
      </w:r>
      <w:bookmarkEnd w:id="0"/>
    </w:p>
    <w:p>
      <w:pPr>
        <w:pStyle w:val="8"/>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fldChar w:fldCharType="begin"/>
      </w:r>
      <w:r>
        <w:rPr>
          <w:rFonts w:hint="eastAsia" w:asciiTheme="minorEastAsia" w:hAnsiTheme="minorEastAsia" w:eastAsiaTheme="minorEastAsia" w:cstheme="minorEastAsia"/>
          <w:b/>
          <w:color w:val="auto"/>
          <w:sz w:val="28"/>
          <w:szCs w:val="28"/>
          <w:highlight w:val="none"/>
        </w:rPr>
        <w:instrText xml:space="preserve">TOC \o "1-3" \h \u </w:instrText>
      </w:r>
      <w:r>
        <w:rPr>
          <w:rFonts w:hint="eastAsia" w:asciiTheme="minorEastAsia" w:hAnsiTheme="minorEastAsia" w:eastAsiaTheme="minorEastAsia" w:cstheme="minorEastAsia"/>
          <w:b/>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_Toc15049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val="0"/>
          <w:color w:val="auto"/>
          <w:sz w:val="28"/>
          <w:szCs w:val="28"/>
          <w:highlight w:val="none"/>
        </w:rPr>
        <w:t>第一章  询价公告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_Toc15049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8"/>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_Toc18942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第二章 询价须知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_Toc18942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_Toc12051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一、供应商须知附表</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_Toc12051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8"/>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_Toc32166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 xml:space="preserve">第三章  </w:t>
      </w:r>
      <w:r>
        <w:rPr>
          <w:rFonts w:hint="eastAsia" w:asciiTheme="minorEastAsia" w:hAnsiTheme="minorEastAsia" w:eastAsiaTheme="minorEastAsia" w:cstheme="minorEastAsia"/>
          <w:color w:val="auto"/>
          <w:sz w:val="28"/>
          <w:szCs w:val="28"/>
          <w:highlight w:val="none"/>
        </w:rPr>
        <w:t>江南科技产业园标准厂房二期建设工程苗木采购项目</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_Toc32166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8"/>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_Toc13991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技术要求、</w:t>
      </w:r>
      <w:r>
        <w:rPr>
          <w:rFonts w:hint="eastAsia" w:asciiTheme="minorEastAsia" w:hAnsiTheme="minorEastAsia" w:eastAsiaTheme="minorEastAsia" w:cstheme="minorEastAsia"/>
          <w:color w:val="auto"/>
          <w:sz w:val="28"/>
          <w:szCs w:val="28"/>
          <w:highlight w:val="none"/>
        </w:rPr>
        <w:t>清单一览表</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_Toc13991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8"/>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_Toc741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第三章 询价回函</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_Toc741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9</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_Toc18458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一、报价函</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_Toc18458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9</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_Toc2974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二、报价表</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_Toc2974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10</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_Toc5340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三、法定代表人授权书</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_Toc5340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_Toc5680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四、供应商基本情况表</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_Toc5680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_Toc12732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五、法律证明文件</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_Toc12732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9"/>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_Toc23668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六、承诺函</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_Toc23668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pStyle w:val="8"/>
        <w:tabs>
          <w:tab w:val="right" w:leader="dot" w:pos="8250"/>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_Toc4195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第五章  采购合同（草案）</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_Toc4195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pPr>
        <w:jc w:val="center"/>
        <w:rPr>
          <w:rFonts w:ascii="宋体" w:hAnsi="Arial"/>
          <w:b/>
          <w:color w:val="auto"/>
          <w:sz w:val="36"/>
          <w:szCs w:val="32"/>
          <w:highlight w:val="none"/>
        </w:rPr>
      </w:pPr>
      <w:r>
        <w:rPr>
          <w:rFonts w:hint="eastAsia" w:asciiTheme="minorEastAsia" w:hAnsiTheme="minorEastAsia" w:eastAsiaTheme="minorEastAsia" w:cstheme="minorEastAsia"/>
          <w:color w:val="auto"/>
          <w:sz w:val="28"/>
          <w:szCs w:val="28"/>
          <w:highlight w:val="none"/>
        </w:rPr>
        <w:fldChar w:fldCharType="end"/>
      </w:r>
    </w:p>
    <w:p>
      <w:pPr>
        <w:ind w:firstLine="730" w:firstLineChars="200"/>
        <w:rPr>
          <w:rFonts w:ascii="宋体" w:hAnsi="Arial"/>
          <w:b/>
          <w:color w:val="auto"/>
          <w:sz w:val="36"/>
          <w:szCs w:val="32"/>
          <w:highlight w:val="none"/>
        </w:rPr>
      </w:pPr>
    </w:p>
    <w:p>
      <w:pPr>
        <w:ind w:firstLine="730" w:firstLineChars="200"/>
        <w:rPr>
          <w:rFonts w:ascii="宋体" w:hAnsi="Arial"/>
          <w:b/>
          <w:color w:val="auto"/>
          <w:sz w:val="36"/>
          <w:szCs w:val="32"/>
          <w:highlight w:val="none"/>
        </w:rPr>
      </w:pPr>
    </w:p>
    <w:p>
      <w:pPr>
        <w:ind w:firstLine="490" w:firstLineChars="200"/>
        <w:rPr>
          <w:rFonts w:ascii="宋体" w:hAnsi="宋体"/>
          <w:bCs/>
          <w:color w:val="auto"/>
          <w:sz w:val="24"/>
          <w:highlight w:val="none"/>
        </w:rPr>
      </w:pPr>
    </w:p>
    <w:p>
      <w:pPr>
        <w:ind w:firstLine="490" w:firstLineChars="200"/>
        <w:rPr>
          <w:rFonts w:ascii="宋体" w:hAnsi="宋体"/>
          <w:bCs/>
          <w:color w:val="auto"/>
          <w:sz w:val="24"/>
          <w:highlight w:val="none"/>
        </w:rPr>
      </w:pPr>
    </w:p>
    <w:p>
      <w:pPr>
        <w:ind w:firstLine="490" w:firstLineChars="200"/>
        <w:rPr>
          <w:rFonts w:ascii="宋体" w:hAnsi="宋体"/>
          <w:bCs/>
          <w:color w:val="auto"/>
          <w:sz w:val="24"/>
          <w:highlight w:val="none"/>
        </w:rPr>
      </w:pPr>
    </w:p>
    <w:p>
      <w:pPr>
        <w:ind w:firstLine="490" w:firstLineChars="200"/>
        <w:rPr>
          <w:rFonts w:ascii="宋体" w:hAnsi="宋体"/>
          <w:bCs/>
          <w:color w:val="auto"/>
          <w:sz w:val="24"/>
          <w:highlight w:val="none"/>
        </w:rPr>
      </w:pPr>
    </w:p>
    <w:p>
      <w:pPr>
        <w:ind w:firstLine="490" w:firstLineChars="200"/>
        <w:rPr>
          <w:rFonts w:ascii="宋体" w:hAnsi="宋体"/>
          <w:bCs/>
          <w:color w:val="auto"/>
          <w:sz w:val="24"/>
          <w:highlight w:val="none"/>
        </w:rPr>
      </w:pPr>
    </w:p>
    <w:p>
      <w:pPr>
        <w:ind w:firstLine="490" w:firstLineChars="200"/>
        <w:rPr>
          <w:rFonts w:ascii="宋体" w:hAnsi="宋体"/>
          <w:bCs/>
          <w:color w:val="auto"/>
          <w:sz w:val="24"/>
          <w:highlight w:val="none"/>
        </w:rPr>
      </w:pPr>
    </w:p>
    <w:p>
      <w:pPr>
        <w:ind w:firstLine="490" w:firstLineChars="200"/>
        <w:rPr>
          <w:rFonts w:ascii="宋体" w:hAnsi="宋体"/>
          <w:bCs/>
          <w:color w:val="auto"/>
          <w:sz w:val="24"/>
          <w:highlight w:val="none"/>
        </w:rPr>
      </w:pPr>
    </w:p>
    <w:p>
      <w:pPr>
        <w:ind w:firstLine="490" w:firstLineChars="200"/>
        <w:rPr>
          <w:rFonts w:ascii="宋体" w:hAnsi="宋体"/>
          <w:bCs/>
          <w:color w:val="auto"/>
          <w:sz w:val="24"/>
          <w:highlight w:val="none"/>
        </w:rPr>
      </w:pPr>
    </w:p>
    <w:p>
      <w:pPr>
        <w:ind w:firstLine="490" w:firstLineChars="200"/>
        <w:rPr>
          <w:rFonts w:ascii="宋体" w:hAnsi="宋体"/>
          <w:bCs/>
          <w:color w:val="auto"/>
          <w:sz w:val="24"/>
          <w:highlight w:val="none"/>
        </w:rPr>
      </w:pPr>
    </w:p>
    <w:p>
      <w:pPr>
        <w:rPr>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color w:val="auto"/>
          <w:highlight w:val="none"/>
        </w:rPr>
      </w:pPr>
      <w:bookmarkStart w:id="1" w:name="_Toc510188183"/>
      <w:bookmarkStart w:id="2" w:name="_Toc519700240"/>
      <w:bookmarkStart w:id="3" w:name="_Toc9157_WPSOffice_Level1"/>
      <w:bookmarkStart w:id="4" w:name="_Toc29987"/>
      <w:bookmarkStart w:id="5" w:name="_Toc27623"/>
      <w:bookmarkStart w:id="6" w:name="_Toc10528"/>
      <w:bookmarkStart w:id="7" w:name="_Toc519521593"/>
      <w:bookmarkStart w:id="8" w:name="_Toc519700333"/>
      <w:bookmarkStart w:id="9" w:name="_Toc15049"/>
      <w:r>
        <w:rPr>
          <w:rFonts w:hint="eastAsia" w:ascii="宋体"/>
          <w:bCs w:val="0"/>
          <w:color w:val="auto"/>
          <w:sz w:val="36"/>
          <w:highlight w:val="none"/>
        </w:rPr>
        <w:t>第一章  询价</w:t>
      </w:r>
      <w:bookmarkEnd w:id="1"/>
      <w:r>
        <w:rPr>
          <w:rFonts w:hint="eastAsia" w:ascii="宋体"/>
          <w:bCs w:val="0"/>
          <w:color w:val="auto"/>
          <w:sz w:val="36"/>
          <w:highlight w:val="none"/>
        </w:rPr>
        <w:t>公告</w:t>
      </w:r>
      <w:bookmarkEnd w:id="2"/>
      <w:bookmarkEnd w:id="3"/>
      <w:bookmarkEnd w:id="4"/>
      <w:bookmarkEnd w:id="5"/>
      <w:bookmarkEnd w:id="6"/>
      <w:bookmarkEnd w:id="7"/>
      <w:bookmarkEnd w:id="8"/>
      <w:bookmarkEnd w:id="9"/>
    </w:p>
    <w:p>
      <w:pPr>
        <w:keepNext w:val="0"/>
        <w:keepLines w:val="0"/>
        <w:pageBreakBefore w:val="0"/>
        <w:kinsoku/>
        <w:wordWrap/>
        <w:overflowPunct/>
        <w:topLinePunct w:val="0"/>
        <w:autoSpaceDE/>
        <w:autoSpaceDN/>
        <w:bidi w:val="0"/>
        <w:adjustRightInd/>
        <w:snapToGrid/>
        <w:spacing w:line="440" w:lineRule="exact"/>
        <w:ind w:firstLine="645" w:firstLineChars="300"/>
        <w:jc w:val="left"/>
        <w:textAlignment w:val="auto"/>
        <w:outlineLvl w:val="9"/>
        <w:rPr>
          <w:rFonts w:ascii="宋体" w:hAnsi="宋体"/>
          <w:color w:val="auto"/>
          <w:sz w:val="24"/>
          <w:szCs w:val="28"/>
          <w:highlight w:val="none"/>
        </w:rPr>
      </w:pPr>
      <w:r>
        <w:rPr>
          <w:rFonts w:hint="eastAsia"/>
          <w:color w:val="auto"/>
          <w:highlight w:val="none"/>
        </w:rPr>
        <w:t>根据公司生产经营需要</w:t>
      </w:r>
      <w:r>
        <w:rPr>
          <w:rFonts w:hint="eastAsia" w:ascii="宋体" w:hAnsi="宋体"/>
          <w:color w:val="auto"/>
          <w:sz w:val="24"/>
          <w:highlight w:val="none"/>
        </w:rPr>
        <w:t>，我公司拟对</w:t>
      </w:r>
      <w:r>
        <w:rPr>
          <w:rFonts w:hint="eastAsia" w:ascii="宋体" w:hAnsi="宋体"/>
          <w:bCs/>
          <w:color w:val="auto"/>
          <w:sz w:val="24"/>
          <w:highlight w:val="none"/>
          <w:u w:val="single"/>
        </w:rPr>
        <w:t xml:space="preserve"> </w:t>
      </w:r>
      <w:r>
        <w:rPr>
          <w:rFonts w:hint="eastAsia" w:ascii="宋体" w:hAnsi="宋体"/>
          <w:b/>
          <w:color w:val="auto"/>
          <w:sz w:val="24"/>
          <w:highlight w:val="none"/>
          <w:u w:val="single"/>
        </w:rPr>
        <w:t>江南科技产业园区标准厂房二期建设工程绿化苗木采购项目</w:t>
      </w:r>
      <w:r>
        <w:rPr>
          <w:rFonts w:hint="eastAsia" w:ascii="宋体" w:hAnsi="宋体"/>
          <w:b/>
          <w:color w:val="auto"/>
          <w:sz w:val="24"/>
          <w:highlight w:val="none"/>
          <w:u w:val="single"/>
          <w:lang w:val="en-US" w:eastAsia="zh-CN"/>
        </w:rPr>
        <w:t xml:space="preserve"> </w:t>
      </w:r>
      <w:r>
        <w:rPr>
          <w:rFonts w:hint="eastAsia" w:ascii="宋体" w:hAnsi="宋体"/>
          <w:color w:val="auto"/>
          <w:sz w:val="24"/>
          <w:szCs w:val="32"/>
          <w:highlight w:val="none"/>
        </w:rPr>
        <w:t>采用</w:t>
      </w:r>
      <w:r>
        <w:rPr>
          <w:rFonts w:hint="eastAsia" w:ascii="宋体" w:hAnsi="宋体"/>
          <w:color w:val="auto"/>
          <w:sz w:val="24"/>
          <w:szCs w:val="32"/>
          <w:highlight w:val="none"/>
          <w:u w:val="single"/>
        </w:rPr>
        <w:t xml:space="preserve">  </w:t>
      </w:r>
      <w:r>
        <w:rPr>
          <w:rFonts w:hint="eastAsia" w:ascii="宋体" w:hAnsi="宋体"/>
          <w:b/>
          <w:bCs/>
          <w:color w:val="auto"/>
          <w:sz w:val="24"/>
          <w:szCs w:val="32"/>
          <w:highlight w:val="none"/>
          <w:u w:val="single"/>
        </w:rPr>
        <w:t>询价</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方式</w:t>
      </w:r>
      <w:r>
        <w:rPr>
          <w:rFonts w:hint="eastAsia" w:ascii="宋体" w:hAnsi="宋体"/>
          <w:color w:val="auto"/>
          <w:sz w:val="24"/>
          <w:highlight w:val="none"/>
        </w:rPr>
        <w:t>进行采购，特</w:t>
      </w:r>
      <w:r>
        <w:rPr>
          <w:rFonts w:hint="eastAsia" w:ascii="宋体" w:hAnsi="宋体"/>
          <w:color w:val="auto"/>
          <w:sz w:val="24"/>
          <w:szCs w:val="28"/>
          <w:highlight w:val="none"/>
        </w:rPr>
        <w:t>邀请符合本次采购要求的供应商参加</w:t>
      </w:r>
      <w:r>
        <w:rPr>
          <w:rFonts w:hint="eastAsia" w:ascii="宋体" w:hAnsi="宋体"/>
          <w:color w:val="auto"/>
          <w:sz w:val="24"/>
          <w:highlight w:val="none"/>
        </w:rPr>
        <w:t>报价</w:t>
      </w:r>
      <w:r>
        <w:rPr>
          <w:rFonts w:hint="eastAsia" w:ascii="宋体" w:hAnsi="宋体"/>
          <w:color w:val="auto"/>
          <w:sz w:val="24"/>
          <w:szCs w:val="28"/>
          <w:highlight w:val="none"/>
        </w:rPr>
        <w:t>。</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b/>
          <w:color w:val="auto"/>
          <w:sz w:val="24"/>
          <w:highlight w:val="none"/>
        </w:rPr>
      </w:pPr>
      <w:r>
        <w:rPr>
          <w:rFonts w:hint="eastAsia" w:ascii="宋体" w:hAnsi="宋体"/>
          <w:b/>
          <w:color w:val="auto"/>
          <w:sz w:val="24"/>
          <w:highlight w:val="none"/>
        </w:rPr>
        <w:t>一、采购项目基本情况</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color w:val="auto"/>
          <w:sz w:val="24"/>
          <w:highlight w:val="none"/>
        </w:rPr>
      </w:pPr>
      <w:bookmarkStart w:id="10" w:name="_Toc9455_WPSOffice_Level2"/>
      <w:bookmarkStart w:id="11" w:name="_Toc22918_WPSOffice_Level2"/>
      <w:r>
        <w:rPr>
          <w:rFonts w:hint="eastAsia" w:ascii="宋体" w:hAnsi="宋体"/>
          <w:color w:val="auto"/>
          <w:sz w:val="24"/>
          <w:highlight w:val="none"/>
        </w:rPr>
        <w:t>1.项目编号：</w:t>
      </w:r>
      <w:r>
        <w:rPr>
          <w:rFonts w:hint="eastAsia" w:ascii="宋体"/>
          <w:b/>
          <w:color w:val="auto"/>
          <w:sz w:val="24"/>
          <w:highlight w:val="none"/>
        </w:rPr>
        <w:t>XYJT</w:t>
      </w:r>
      <w:r>
        <w:rPr>
          <w:rFonts w:hint="eastAsia" w:ascii="宋体"/>
          <w:b/>
          <w:color w:val="auto"/>
          <w:sz w:val="24"/>
          <w:highlight w:val="none"/>
          <w:lang w:val="en-US" w:eastAsia="zh-CN"/>
        </w:rPr>
        <w:t>JC</w:t>
      </w:r>
      <w:r>
        <w:rPr>
          <w:rFonts w:hint="eastAsia" w:ascii="宋体"/>
          <w:b/>
          <w:color w:val="auto"/>
          <w:sz w:val="24"/>
          <w:highlight w:val="none"/>
        </w:rPr>
        <w:t>CG【2018】</w:t>
      </w:r>
      <w:r>
        <w:rPr>
          <w:rFonts w:hint="eastAsia" w:ascii="宋体"/>
          <w:b/>
          <w:color w:val="auto"/>
          <w:sz w:val="24"/>
          <w:highlight w:val="none"/>
          <w:lang w:val="en-US" w:eastAsia="zh-CN"/>
        </w:rPr>
        <w:t>053</w:t>
      </w:r>
      <w:r>
        <w:rPr>
          <w:rFonts w:hint="eastAsia" w:ascii="宋体"/>
          <w:b/>
          <w:color w:val="auto"/>
          <w:sz w:val="24"/>
          <w:highlight w:val="none"/>
        </w:rPr>
        <w:t>号</w:t>
      </w:r>
      <w:r>
        <w:rPr>
          <w:rFonts w:hint="eastAsia" w:ascii="宋体" w:hAnsi="宋体"/>
          <w:color w:val="auto"/>
          <w:sz w:val="24"/>
          <w:highlight w:val="none"/>
        </w:rPr>
        <w:t>。</w:t>
      </w:r>
      <w:bookmarkEnd w:id="10"/>
      <w:bookmarkEnd w:id="11"/>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color w:val="auto"/>
          <w:sz w:val="24"/>
          <w:highlight w:val="none"/>
        </w:rPr>
      </w:pPr>
      <w:bookmarkStart w:id="12" w:name="_Toc28908_WPSOffice_Level2"/>
      <w:bookmarkStart w:id="13" w:name="_Toc4975_WPSOffice_Level2"/>
      <w:r>
        <w:rPr>
          <w:rFonts w:hint="eastAsia" w:ascii="宋体" w:hAnsi="宋体"/>
          <w:color w:val="auto"/>
          <w:sz w:val="24"/>
          <w:highlight w:val="none"/>
        </w:rPr>
        <w:t>2.采购项目名称：江南科技产业园标准厂房二期建设工程绿化苗木采购项目。</w:t>
      </w:r>
      <w:bookmarkEnd w:id="12"/>
      <w:bookmarkEnd w:id="13"/>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color w:val="auto"/>
          <w:sz w:val="24"/>
          <w:highlight w:val="none"/>
        </w:rPr>
      </w:pPr>
      <w:bookmarkStart w:id="14" w:name="_Toc16634_WPSOffice_Level2"/>
      <w:bookmarkStart w:id="15" w:name="_Toc31250_WPSOffice_Level2"/>
      <w:r>
        <w:rPr>
          <w:rFonts w:hint="eastAsia" w:ascii="宋体" w:hAnsi="宋体"/>
          <w:color w:val="auto"/>
          <w:sz w:val="24"/>
          <w:highlight w:val="none"/>
        </w:rPr>
        <w:t>3.采购人：四川建川兴泸建筑工程有限公司。</w:t>
      </w:r>
      <w:bookmarkEnd w:id="14"/>
      <w:bookmarkEnd w:id="15"/>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b/>
          <w:color w:val="auto"/>
          <w:sz w:val="24"/>
          <w:highlight w:val="none"/>
        </w:rPr>
      </w:pPr>
      <w:r>
        <w:rPr>
          <w:rFonts w:hint="eastAsia" w:ascii="宋体" w:hAnsi="宋体"/>
          <w:b/>
          <w:color w:val="auto"/>
          <w:sz w:val="24"/>
          <w:highlight w:val="none"/>
        </w:rPr>
        <w:t>二、资金情况</w:t>
      </w:r>
    </w:p>
    <w:p>
      <w:pPr>
        <w:keepNext w:val="0"/>
        <w:keepLines w:val="0"/>
        <w:pageBreakBefore w:val="0"/>
        <w:kinsoku/>
        <w:wordWrap/>
        <w:overflowPunct/>
        <w:topLinePunct w:val="0"/>
        <w:autoSpaceDE/>
        <w:autoSpaceDN/>
        <w:bidi w:val="0"/>
        <w:adjustRightInd/>
        <w:snapToGrid/>
        <w:spacing w:line="440" w:lineRule="exact"/>
        <w:ind w:right="32" w:rightChars="15" w:firstLine="490" w:firstLineChars="200"/>
        <w:textAlignment w:val="auto"/>
        <w:outlineLvl w:val="9"/>
        <w:rPr>
          <w:rFonts w:ascii="宋体" w:hAnsi="宋体"/>
          <w:b/>
          <w:bCs/>
          <w:color w:val="auto"/>
          <w:sz w:val="24"/>
          <w:highlight w:val="none"/>
        </w:rPr>
      </w:pPr>
      <w:r>
        <w:rPr>
          <w:rFonts w:hint="eastAsia" w:ascii="宋体" w:hAnsi="宋体"/>
          <w:color w:val="auto"/>
          <w:sz w:val="24"/>
          <w:highlight w:val="none"/>
        </w:rPr>
        <w:t>资金来源及最高限价金额：企业自筹资金，第一包最高限价138.00万元，第二包最高限价17.70万元，第三包最高限价62.30万元。</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b/>
          <w:color w:val="auto"/>
          <w:sz w:val="24"/>
          <w:highlight w:val="none"/>
        </w:rPr>
      </w:pPr>
      <w:r>
        <w:rPr>
          <w:rFonts w:hint="eastAsia" w:ascii="宋体" w:hAnsi="宋体"/>
          <w:b/>
          <w:color w:val="auto"/>
          <w:sz w:val="24"/>
          <w:highlight w:val="none"/>
        </w:rPr>
        <w:t>三、</w:t>
      </w:r>
      <w:r>
        <w:rPr>
          <w:rFonts w:hint="eastAsia" w:ascii="宋体" w:hAnsi="宋体"/>
          <w:b/>
          <w:bCs/>
          <w:color w:val="auto"/>
          <w:sz w:val="24"/>
          <w:highlight w:val="none"/>
        </w:rPr>
        <w:t>该项目分为三个包进行询价。</w:t>
      </w:r>
    </w:p>
    <w:tbl>
      <w:tblPr>
        <w:tblStyle w:val="13"/>
        <w:tblW w:w="8510" w:type="dxa"/>
        <w:jc w:val="center"/>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182"/>
        <w:gridCol w:w="2262"/>
        <w:gridCol w:w="2391"/>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46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jc w:val="center"/>
              <w:textAlignment w:val="auto"/>
              <w:outlineLvl w:val="9"/>
              <w:rPr>
                <w:rFonts w:ascii="宋体" w:hAnsi="宋体"/>
                <w:b/>
                <w:bCs/>
                <w:color w:val="auto"/>
                <w:sz w:val="24"/>
                <w:szCs w:val="24"/>
                <w:highlight w:val="none"/>
              </w:rPr>
            </w:pPr>
            <w:r>
              <w:rPr>
                <w:rFonts w:hint="eastAsia" w:ascii="宋体" w:hAnsi="宋体"/>
                <w:b/>
                <w:bCs/>
                <w:color w:val="auto"/>
                <w:sz w:val="24"/>
                <w:szCs w:val="24"/>
                <w:highlight w:val="none"/>
              </w:rPr>
              <w:t>序号</w:t>
            </w:r>
          </w:p>
        </w:tc>
        <w:tc>
          <w:tcPr>
            <w:tcW w:w="11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tabs>
                <w:tab w:val="left" w:pos="368"/>
                <w:tab w:val="center" w:pos="1369"/>
              </w:tabs>
              <w:kinsoku/>
              <w:wordWrap/>
              <w:overflowPunct/>
              <w:topLinePunct w:val="0"/>
              <w:autoSpaceDE/>
              <w:autoSpaceDN/>
              <w:bidi w:val="0"/>
              <w:adjustRightInd/>
              <w:snapToGrid/>
              <w:spacing w:beforeAutospacing="0" w:line="440" w:lineRule="exact"/>
              <w:jc w:val="center"/>
              <w:textAlignment w:val="auto"/>
              <w:outlineLvl w:val="9"/>
              <w:rPr>
                <w:rFonts w:ascii="宋体" w:hAnsi="宋体"/>
                <w:b/>
                <w:bCs/>
                <w:color w:val="auto"/>
                <w:sz w:val="24"/>
                <w:szCs w:val="24"/>
                <w:highlight w:val="none"/>
              </w:rPr>
            </w:pPr>
            <w:r>
              <w:rPr>
                <w:rFonts w:hint="eastAsia" w:ascii="宋体" w:hAnsi="宋体"/>
                <w:b/>
                <w:color w:val="auto"/>
                <w:sz w:val="24"/>
                <w:highlight w:val="none"/>
              </w:rPr>
              <w:t xml:space="preserve">  包号</w:t>
            </w:r>
            <w:r>
              <w:rPr>
                <w:rFonts w:hint="eastAsia" w:ascii="宋体" w:hAnsi="宋体"/>
                <w:b/>
                <w:bCs/>
                <w:color w:val="auto"/>
                <w:sz w:val="24"/>
                <w:szCs w:val="24"/>
                <w:highlight w:val="none"/>
              </w:rPr>
              <w:tab/>
            </w:r>
            <w:r>
              <w:rPr>
                <w:rFonts w:hint="eastAsia" w:ascii="宋体" w:hAnsi="宋体"/>
                <w:b/>
                <w:bCs/>
                <w:color w:val="auto"/>
                <w:sz w:val="24"/>
                <w:szCs w:val="24"/>
                <w:highlight w:val="none"/>
              </w:rPr>
              <w:tab/>
            </w:r>
            <w:r>
              <w:rPr>
                <w:rFonts w:hint="eastAsia" w:ascii="宋体" w:hAnsi="宋体"/>
                <w:b/>
                <w:bCs/>
                <w:color w:val="auto"/>
                <w:sz w:val="24"/>
                <w:szCs w:val="24"/>
                <w:highlight w:val="none"/>
              </w:rPr>
              <w:t>绿化苗木类别</w:t>
            </w:r>
          </w:p>
        </w:tc>
        <w:tc>
          <w:tcPr>
            <w:tcW w:w="226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tabs>
                <w:tab w:val="left" w:pos="368"/>
                <w:tab w:val="center" w:pos="1369"/>
              </w:tabs>
              <w:kinsoku/>
              <w:wordWrap/>
              <w:overflowPunct/>
              <w:topLinePunct w:val="0"/>
              <w:autoSpaceDE/>
              <w:autoSpaceDN/>
              <w:bidi w:val="0"/>
              <w:adjustRightInd/>
              <w:snapToGrid/>
              <w:spacing w:beforeAutospacing="0" w:line="440" w:lineRule="exact"/>
              <w:jc w:val="center"/>
              <w:textAlignment w:val="auto"/>
              <w:outlineLvl w:val="9"/>
              <w:rPr>
                <w:rFonts w:ascii="宋体" w:hAnsi="宋体"/>
                <w:b/>
                <w:bCs/>
                <w:color w:val="auto"/>
                <w:sz w:val="24"/>
                <w:szCs w:val="24"/>
                <w:highlight w:val="none"/>
              </w:rPr>
            </w:pPr>
            <w:r>
              <w:rPr>
                <w:rFonts w:hint="eastAsia" w:ascii="宋体" w:hAnsi="宋体"/>
                <w:b/>
                <w:color w:val="auto"/>
                <w:sz w:val="24"/>
                <w:highlight w:val="none"/>
              </w:rPr>
              <w:t>项目名称</w:t>
            </w:r>
          </w:p>
        </w:tc>
        <w:tc>
          <w:tcPr>
            <w:tcW w:w="2391" w:type="dxa"/>
            <w:tcBorders>
              <w:top w:val="single" w:color="auto" w:sz="4" w:space="0"/>
              <w:left w:val="nil"/>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ind w:firstLine="177"/>
              <w:jc w:val="center"/>
              <w:textAlignment w:val="auto"/>
              <w:outlineLvl w:val="9"/>
              <w:rPr>
                <w:rFonts w:ascii="宋体" w:hAnsi="宋体"/>
                <w:b/>
                <w:bCs/>
                <w:color w:val="auto"/>
                <w:sz w:val="24"/>
                <w:szCs w:val="24"/>
                <w:highlight w:val="none"/>
              </w:rPr>
            </w:pPr>
            <w:r>
              <w:rPr>
                <w:rFonts w:hint="eastAsia" w:ascii="宋体" w:hAnsi="宋体"/>
                <w:b/>
                <w:bCs/>
                <w:color w:val="auto"/>
                <w:sz w:val="24"/>
                <w:szCs w:val="24"/>
                <w:highlight w:val="none"/>
              </w:rPr>
              <w:t>内容</w:t>
            </w:r>
          </w:p>
        </w:tc>
        <w:tc>
          <w:tcPr>
            <w:tcW w:w="2210" w:type="dxa"/>
            <w:tcBorders>
              <w:top w:val="single" w:color="auto" w:sz="4" w:space="0"/>
              <w:left w:val="nil"/>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jc w:val="center"/>
              <w:textAlignment w:val="auto"/>
              <w:outlineLvl w:val="9"/>
              <w:rPr>
                <w:rFonts w:ascii="宋体" w:hAnsi="宋体"/>
                <w:b/>
                <w:bCs/>
                <w:color w:val="auto"/>
                <w:sz w:val="24"/>
                <w:szCs w:val="24"/>
                <w:highlight w:val="none"/>
              </w:rPr>
            </w:pPr>
            <w:r>
              <w:rPr>
                <w:rFonts w:hint="eastAsia" w:ascii="宋体" w:hAnsi="宋体"/>
                <w:b/>
                <w:bCs/>
                <w:color w:val="auto"/>
                <w:sz w:val="24"/>
                <w:szCs w:val="24"/>
                <w:highlight w:val="none"/>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46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1</w:t>
            </w:r>
          </w:p>
        </w:tc>
        <w:tc>
          <w:tcPr>
            <w:tcW w:w="11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第一包</w:t>
            </w:r>
          </w:p>
        </w:tc>
        <w:tc>
          <w:tcPr>
            <w:tcW w:w="226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乔木</w:t>
            </w:r>
          </w:p>
        </w:tc>
        <w:tc>
          <w:tcPr>
            <w:tcW w:w="2391" w:type="dxa"/>
            <w:tcBorders>
              <w:top w:val="single" w:color="auto" w:sz="4" w:space="0"/>
              <w:left w:val="nil"/>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ind w:firstLine="177"/>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详见第三章</w:t>
            </w:r>
          </w:p>
        </w:tc>
        <w:tc>
          <w:tcPr>
            <w:tcW w:w="2210" w:type="dxa"/>
            <w:tcBorders>
              <w:top w:val="single" w:color="auto" w:sz="4" w:space="0"/>
              <w:left w:val="nil"/>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ind w:firstLine="141"/>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138.00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46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2</w:t>
            </w:r>
          </w:p>
        </w:tc>
        <w:tc>
          <w:tcPr>
            <w:tcW w:w="11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第二包</w:t>
            </w:r>
          </w:p>
        </w:tc>
        <w:tc>
          <w:tcPr>
            <w:tcW w:w="226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灌木</w:t>
            </w:r>
          </w:p>
        </w:tc>
        <w:tc>
          <w:tcPr>
            <w:tcW w:w="2391" w:type="dxa"/>
            <w:tcBorders>
              <w:top w:val="single" w:color="auto" w:sz="4" w:space="0"/>
              <w:left w:val="nil"/>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ind w:firstLine="177"/>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详见第三章</w:t>
            </w:r>
          </w:p>
        </w:tc>
        <w:tc>
          <w:tcPr>
            <w:tcW w:w="2210" w:type="dxa"/>
            <w:tcBorders>
              <w:top w:val="single" w:color="auto" w:sz="4" w:space="0"/>
              <w:left w:val="nil"/>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ind w:firstLine="141"/>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17.70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46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3</w:t>
            </w:r>
          </w:p>
        </w:tc>
        <w:tc>
          <w:tcPr>
            <w:tcW w:w="11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第三包</w:t>
            </w:r>
          </w:p>
        </w:tc>
        <w:tc>
          <w:tcPr>
            <w:tcW w:w="226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灌木地被</w:t>
            </w:r>
          </w:p>
        </w:tc>
        <w:tc>
          <w:tcPr>
            <w:tcW w:w="23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ascii="宋体" w:hAnsi="宋体"/>
                <w:color w:val="auto"/>
                <w:sz w:val="24"/>
                <w:highlight w:val="none"/>
              </w:rPr>
            </w:pPr>
            <w:r>
              <w:rPr>
                <w:rFonts w:hint="eastAsia" w:ascii="宋体" w:hAnsi="宋体"/>
                <w:color w:val="auto"/>
                <w:sz w:val="24"/>
                <w:highlight w:val="none"/>
              </w:rPr>
              <w:t xml:space="preserve"> 详见第三章</w:t>
            </w:r>
          </w:p>
        </w:tc>
        <w:tc>
          <w:tcPr>
            <w:tcW w:w="2210" w:type="dxa"/>
            <w:tcBorders>
              <w:top w:val="single" w:color="auto" w:sz="4" w:space="0"/>
              <w:left w:val="nil"/>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Autospacing="0" w:line="440" w:lineRule="exact"/>
              <w:ind w:firstLine="141"/>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62.30</w:t>
            </w:r>
          </w:p>
        </w:tc>
      </w:tr>
    </w:tbl>
    <w:p>
      <w:pPr>
        <w:keepNext w:val="0"/>
        <w:keepLines w:val="0"/>
        <w:pageBreakBefore w:val="0"/>
        <w:kinsoku/>
        <w:wordWrap/>
        <w:overflowPunct/>
        <w:topLinePunct w:val="0"/>
        <w:autoSpaceDE/>
        <w:autoSpaceDN/>
        <w:bidi w:val="0"/>
        <w:adjustRightInd/>
        <w:snapToGrid/>
        <w:spacing w:line="440" w:lineRule="exact"/>
        <w:ind w:firstLine="141" w:firstLineChars="58"/>
        <w:textAlignment w:val="auto"/>
        <w:outlineLvl w:val="9"/>
        <w:rPr>
          <w:rFonts w:ascii="宋体" w:hAnsi="宋体"/>
          <w:b/>
          <w:bCs/>
          <w:color w:val="auto"/>
          <w:sz w:val="24"/>
          <w:highlight w:val="none"/>
        </w:rPr>
      </w:pPr>
      <w:r>
        <w:rPr>
          <w:rFonts w:hint="eastAsia" w:ascii="宋体" w:hAnsi="宋体"/>
          <w:b/>
          <w:bCs/>
          <w:color w:val="auto"/>
          <w:sz w:val="24"/>
          <w:highlight w:val="none"/>
        </w:rPr>
        <w:t>注：供应商可自行选择一个或多个包参加竞价。</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b/>
          <w:bCs/>
          <w:color w:val="auto"/>
          <w:sz w:val="24"/>
          <w:highlight w:val="none"/>
        </w:rPr>
      </w:pPr>
      <w:r>
        <w:rPr>
          <w:rFonts w:hint="eastAsia" w:ascii="宋体" w:hAnsi="宋体"/>
          <w:b/>
          <w:bCs/>
          <w:color w:val="auto"/>
          <w:sz w:val="24"/>
          <w:highlight w:val="none"/>
        </w:rPr>
        <w:t>四、采购项目要求</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color w:val="auto"/>
          <w:sz w:val="24"/>
          <w:highlight w:val="none"/>
        </w:rPr>
      </w:pPr>
      <w:r>
        <w:rPr>
          <w:rFonts w:hint="eastAsia" w:ascii="宋体" w:hAnsi="宋体"/>
          <w:color w:val="auto"/>
          <w:sz w:val="24"/>
          <w:highlight w:val="none"/>
        </w:rPr>
        <w:t>1.绿化植物满足设计及国家有关规范要求。</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color w:val="auto"/>
          <w:sz w:val="24"/>
          <w:highlight w:val="none"/>
        </w:rPr>
      </w:pPr>
      <w:r>
        <w:rPr>
          <w:rFonts w:hint="eastAsia" w:ascii="宋体" w:hAnsi="宋体"/>
          <w:color w:val="auto"/>
          <w:sz w:val="24"/>
          <w:highlight w:val="none"/>
        </w:rPr>
        <w:t>2.所采购绿化植物（乔木、灌木）应根系发达生长健壮（熟货），规格及形态符合设计要求；苗木挖掘、包装应符合现行行业标准《城市绿化和园林绿地用植物材料-木本苗》CJ/T24-99的规定无病虫害。</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color w:val="auto"/>
          <w:sz w:val="24"/>
          <w:highlight w:val="none"/>
        </w:rPr>
      </w:pPr>
      <w:r>
        <w:rPr>
          <w:rFonts w:hint="eastAsia" w:ascii="宋体" w:hAnsi="宋体"/>
          <w:color w:val="auto"/>
          <w:sz w:val="24"/>
          <w:highlight w:val="none"/>
        </w:rPr>
        <w:t>3.绿化苗木按照实际交付合格产品予以计量。</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color w:val="auto"/>
          <w:sz w:val="24"/>
          <w:highlight w:val="none"/>
        </w:rPr>
      </w:pPr>
      <w:r>
        <w:rPr>
          <w:rFonts w:hint="eastAsia" w:ascii="宋体" w:hAnsi="宋体"/>
          <w:color w:val="auto"/>
          <w:sz w:val="24"/>
          <w:highlight w:val="none"/>
        </w:rPr>
        <w:t>4.报价人需对本项目绿化植物提供技术指导。</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color w:val="auto"/>
          <w:sz w:val="24"/>
          <w:highlight w:val="none"/>
        </w:rPr>
      </w:pPr>
      <w:r>
        <w:rPr>
          <w:rFonts w:hint="eastAsia" w:ascii="宋体" w:hAnsi="宋体"/>
          <w:color w:val="auto"/>
          <w:sz w:val="24"/>
          <w:highlight w:val="none"/>
        </w:rPr>
        <w:t>5.报价人负责配合进行竣工验收有关资料的提供，并提供有关资质证明。</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
          <w:bCs/>
          <w:color w:val="auto"/>
          <w:sz w:val="24"/>
          <w:highlight w:val="none"/>
        </w:rPr>
      </w:pPr>
      <w:r>
        <w:rPr>
          <w:rFonts w:hint="eastAsia" w:ascii="宋体" w:hAnsi="宋体"/>
          <w:b/>
          <w:bCs/>
          <w:color w:val="auto"/>
          <w:sz w:val="24"/>
          <w:highlight w:val="none"/>
        </w:rPr>
        <w:t>五、供应商邀请方式</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Cs/>
          <w:color w:val="auto"/>
          <w:sz w:val="24"/>
          <w:highlight w:val="none"/>
        </w:rPr>
      </w:pPr>
      <w:r>
        <w:rPr>
          <w:rFonts w:hint="eastAsia" w:ascii="宋体" w:hAnsi="宋体"/>
          <w:bCs/>
          <w:color w:val="auto"/>
          <w:sz w:val="24"/>
          <w:highlight w:val="none"/>
        </w:rPr>
        <w:t>公告方式：本次竞争性询价邀请在</w:t>
      </w:r>
      <w:r>
        <w:rPr>
          <w:rFonts w:hint="eastAsia" w:ascii="宋体" w:hAnsi="宋体"/>
          <w:b/>
          <w:color w:val="auto"/>
          <w:sz w:val="24"/>
          <w:highlight w:val="none"/>
        </w:rPr>
        <w:t>泸州兴阳投资集团有限公司网站</w:t>
      </w:r>
      <w:r>
        <w:rPr>
          <w:rFonts w:hint="eastAsia" w:ascii="宋体" w:hAnsi="宋体"/>
          <w:bCs/>
          <w:color w:val="auto"/>
          <w:sz w:val="24"/>
          <w:highlight w:val="none"/>
        </w:rPr>
        <w:t>上以公告形式发布。</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
          <w:bCs/>
          <w:color w:val="auto"/>
          <w:sz w:val="24"/>
          <w:highlight w:val="none"/>
        </w:rPr>
      </w:pPr>
      <w:r>
        <w:rPr>
          <w:rFonts w:hint="eastAsia" w:ascii="宋体" w:hAnsi="宋体"/>
          <w:b/>
          <w:bCs/>
          <w:color w:val="auto"/>
          <w:sz w:val="24"/>
          <w:highlight w:val="none"/>
        </w:rPr>
        <w:t>六、供应商参加本次政府采购活动应具备下列条件：</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Cs/>
          <w:color w:val="auto"/>
          <w:sz w:val="24"/>
          <w:highlight w:val="none"/>
        </w:rPr>
      </w:pPr>
      <w:bookmarkStart w:id="16" w:name="_Toc13431_WPSOffice_Level2"/>
      <w:r>
        <w:rPr>
          <w:rFonts w:hint="eastAsia" w:ascii="宋体" w:hAnsi="宋体"/>
          <w:bCs/>
          <w:color w:val="auto"/>
          <w:sz w:val="24"/>
          <w:highlight w:val="none"/>
        </w:rPr>
        <w:t>1.具有独立承担民事责任的能力；</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Cs/>
          <w:color w:val="auto"/>
          <w:sz w:val="24"/>
          <w:highlight w:val="none"/>
        </w:rPr>
      </w:pPr>
      <w:r>
        <w:rPr>
          <w:rFonts w:hint="eastAsia" w:ascii="宋体" w:hAnsi="宋体"/>
          <w:bCs/>
          <w:color w:val="auto"/>
          <w:sz w:val="24"/>
          <w:highlight w:val="none"/>
        </w:rPr>
        <w:t>2.具有良好的商业信誉和健全的财务会计制度；</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Cs/>
          <w:color w:val="auto"/>
          <w:sz w:val="24"/>
          <w:highlight w:val="none"/>
        </w:rPr>
      </w:pPr>
      <w:r>
        <w:rPr>
          <w:rFonts w:hint="eastAsia" w:ascii="宋体" w:hAnsi="宋体"/>
          <w:bCs/>
          <w:color w:val="auto"/>
          <w:sz w:val="24"/>
          <w:highlight w:val="none"/>
        </w:rPr>
        <w:t>3.具有履行合同所必须的设备和专业技术能力；</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Cs/>
          <w:color w:val="auto"/>
          <w:sz w:val="24"/>
          <w:highlight w:val="none"/>
        </w:rPr>
      </w:pPr>
      <w:r>
        <w:rPr>
          <w:rFonts w:hint="eastAsia" w:ascii="宋体" w:hAnsi="宋体"/>
          <w:bCs/>
          <w:color w:val="auto"/>
          <w:sz w:val="24"/>
          <w:highlight w:val="none"/>
        </w:rPr>
        <w:t>4.具有依法缴纳税收和社会保障资金的良好记录；</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Cs/>
          <w:color w:val="auto"/>
          <w:sz w:val="24"/>
          <w:highlight w:val="none"/>
        </w:rPr>
      </w:pPr>
      <w:r>
        <w:rPr>
          <w:rFonts w:hint="eastAsia" w:ascii="宋体" w:hAnsi="宋体"/>
          <w:bCs/>
          <w:color w:val="auto"/>
          <w:sz w:val="24"/>
          <w:highlight w:val="none"/>
        </w:rPr>
        <w:t>5.参加本次政府采购活动前三年内，在经营活动中没有重大违法记录；</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Cs/>
          <w:color w:val="auto"/>
          <w:sz w:val="24"/>
          <w:highlight w:val="none"/>
        </w:rPr>
      </w:pPr>
      <w:r>
        <w:rPr>
          <w:rFonts w:hint="eastAsia" w:ascii="宋体" w:hAnsi="宋体"/>
          <w:bCs/>
          <w:color w:val="auto"/>
          <w:sz w:val="24"/>
          <w:highlight w:val="none"/>
        </w:rPr>
        <w:t>6.法律、行政法规规定的其他条件；</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hint="eastAsia" w:ascii="宋体" w:hAnsi="宋体" w:eastAsia="宋体"/>
          <w:bCs/>
          <w:color w:val="auto"/>
          <w:sz w:val="24"/>
          <w:highlight w:val="none"/>
          <w:lang w:val="en-US" w:eastAsia="zh-CN"/>
        </w:rPr>
      </w:pPr>
      <w:r>
        <w:rPr>
          <w:rFonts w:hint="eastAsia" w:ascii="宋体" w:hAnsi="宋体"/>
          <w:bCs/>
          <w:color w:val="auto"/>
          <w:sz w:val="24"/>
          <w:highlight w:val="none"/>
        </w:rPr>
        <w:t>7.采购人根据采购项目提出的特殊条件</w:t>
      </w:r>
      <w:r>
        <w:rPr>
          <w:rFonts w:hint="eastAsia" w:ascii="宋体" w:hAnsi="宋体"/>
          <w:bCs/>
          <w:color w:val="auto"/>
          <w:sz w:val="24"/>
          <w:highlight w:val="none"/>
          <w:lang w:eastAsia="zh-CN"/>
        </w:rPr>
        <w:t>。</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
          <w:color w:val="auto"/>
          <w:sz w:val="24"/>
          <w:highlight w:val="none"/>
        </w:rPr>
      </w:pPr>
      <w:r>
        <w:rPr>
          <w:rFonts w:hint="eastAsia" w:ascii="宋体" w:hAnsi="宋体"/>
          <w:b/>
          <w:color w:val="auto"/>
          <w:sz w:val="24"/>
          <w:highlight w:val="none"/>
        </w:rPr>
        <w:t>本次采购</w:t>
      </w:r>
      <w:r>
        <w:rPr>
          <w:rFonts w:hint="eastAsia" w:ascii="宋体" w:hAnsi="宋体"/>
          <w:b/>
          <w:color w:val="auto"/>
          <w:sz w:val="24"/>
          <w:highlight w:val="none"/>
          <w:u w:val="single"/>
        </w:rPr>
        <w:t>不接受</w:t>
      </w:r>
      <w:r>
        <w:rPr>
          <w:rFonts w:hint="eastAsia" w:ascii="宋体" w:hAnsi="宋体"/>
          <w:b/>
          <w:color w:val="auto"/>
          <w:sz w:val="24"/>
          <w:highlight w:val="none"/>
        </w:rPr>
        <w:t>联合体询价。</w:t>
      </w:r>
      <w:bookmarkEnd w:id="16"/>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
          <w:bCs/>
          <w:color w:val="auto"/>
          <w:sz w:val="24"/>
          <w:highlight w:val="none"/>
        </w:rPr>
      </w:pPr>
      <w:r>
        <w:rPr>
          <w:rFonts w:hint="eastAsia" w:ascii="宋体" w:hAnsi="宋体"/>
          <w:b/>
          <w:bCs/>
          <w:color w:val="auto"/>
          <w:sz w:val="24"/>
          <w:highlight w:val="none"/>
        </w:rPr>
        <w:t>七、严禁参加本次采购活动的供应商</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Cs/>
          <w:color w:val="auto"/>
          <w:sz w:val="24"/>
          <w:highlight w:val="none"/>
        </w:rPr>
      </w:pPr>
      <w:r>
        <w:rPr>
          <w:rFonts w:hint="eastAsia" w:ascii="宋体" w:hAnsi="宋体"/>
          <w:bCs/>
          <w:color w:val="auto"/>
          <w:sz w:val="24"/>
          <w:highlight w:val="none"/>
        </w:rPr>
        <w:t>满足有关规定。</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b/>
          <w:bCs/>
          <w:color w:val="auto"/>
          <w:sz w:val="24"/>
          <w:highlight w:val="none"/>
        </w:rPr>
      </w:pPr>
      <w:r>
        <w:rPr>
          <w:rFonts w:hint="eastAsia" w:ascii="宋体" w:hAnsi="宋体"/>
          <w:b/>
          <w:bCs/>
          <w:color w:val="auto"/>
          <w:sz w:val="24"/>
          <w:highlight w:val="none"/>
        </w:rPr>
        <w:t>八、询价通知书获取方式、时间、地点：</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color w:val="auto"/>
          <w:sz w:val="24"/>
          <w:highlight w:val="none"/>
        </w:rPr>
      </w:pPr>
      <w:bookmarkStart w:id="17" w:name="_Toc20354_WPSOffice_Level2"/>
      <w:bookmarkStart w:id="18" w:name="_Toc6233_WPSOffice_Level2"/>
      <w:r>
        <w:rPr>
          <w:rFonts w:hint="eastAsia" w:ascii="宋体" w:hAnsi="宋体"/>
          <w:color w:val="auto"/>
          <w:sz w:val="24"/>
          <w:highlight w:val="none"/>
        </w:rPr>
        <w:t>1.询价公告在</w:t>
      </w:r>
      <w:r>
        <w:rPr>
          <w:rFonts w:hint="eastAsia" w:ascii="宋体" w:hAnsi="宋体"/>
          <w:b/>
          <w:bCs/>
          <w:color w:val="auto"/>
          <w:sz w:val="24"/>
          <w:szCs w:val="28"/>
          <w:highlight w:val="none"/>
          <w:u w:val="single"/>
        </w:rPr>
        <w:t>泸州兴阳投资集团有限公司网站</w:t>
      </w:r>
      <w:r>
        <w:rPr>
          <w:rFonts w:hint="eastAsia" w:ascii="宋体" w:hAnsi="宋体"/>
          <w:color w:val="auto"/>
          <w:sz w:val="24"/>
          <w:szCs w:val="28"/>
          <w:highlight w:val="none"/>
          <w:u w:val="single"/>
        </w:rPr>
        <w:t>上公布；不需现场领取资料</w:t>
      </w:r>
      <w:bookmarkEnd w:id="17"/>
      <w:bookmarkEnd w:id="18"/>
      <w:r>
        <w:rPr>
          <w:rFonts w:hint="eastAsia" w:ascii="宋体" w:hAnsi="宋体"/>
          <w:color w:val="auto"/>
          <w:sz w:val="24"/>
          <w:szCs w:val="28"/>
          <w:highlight w:val="none"/>
          <w:u w:val="single"/>
        </w:rPr>
        <w:t>。</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color w:val="auto"/>
          <w:sz w:val="24"/>
          <w:szCs w:val="28"/>
          <w:highlight w:val="none"/>
        </w:rPr>
      </w:pPr>
      <w:r>
        <w:rPr>
          <w:rFonts w:hint="eastAsia" w:ascii="宋体" w:hAnsi="宋体"/>
          <w:b/>
          <w:color w:val="auto"/>
          <w:sz w:val="24"/>
          <w:szCs w:val="28"/>
          <w:highlight w:val="none"/>
        </w:rPr>
        <w:t>九、递交响应文件</w:t>
      </w:r>
      <w:r>
        <w:rPr>
          <w:rFonts w:hint="eastAsia" w:ascii="宋体" w:hAnsi="宋体"/>
          <w:b/>
          <w:color w:val="auto"/>
          <w:sz w:val="24"/>
          <w:highlight w:val="none"/>
        </w:rPr>
        <w:t>截止时间：</w:t>
      </w:r>
      <w:r>
        <w:rPr>
          <w:rFonts w:hint="eastAsia" w:ascii="宋体" w:hAnsi="宋体"/>
          <w:b/>
          <w:color w:val="auto"/>
          <w:sz w:val="24"/>
          <w:highlight w:val="none"/>
          <w:u w:val="single"/>
        </w:rPr>
        <w:t>2018年</w:t>
      </w:r>
      <w:r>
        <w:rPr>
          <w:rFonts w:hint="eastAsia" w:ascii="宋体" w:hAnsi="宋体"/>
          <w:b/>
          <w:color w:val="auto"/>
          <w:sz w:val="24"/>
          <w:highlight w:val="none"/>
          <w:u w:val="single"/>
          <w:lang w:val="en-US" w:eastAsia="zh-CN"/>
        </w:rPr>
        <w:t xml:space="preserve"> 8 </w:t>
      </w:r>
      <w:r>
        <w:rPr>
          <w:rFonts w:hint="eastAsia" w:ascii="宋体" w:hAnsi="宋体"/>
          <w:b/>
          <w:color w:val="auto"/>
          <w:sz w:val="24"/>
          <w:highlight w:val="none"/>
          <w:u w:val="single"/>
        </w:rPr>
        <w:t xml:space="preserve">月 </w:t>
      </w:r>
      <w:r>
        <w:rPr>
          <w:rFonts w:hint="eastAsia" w:ascii="宋体" w:hAnsi="宋体"/>
          <w:b/>
          <w:color w:val="auto"/>
          <w:sz w:val="24"/>
          <w:highlight w:val="none"/>
          <w:u w:val="single"/>
          <w:lang w:val="en-US" w:eastAsia="zh-CN"/>
        </w:rPr>
        <w:t>2</w:t>
      </w:r>
      <w:r>
        <w:rPr>
          <w:rFonts w:hint="eastAsia" w:ascii="宋体" w:hAnsi="宋体"/>
          <w:b/>
          <w:color w:val="auto"/>
          <w:sz w:val="24"/>
          <w:highlight w:val="none"/>
          <w:u w:val="single"/>
        </w:rPr>
        <w:t xml:space="preserve"> 日</w:t>
      </w:r>
      <w:r>
        <w:rPr>
          <w:rFonts w:hint="eastAsia" w:ascii="宋体" w:hAnsi="宋体"/>
          <w:b/>
          <w:color w:val="auto"/>
          <w:sz w:val="24"/>
          <w:highlight w:val="none"/>
          <w:u w:val="single"/>
          <w:lang w:val="en-US" w:eastAsia="zh-CN"/>
        </w:rPr>
        <w:t>10</w:t>
      </w:r>
      <w:r>
        <w:rPr>
          <w:rFonts w:hint="eastAsia" w:ascii="宋体" w:hAnsi="宋体"/>
          <w:b/>
          <w:color w:val="auto"/>
          <w:sz w:val="24"/>
          <w:highlight w:val="none"/>
          <w:u w:val="single"/>
        </w:rPr>
        <w:t>:00时</w:t>
      </w:r>
      <w:r>
        <w:rPr>
          <w:rFonts w:ascii="宋体" w:hAnsi="宋体"/>
          <w:color w:val="auto"/>
          <w:sz w:val="24"/>
          <w:szCs w:val="28"/>
          <w:highlight w:val="none"/>
        </w:rPr>
        <w:t>（北京时间）</w:t>
      </w:r>
      <w:r>
        <w:rPr>
          <w:rFonts w:hint="eastAsia" w:ascii="宋体" w:hAnsi="宋体"/>
          <w:color w:val="auto"/>
          <w:sz w:val="24"/>
          <w:szCs w:val="28"/>
          <w:highlight w:val="none"/>
        </w:rPr>
        <w:t>。</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hint="eastAsia" w:ascii="宋体" w:hAnsi="宋体"/>
          <w:b/>
          <w:color w:val="auto"/>
          <w:sz w:val="24"/>
          <w:highlight w:val="none"/>
        </w:rPr>
      </w:pPr>
      <w:r>
        <w:rPr>
          <w:rFonts w:hint="eastAsia" w:ascii="宋体" w:hAnsi="宋体"/>
          <w:b/>
          <w:color w:val="auto"/>
          <w:sz w:val="24"/>
          <w:highlight w:val="none"/>
        </w:rPr>
        <w:t>十、递交响应文件方式</w:t>
      </w:r>
    </w:p>
    <w:p>
      <w:pPr>
        <w:keepNext w:val="0"/>
        <w:keepLines w:val="0"/>
        <w:pageBreakBefore w:val="0"/>
        <w:kinsoku/>
        <w:wordWrap/>
        <w:overflowPunct/>
        <w:topLinePunct w:val="0"/>
        <w:autoSpaceDE/>
        <w:autoSpaceDN/>
        <w:bidi w:val="0"/>
        <w:adjustRightInd/>
        <w:snapToGrid/>
        <w:spacing w:line="440" w:lineRule="exact"/>
        <w:ind w:firstLine="490" w:firstLineChars="200"/>
        <w:textAlignment w:val="auto"/>
        <w:outlineLvl w:val="9"/>
        <w:rPr>
          <w:rFonts w:ascii="宋体" w:hAnsi="宋体"/>
          <w:b/>
          <w:color w:val="auto"/>
          <w:sz w:val="24"/>
          <w:highlight w:val="none"/>
        </w:rPr>
      </w:pPr>
      <w:r>
        <w:rPr>
          <w:rFonts w:hint="eastAsia" w:ascii="宋体" w:hAnsi="宋体"/>
          <w:color w:val="auto"/>
          <w:sz w:val="24"/>
          <w:highlight w:val="none"/>
        </w:rPr>
        <w:t>本次采购接受现场递交的响应文件。</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color w:val="auto"/>
          <w:sz w:val="24"/>
          <w:szCs w:val="28"/>
          <w:highlight w:val="none"/>
        </w:rPr>
      </w:pPr>
      <w:r>
        <w:rPr>
          <w:rFonts w:hint="eastAsia" w:ascii="宋体" w:hAnsi="宋体"/>
          <w:color w:val="auto"/>
          <w:sz w:val="24"/>
          <w:highlight w:val="none"/>
        </w:rPr>
        <w:t>响应文件必须在递交响应文件截止时间前送达询价地点。逾期送达、未密封或标注错误的响应文件，采购人恕不接待。本次采购不接收邮寄的响应文件。</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rFonts w:ascii="宋体" w:hAnsi="宋体"/>
          <w:color w:val="auto"/>
          <w:sz w:val="24"/>
          <w:szCs w:val="28"/>
          <w:highlight w:val="none"/>
        </w:rPr>
      </w:pPr>
      <w:r>
        <w:rPr>
          <w:rFonts w:hint="eastAsia" w:ascii="宋体" w:hAnsi="宋体"/>
          <w:b/>
          <w:color w:val="auto"/>
          <w:sz w:val="24"/>
          <w:szCs w:val="28"/>
          <w:highlight w:val="none"/>
        </w:rPr>
        <w:t>十一、询价</w:t>
      </w:r>
      <w:r>
        <w:rPr>
          <w:rFonts w:ascii="宋体" w:hAnsi="宋体"/>
          <w:b/>
          <w:color w:val="auto"/>
          <w:sz w:val="24"/>
          <w:szCs w:val="28"/>
          <w:highlight w:val="none"/>
        </w:rPr>
        <w:t>地点：</w:t>
      </w:r>
      <w:r>
        <w:rPr>
          <w:rFonts w:hint="eastAsia" w:ascii="宋体" w:hAnsi="宋体"/>
          <w:b/>
          <w:bCs/>
          <w:color w:val="000000"/>
          <w:sz w:val="24"/>
          <w:u w:val="single"/>
        </w:rPr>
        <w:t>泸州兴阳投资集团有限公司第二会议室（泸州市江阳区张坝西门景区内综合楼2F）</w:t>
      </w:r>
      <w:r>
        <w:rPr>
          <w:rFonts w:hint="eastAsia" w:ascii="宋体" w:hAnsi="宋体"/>
          <w:color w:val="auto"/>
          <w:sz w:val="24"/>
          <w:szCs w:val="28"/>
          <w:highlight w:val="none"/>
        </w:rPr>
        <w:t>。</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b/>
          <w:color w:val="auto"/>
          <w:sz w:val="24"/>
          <w:highlight w:val="none"/>
        </w:rPr>
      </w:pPr>
      <w:r>
        <w:rPr>
          <w:rFonts w:hint="eastAsia"/>
          <w:b/>
          <w:color w:val="auto"/>
          <w:sz w:val="24"/>
          <w:highlight w:val="none"/>
        </w:rPr>
        <w:t>十二、联系方式</w:t>
      </w:r>
    </w:p>
    <w:p>
      <w:pPr>
        <w:keepNext w:val="0"/>
        <w:keepLines w:val="0"/>
        <w:pageBreakBefore w:val="0"/>
        <w:kinsoku/>
        <w:wordWrap/>
        <w:overflowPunct/>
        <w:topLinePunct w:val="0"/>
        <w:autoSpaceDE/>
        <w:autoSpaceDN/>
        <w:bidi w:val="0"/>
        <w:adjustRightInd/>
        <w:snapToGrid/>
        <w:spacing w:after="120" w:line="440" w:lineRule="exact"/>
        <w:ind w:firstLine="490" w:firstLineChars="200"/>
        <w:textAlignment w:val="auto"/>
        <w:outlineLvl w:val="9"/>
        <w:rPr>
          <w:b/>
          <w:color w:val="auto"/>
          <w:sz w:val="24"/>
          <w:highlight w:val="none"/>
        </w:rPr>
      </w:pPr>
      <w:r>
        <w:rPr>
          <w:rFonts w:hint="eastAsia"/>
          <w:b w:val="0"/>
          <w:bCs/>
          <w:color w:val="auto"/>
          <w:sz w:val="24"/>
          <w:highlight w:val="none"/>
        </w:rPr>
        <w:t>采购人</w:t>
      </w:r>
      <w:r>
        <w:rPr>
          <w:rFonts w:hint="eastAsia"/>
          <w:b/>
          <w:color w:val="auto"/>
          <w:sz w:val="24"/>
          <w:highlight w:val="none"/>
        </w:rPr>
        <w:t>：</w:t>
      </w:r>
      <w:r>
        <w:rPr>
          <w:rFonts w:hint="eastAsia"/>
          <w:color w:val="auto"/>
          <w:sz w:val="24"/>
          <w:highlight w:val="none"/>
        </w:rPr>
        <w:t>四川建川兴泸建筑工程有限公司</w:t>
      </w:r>
    </w:p>
    <w:p>
      <w:pPr>
        <w:pStyle w:val="14"/>
        <w:keepNext w:val="0"/>
        <w:keepLines w:val="0"/>
        <w:pageBreakBefore w:val="0"/>
        <w:kinsoku/>
        <w:wordWrap/>
        <w:overflowPunct/>
        <w:topLinePunct w:val="0"/>
        <w:autoSpaceDE/>
        <w:autoSpaceDN/>
        <w:bidi w:val="0"/>
        <w:adjustRightInd/>
        <w:snapToGrid/>
        <w:spacing w:line="440" w:lineRule="exact"/>
        <w:ind w:firstLine="480"/>
        <w:textAlignment w:val="auto"/>
        <w:outlineLvl w:val="9"/>
        <w:rPr>
          <w:rFonts w:ascii="宋体" w:hAnsi="宋体"/>
          <w:color w:val="auto"/>
          <w:sz w:val="24"/>
          <w:szCs w:val="28"/>
          <w:highlight w:val="none"/>
        </w:rPr>
      </w:pPr>
      <w:r>
        <w:rPr>
          <w:rFonts w:hint="eastAsia" w:ascii="宋体" w:hAnsi="宋体"/>
          <w:bCs/>
          <w:color w:val="auto"/>
          <w:sz w:val="24"/>
          <w:highlight w:val="none"/>
        </w:rPr>
        <w:t>通讯地址：</w:t>
      </w:r>
      <w:r>
        <w:rPr>
          <w:rFonts w:hint="eastAsia" w:ascii="宋体" w:hAnsi="宋体"/>
          <w:color w:val="auto"/>
          <w:sz w:val="24"/>
          <w:szCs w:val="28"/>
          <w:highlight w:val="none"/>
        </w:rPr>
        <w:t>泸州张坝景区西门综合楼2F</w:t>
      </w:r>
    </w:p>
    <w:p>
      <w:pPr>
        <w:pStyle w:val="14"/>
        <w:keepNext w:val="0"/>
        <w:keepLines w:val="0"/>
        <w:pageBreakBefore w:val="0"/>
        <w:kinsoku/>
        <w:wordWrap/>
        <w:overflowPunct/>
        <w:topLinePunct w:val="0"/>
        <w:autoSpaceDE/>
        <w:autoSpaceDN/>
        <w:bidi w:val="0"/>
        <w:adjustRightInd/>
        <w:snapToGrid/>
        <w:spacing w:line="440" w:lineRule="exact"/>
        <w:ind w:firstLine="480"/>
        <w:textAlignment w:val="auto"/>
        <w:outlineLvl w:val="9"/>
        <w:rPr>
          <w:color w:val="auto"/>
          <w:sz w:val="24"/>
          <w:highlight w:val="none"/>
        </w:rPr>
      </w:pPr>
      <w:r>
        <w:rPr>
          <w:rFonts w:hint="eastAsia"/>
          <w:color w:val="auto"/>
          <w:sz w:val="24"/>
          <w:highlight w:val="none"/>
        </w:rPr>
        <w:t xml:space="preserve">联 系 人：蔡女士 </w:t>
      </w:r>
    </w:p>
    <w:p>
      <w:pPr>
        <w:pStyle w:val="14"/>
        <w:keepNext w:val="0"/>
        <w:keepLines w:val="0"/>
        <w:pageBreakBefore w:val="0"/>
        <w:kinsoku/>
        <w:wordWrap/>
        <w:overflowPunct/>
        <w:topLinePunct w:val="0"/>
        <w:autoSpaceDE/>
        <w:autoSpaceDN/>
        <w:bidi w:val="0"/>
        <w:adjustRightInd/>
        <w:snapToGrid/>
        <w:spacing w:line="440" w:lineRule="exact"/>
        <w:ind w:firstLine="480"/>
        <w:textAlignment w:val="auto"/>
        <w:outlineLvl w:val="9"/>
        <w:rPr>
          <w:color w:val="auto"/>
          <w:sz w:val="24"/>
          <w:highlight w:val="none"/>
        </w:rPr>
      </w:pPr>
      <w:r>
        <w:rPr>
          <w:rFonts w:hint="eastAsia"/>
          <w:color w:val="auto"/>
          <w:sz w:val="24"/>
          <w:highlight w:val="none"/>
        </w:rPr>
        <w:t>联系电话：0830-6522694</w:t>
      </w:r>
    </w:p>
    <w:p>
      <w:pPr>
        <w:pStyle w:val="14"/>
        <w:keepNext w:val="0"/>
        <w:keepLines w:val="0"/>
        <w:pageBreakBefore w:val="0"/>
        <w:kinsoku/>
        <w:wordWrap/>
        <w:overflowPunct/>
        <w:topLinePunct w:val="0"/>
        <w:autoSpaceDE/>
        <w:autoSpaceDN/>
        <w:bidi w:val="0"/>
        <w:adjustRightInd/>
        <w:snapToGrid/>
        <w:spacing w:line="440" w:lineRule="exact"/>
        <w:ind w:firstLine="480"/>
        <w:textAlignment w:val="auto"/>
        <w:outlineLvl w:val="9"/>
        <w:rPr>
          <w:color w:val="auto"/>
          <w:sz w:val="24"/>
          <w:highlight w:val="none"/>
        </w:rPr>
      </w:pPr>
      <w:r>
        <w:rPr>
          <w:rFonts w:hint="eastAsia"/>
          <w:color w:val="auto"/>
          <w:sz w:val="24"/>
          <w:highlight w:val="none"/>
        </w:rPr>
        <w:t>监督电话：0830-6522169</w:t>
      </w:r>
    </w:p>
    <w:p>
      <w:pPr>
        <w:keepNext w:val="0"/>
        <w:keepLines w:val="0"/>
        <w:pageBreakBefore w:val="0"/>
        <w:kinsoku/>
        <w:wordWrap/>
        <w:overflowPunct/>
        <w:topLinePunct w:val="0"/>
        <w:autoSpaceDE/>
        <w:autoSpaceDN/>
        <w:bidi w:val="0"/>
        <w:adjustRightInd/>
        <w:snapToGrid/>
        <w:spacing w:after="120" w:line="440" w:lineRule="exact"/>
        <w:ind w:firstLine="490" w:firstLineChars="200"/>
        <w:jc w:val="right"/>
        <w:textAlignment w:val="auto"/>
        <w:outlineLvl w:val="9"/>
        <w:rPr>
          <w:rFonts w:hint="eastAsia"/>
          <w:color w:val="auto"/>
          <w:sz w:val="24"/>
          <w:highlight w:val="none"/>
        </w:rPr>
      </w:pPr>
      <w:r>
        <w:rPr>
          <w:rFonts w:hint="eastAsia"/>
          <w:color w:val="auto"/>
          <w:sz w:val="24"/>
          <w:highlight w:val="none"/>
        </w:rPr>
        <w:t>四川建川兴泸建筑工程有限公司</w:t>
      </w:r>
    </w:p>
    <w:p>
      <w:pPr>
        <w:keepNext w:val="0"/>
        <w:keepLines w:val="0"/>
        <w:pageBreakBefore w:val="0"/>
        <w:kinsoku/>
        <w:wordWrap/>
        <w:overflowPunct/>
        <w:topLinePunct w:val="0"/>
        <w:autoSpaceDE/>
        <w:autoSpaceDN/>
        <w:bidi w:val="0"/>
        <w:adjustRightInd/>
        <w:snapToGrid/>
        <w:spacing w:after="120" w:line="440" w:lineRule="exact"/>
        <w:ind w:firstLine="490" w:firstLineChars="200"/>
        <w:jc w:val="right"/>
        <w:textAlignment w:val="auto"/>
        <w:outlineLvl w:val="9"/>
        <w:rPr>
          <w:color w:val="auto"/>
          <w:sz w:val="24"/>
          <w:szCs w:val="24"/>
          <w:highlight w:val="none"/>
        </w:rPr>
      </w:pPr>
      <w:r>
        <w:rPr>
          <w:color w:val="auto"/>
          <w:sz w:val="24"/>
          <w:szCs w:val="24"/>
          <w:highlight w:val="none"/>
        </w:rPr>
        <w:t>2018年7月</w:t>
      </w:r>
      <w:r>
        <w:rPr>
          <w:rFonts w:hint="eastAsia"/>
          <w:color w:val="auto"/>
          <w:sz w:val="24"/>
          <w:szCs w:val="24"/>
          <w:highlight w:val="none"/>
          <w:lang w:val="en-US" w:eastAsia="zh-CN"/>
        </w:rPr>
        <w:t>25</w:t>
      </w:r>
      <w:r>
        <w:rPr>
          <w:color w:val="auto"/>
          <w:sz w:val="24"/>
          <w:szCs w:val="24"/>
          <w:highlight w:val="none"/>
        </w:rPr>
        <w:t>日</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jc w:val="center"/>
        <w:textAlignment w:val="auto"/>
        <w:rPr>
          <w:color w:val="auto"/>
          <w:highlight w:val="none"/>
        </w:rPr>
      </w:pPr>
      <w:bookmarkStart w:id="19" w:name="_Toc519700334"/>
      <w:bookmarkStart w:id="20" w:name="_Toc519700241"/>
      <w:bookmarkStart w:id="21" w:name="_Toc31328"/>
      <w:bookmarkStart w:id="22" w:name="_Toc510188184"/>
      <w:bookmarkStart w:id="23" w:name="_Toc519521594"/>
      <w:bookmarkStart w:id="24" w:name="_Toc22918_WPSOffice_Level1"/>
      <w:bookmarkStart w:id="25" w:name="_Toc8305"/>
      <w:bookmarkStart w:id="26" w:name="_Toc18942"/>
      <w:bookmarkStart w:id="27" w:name="_Toc25151"/>
      <w:r>
        <w:rPr>
          <w:rFonts w:hint="eastAsia"/>
          <w:color w:val="auto"/>
          <w:highlight w:val="none"/>
        </w:rPr>
        <w:t>询价须知</w:t>
      </w:r>
      <w:bookmarkEnd w:id="19"/>
      <w:bookmarkEnd w:id="20"/>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color w:val="auto"/>
          <w:highlight w:val="none"/>
        </w:rPr>
      </w:pPr>
      <w:bookmarkStart w:id="28" w:name="_Toc519700242"/>
      <w:bookmarkStart w:id="29" w:name="_Toc12051"/>
      <w:bookmarkStart w:id="30" w:name="_Toc19413"/>
      <w:bookmarkStart w:id="31" w:name="_Toc28471"/>
      <w:bookmarkStart w:id="32" w:name="_Toc27263"/>
      <w:bookmarkStart w:id="33" w:name="_Toc519700335"/>
      <w:r>
        <w:rPr>
          <w:rFonts w:hint="eastAsia"/>
          <w:color w:val="auto"/>
          <w:sz w:val="32"/>
          <w:szCs w:val="32"/>
          <w:highlight w:val="none"/>
        </w:rPr>
        <w:t>一、供应商须知附表</w:t>
      </w:r>
      <w:bookmarkEnd w:id="28"/>
      <w:bookmarkEnd w:id="29"/>
      <w:bookmarkEnd w:id="30"/>
      <w:bookmarkEnd w:id="31"/>
      <w:bookmarkEnd w:id="32"/>
      <w:bookmarkEnd w:id="33"/>
    </w:p>
    <w:tbl>
      <w:tblPr>
        <w:tblStyle w:val="13"/>
        <w:tblpPr w:leftFromText="180" w:rightFromText="180" w:vertAnchor="text" w:horzAnchor="page" w:tblpXSpec="center" w:tblpY="599"/>
        <w:tblOverlap w:val="never"/>
        <w:tblW w:w="8677" w:type="dxa"/>
        <w:tblInd w:w="444"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9"/>
        <w:gridCol w:w="2409"/>
        <w:gridCol w:w="569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trPr>
        <w:tc>
          <w:tcPr>
            <w:tcW w:w="569" w:type="dxa"/>
            <w:vAlign w:val="center"/>
          </w:tcPr>
          <w:p>
            <w:pPr>
              <w:pStyle w:val="15"/>
              <w:keepNext w:val="0"/>
              <w:keepLines w:val="0"/>
              <w:pageBreakBefore w:val="0"/>
              <w:widowControl w:val="0"/>
              <w:kinsoku/>
              <w:wordWrap/>
              <w:overflowPunct/>
              <w:topLinePunct w:val="0"/>
              <w:bidi w:val="0"/>
              <w:snapToGrid/>
              <w:spacing w:line="240" w:lineRule="auto"/>
              <w:ind w:left="9"/>
              <w:jc w:val="center"/>
              <w:textAlignment w:val="auto"/>
              <w:rPr>
                <w:rFonts w:asciiTheme="minorEastAsia" w:hAnsiTheme="minorEastAsia" w:eastAsiaTheme="minorEastAsia" w:cstheme="minorEastAsia"/>
                <w:color w:val="auto"/>
                <w:highlight w:val="none"/>
                <w:lang w:val="zh-CN"/>
              </w:rPr>
            </w:pPr>
            <w:bookmarkStart w:id="34" w:name="_Toc27146_WPSOffice_Level2"/>
            <w:bookmarkStart w:id="35" w:name="_Toc510188185"/>
            <w:bookmarkStart w:id="36" w:name="_Toc519521595"/>
            <w:r>
              <w:rPr>
                <w:rFonts w:hint="eastAsia" w:asciiTheme="minorEastAsia" w:hAnsiTheme="minorEastAsia" w:eastAsiaTheme="minorEastAsia" w:cstheme="minorEastAsia"/>
                <w:color w:val="auto"/>
                <w:highlight w:val="none"/>
                <w:lang w:val="zh-CN"/>
              </w:rPr>
              <w:t>序号</w:t>
            </w:r>
          </w:p>
        </w:tc>
        <w:tc>
          <w:tcPr>
            <w:tcW w:w="2409" w:type="dxa"/>
            <w:vAlign w:val="center"/>
          </w:tcPr>
          <w:p>
            <w:pPr>
              <w:pStyle w:val="15"/>
              <w:keepNext w:val="0"/>
              <w:keepLines w:val="0"/>
              <w:pageBreakBefore w:val="0"/>
              <w:widowControl w:val="0"/>
              <w:kinsoku/>
              <w:wordWrap/>
              <w:overflowPunct/>
              <w:topLinePunct w:val="0"/>
              <w:bidi w:val="0"/>
              <w:snapToGrid/>
              <w:spacing w:line="240" w:lineRule="auto"/>
              <w:ind w:left="38"/>
              <w:jc w:val="center"/>
              <w:textAlignment w:val="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应知事项</w:t>
            </w:r>
          </w:p>
        </w:tc>
        <w:tc>
          <w:tcPr>
            <w:tcW w:w="5699" w:type="dxa"/>
            <w:vAlign w:val="center"/>
          </w:tcPr>
          <w:p>
            <w:pPr>
              <w:pStyle w:val="15"/>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trPr>
        <w:tc>
          <w:tcPr>
            <w:tcW w:w="569" w:type="dxa"/>
            <w:vAlign w:val="center"/>
          </w:tcPr>
          <w:p>
            <w:pPr>
              <w:pStyle w:val="15"/>
              <w:keepNext w:val="0"/>
              <w:keepLines w:val="0"/>
              <w:pageBreakBefore w:val="0"/>
              <w:widowControl w:val="0"/>
              <w:kinsoku/>
              <w:wordWrap/>
              <w:overflowPunct/>
              <w:topLinePunct w:val="0"/>
              <w:bidi w:val="0"/>
              <w:snapToGrid/>
              <w:spacing w:line="240" w:lineRule="auto"/>
              <w:ind w:right="230"/>
              <w:jc w:val="center"/>
              <w:textAlignment w:val="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w:t>
            </w:r>
          </w:p>
        </w:tc>
        <w:tc>
          <w:tcPr>
            <w:tcW w:w="2409" w:type="dxa"/>
            <w:vAlign w:val="center"/>
          </w:tcPr>
          <w:p>
            <w:pPr>
              <w:pStyle w:val="15"/>
              <w:keepNext w:val="0"/>
              <w:keepLines w:val="0"/>
              <w:pageBreakBefore w:val="0"/>
              <w:widowControl w:val="0"/>
              <w:kinsoku/>
              <w:wordWrap/>
              <w:overflowPunct/>
              <w:topLinePunct w:val="0"/>
              <w:bidi w:val="0"/>
              <w:snapToGrid/>
              <w:spacing w:line="240" w:lineRule="auto"/>
              <w:ind w:left="38"/>
              <w:jc w:val="center"/>
              <w:textAlignment w:val="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确定邀请询价的供应商数量和方式</w:t>
            </w:r>
          </w:p>
        </w:tc>
        <w:tc>
          <w:tcPr>
            <w:tcW w:w="5699" w:type="dxa"/>
            <w:vAlign w:val="center"/>
          </w:tcPr>
          <w:p>
            <w:pPr>
              <w:pStyle w:val="15"/>
              <w:keepNext w:val="0"/>
              <w:keepLines w:val="0"/>
              <w:pageBreakBefore w:val="0"/>
              <w:widowControl w:val="0"/>
              <w:kinsoku/>
              <w:wordWrap/>
              <w:overflowPunct/>
              <w:topLinePunct w:val="0"/>
              <w:bidi w:val="0"/>
              <w:snapToGrid/>
              <w:spacing w:line="240" w:lineRule="auto"/>
              <w:textAlignment w:val="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本次询价邀请的供应商数量：无限制</w:t>
            </w:r>
          </w:p>
          <w:p>
            <w:pPr>
              <w:pStyle w:val="15"/>
              <w:keepNext w:val="0"/>
              <w:keepLines w:val="0"/>
              <w:pageBreakBefore w:val="0"/>
              <w:widowControl w:val="0"/>
              <w:kinsoku/>
              <w:wordWrap/>
              <w:overflowPunct/>
              <w:topLinePunct w:val="0"/>
              <w:bidi w:val="0"/>
              <w:snapToGrid/>
              <w:spacing w:line="240" w:lineRule="auto"/>
              <w:textAlignment w:val="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本次采购采取公告的方式邀请参加询价的供应商。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423" w:hRule="exac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2</w:t>
            </w:r>
          </w:p>
        </w:tc>
        <w:tc>
          <w:tcPr>
            <w:tcW w:w="2409" w:type="dxa"/>
            <w:vAlign w:val="center"/>
          </w:tcPr>
          <w:p>
            <w:pPr>
              <w:pStyle w:val="15"/>
              <w:ind w:left="38"/>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采购预算</w:t>
            </w:r>
          </w:p>
        </w:tc>
        <w:tc>
          <w:tcPr>
            <w:tcW w:w="5699" w:type="dxa"/>
            <w:vAlign w:val="center"/>
          </w:tcPr>
          <w:p>
            <w:pPr>
              <w:pStyle w:val="15"/>
              <w:rPr>
                <w:rFonts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lang w:val="zh-CN"/>
              </w:rPr>
              <w:t>采购预算：</w:t>
            </w:r>
            <w:r>
              <w:rPr>
                <w:rFonts w:hint="eastAsia" w:asciiTheme="minorEastAsia" w:hAnsiTheme="minorEastAsia" w:eastAsiaTheme="minorEastAsia" w:cstheme="minorEastAsia"/>
                <w:b/>
                <w:bCs/>
                <w:color w:val="auto"/>
                <w:highlight w:val="none"/>
                <w:lang w:val="zh-CN"/>
              </w:rPr>
              <w:t>第</w:t>
            </w:r>
            <w:r>
              <w:rPr>
                <w:rFonts w:hint="eastAsia" w:asciiTheme="minorEastAsia" w:hAnsiTheme="minorEastAsia" w:eastAsiaTheme="minorEastAsia" w:cstheme="minorEastAsia"/>
                <w:b/>
                <w:bCs/>
                <w:color w:val="auto"/>
                <w:highlight w:val="none"/>
              </w:rPr>
              <w:t>一包138.0</w:t>
            </w:r>
            <w:r>
              <w:rPr>
                <w:rFonts w:hint="eastAsia" w:asciiTheme="minorEastAsia" w:hAnsiTheme="minorEastAsia" w:eastAsiaTheme="minorEastAsia" w:cstheme="minorEastAsia"/>
                <w:b/>
                <w:bCs/>
                <w:color w:val="auto"/>
                <w:highlight w:val="none"/>
                <w:lang w:val="en-US" w:eastAsia="zh-CN"/>
              </w:rPr>
              <w:t>0</w:t>
            </w:r>
            <w:r>
              <w:rPr>
                <w:rFonts w:hint="eastAsia" w:asciiTheme="minorEastAsia" w:hAnsiTheme="minorEastAsia" w:eastAsiaTheme="minorEastAsia" w:cstheme="minorEastAsia"/>
                <w:b/>
                <w:bCs/>
                <w:color w:val="auto"/>
                <w:highlight w:val="none"/>
              </w:rPr>
              <w:t>万元</w:t>
            </w:r>
            <w:r>
              <w:rPr>
                <w:rFonts w:hint="eastAsia" w:asciiTheme="minorEastAsia" w:hAnsiTheme="minorEastAsia" w:eastAsiaTheme="minorEastAsia" w:cstheme="minorEastAsia"/>
                <w:b/>
                <w:bCs/>
                <w:color w:val="auto"/>
                <w:highlight w:val="none"/>
                <w:lang w:val="zh-CN"/>
              </w:rPr>
              <w:t>；</w:t>
            </w:r>
          </w:p>
          <w:p>
            <w:pPr>
              <w:pStyle w:val="15"/>
              <w:ind w:firstLine="1225" w:firstLineChars="5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第二包17.7</w:t>
            </w:r>
            <w:r>
              <w:rPr>
                <w:rFonts w:hint="eastAsia" w:asciiTheme="minorEastAsia" w:hAnsiTheme="minorEastAsia" w:eastAsiaTheme="minorEastAsia" w:cstheme="minorEastAsia"/>
                <w:b/>
                <w:bCs/>
                <w:color w:val="auto"/>
                <w:highlight w:val="none"/>
                <w:lang w:val="en-US" w:eastAsia="zh-CN"/>
              </w:rPr>
              <w:t>0</w:t>
            </w:r>
            <w:r>
              <w:rPr>
                <w:rFonts w:hint="eastAsia" w:asciiTheme="minorEastAsia" w:hAnsiTheme="minorEastAsia" w:eastAsiaTheme="minorEastAsia" w:cstheme="minorEastAsia"/>
                <w:b/>
                <w:bCs/>
                <w:color w:val="auto"/>
                <w:highlight w:val="none"/>
              </w:rPr>
              <w:t>万元；</w:t>
            </w:r>
          </w:p>
          <w:p>
            <w:pPr>
              <w:pStyle w:val="15"/>
              <w:ind w:firstLine="1225" w:firstLineChars="5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第三包62.3</w:t>
            </w:r>
            <w:r>
              <w:rPr>
                <w:rFonts w:hint="eastAsia" w:asciiTheme="minorEastAsia" w:hAnsiTheme="minorEastAsia" w:eastAsiaTheme="minorEastAsia" w:cstheme="minorEastAsia"/>
                <w:b/>
                <w:bCs/>
                <w:color w:val="auto"/>
                <w:highlight w:val="none"/>
                <w:lang w:val="en-US" w:eastAsia="zh-CN"/>
              </w:rPr>
              <w:t>0</w:t>
            </w:r>
            <w:r>
              <w:rPr>
                <w:rFonts w:hint="eastAsia" w:asciiTheme="minorEastAsia" w:hAnsiTheme="minorEastAsia" w:eastAsiaTheme="minorEastAsia" w:cstheme="minorEastAsia"/>
                <w:b/>
                <w:bCs/>
                <w:color w:val="auto"/>
                <w:highlight w:val="none"/>
              </w:rPr>
              <w:t>万元。</w:t>
            </w:r>
          </w:p>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超过采购预算的报价无效，</w:t>
            </w:r>
            <w:r>
              <w:rPr>
                <w:rFonts w:hint="eastAsia" w:asciiTheme="minorEastAsia" w:hAnsiTheme="minorEastAsia" w:eastAsiaTheme="minorEastAsia" w:cstheme="minorEastAsia"/>
                <w:b/>
                <w:bCs/>
                <w:color w:val="auto"/>
                <w:highlight w:val="none"/>
                <w:lang w:val="zh-CN"/>
              </w:rPr>
              <w:t>此价格均不含税</w:t>
            </w:r>
            <w:r>
              <w:rPr>
                <w:rFonts w:hint="eastAsia" w:asciiTheme="minorEastAsia" w:hAnsiTheme="minorEastAsia" w:eastAsiaTheme="minorEastAsia" w:cstheme="minor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437" w:hRule="exac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3</w:t>
            </w:r>
          </w:p>
        </w:tc>
        <w:tc>
          <w:tcPr>
            <w:tcW w:w="2409" w:type="dxa"/>
            <w:vAlign w:val="center"/>
          </w:tcPr>
          <w:p>
            <w:pPr>
              <w:pStyle w:val="15"/>
              <w:ind w:left="38"/>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最高限价</w:t>
            </w:r>
          </w:p>
        </w:tc>
        <w:tc>
          <w:tcPr>
            <w:tcW w:w="5699" w:type="dxa"/>
            <w:vAlign w:val="center"/>
          </w:tcPr>
          <w:p>
            <w:pPr>
              <w:pStyle w:val="15"/>
              <w:rPr>
                <w:rFonts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lang w:val="zh-CN"/>
              </w:rPr>
              <w:t>最高限价：</w:t>
            </w:r>
            <w:r>
              <w:rPr>
                <w:rFonts w:hint="eastAsia" w:asciiTheme="minorEastAsia" w:hAnsiTheme="minorEastAsia" w:eastAsiaTheme="minorEastAsia" w:cstheme="minorEastAsia"/>
                <w:b/>
                <w:bCs/>
                <w:color w:val="auto"/>
                <w:highlight w:val="none"/>
                <w:lang w:val="zh-CN"/>
              </w:rPr>
              <w:t>第</w:t>
            </w:r>
            <w:r>
              <w:rPr>
                <w:rFonts w:hint="eastAsia" w:asciiTheme="minorEastAsia" w:hAnsiTheme="minorEastAsia" w:eastAsiaTheme="minorEastAsia" w:cstheme="minorEastAsia"/>
                <w:b/>
                <w:bCs/>
                <w:color w:val="auto"/>
                <w:highlight w:val="none"/>
              </w:rPr>
              <w:t>一包138.00万元</w:t>
            </w:r>
            <w:r>
              <w:rPr>
                <w:rFonts w:hint="eastAsia" w:asciiTheme="minorEastAsia" w:hAnsiTheme="minorEastAsia" w:eastAsiaTheme="minorEastAsia" w:cstheme="minorEastAsia"/>
                <w:b/>
                <w:bCs/>
                <w:color w:val="auto"/>
                <w:highlight w:val="none"/>
                <w:lang w:val="zh-CN"/>
              </w:rPr>
              <w:t>；</w:t>
            </w:r>
          </w:p>
          <w:p>
            <w:pPr>
              <w:pStyle w:val="15"/>
              <w:ind w:firstLine="1225" w:firstLineChars="5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第二包17.70万元；</w:t>
            </w:r>
          </w:p>
          <w:p>
            <w:pPr>
              <w:pStyle w:val="15"/>
              <w:ind w:firstLine="1225" w:firstLineChars="5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bCs/>
                <w:color w:val="auto"/>
                <w:highlight w:val="none"/>
              </w:rPr>
              <w:t>第三包62.30万元。</w:t>
            </w:r>
          </w:p>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超过最高限价的报价无效，</w:t>
            </w:r>
            <w:r>
              <w:rPr>
                <w:rFonts w:hint="eastAsia" w:asciiTheme="minorEastAsia" w:hAnsiTheme="minorEastAsia" w:eastAsiaTheme="minorEastAsia" w:cstheme="minorEastAsia"/>
                <w:b/>
                <w:bCs/>
                <w:color w:val="auto"/>
                <w:highlight w:val="none"/>
                <w:lang w:val="zh-CN"/>
              </w:rPr>
              <w:t>此价格均不含税</w:t>
            </w:r>
            <w:r>
              <w:rPr>
                <w:rFonts w:hint="eastAsia" w:asciiTheme="minorEastAsia" w:hAnsiTheme="minorEastAsia" w:eastAsiaTheme="minorEastAsia" w:cstheme="minor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3" w:hRule="exac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4</w:t>
            </w:r>
          </w:p>
        </w:tc>
        <w:tc>
          <w:tcPr>
            <w:tcW w:w="2409" w:type="dxa"/>
            <w:vAlign w:val="center"/>
          </w:tcPr>
          <w:p>
            <w:pPr>
              <w:pStyle w:val="15"/>
              <w:ind w:left="38"/>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联合体询价</w:t>
            </w:r>
          </w:p>
        </w:tc>
        <w:tc>
          <w:tcPr>
            <w:tcW w:w="5699" w:type="dxa"/>
            <w:vAlign w:val="center"/>
          </w:tcPr>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不</w:t>
            </w:r>
            <w:r>
              <w:rPr>
                <w:rFonts w:hint="eastAsia" w:asciiTheme="minorEastAsia" w:hAnsiTheme="minorEastAsia" w:eastAsiaTheme="minorEastAsia" w:cstheme="minorEastAsia"/>
                <w:color w:val="auto"/>
                <w:highlight w:val="none"/>
                <w:lang w:val="en-US" w:eastAsia="zh-CN"/>
              </w:rPr>
              <w:t>接受</w:t>
            </w:r>
            <w:r>
              <w:rPr>
                <w:rFonts w:hint="eastAsia" w:asciiTheme="minorEastAsia" w:hAnsiTheme="minorEastAsia" w:eastAsiaTheme="minorEastAsia" w:cstheme="minorEastAsia"/>
                <w:color w:val="auto"/>
                <w:highlight w:val="none"/>
                <w:lang w:val="zh-CN"/>
              </w:rPr>
              <w:t>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114" w:hRule="exac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5</w:t>
            </w:r>
          </w:p>
        </w:tc>
        <w:tc>
          <w:tcPr>
            <w:tcW w:w="2409" w:type="dxa"/>
            <w:vAlign w:val="center"/>
          </w:tcPr>
          <w:p>
            <w:pPr>
              <w:autoSpaceDE w:val="0"/>
              <w:autoSpaceDN w:val="0"/>
              <w:adjustRightInd w:val="0"/>
              <w:jc w:val="center"/>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kern w:val="0"/>
                <w:sz w:val="24"/>
                <w:highlight w:val="none"/>
              </w:rPr>
              <w:t>现场踏勘</w:t>
            </w:r>
          </w:p>
        </w:tc>
        <w:tc>
          <w:tcPr>
            <w:tcW w:w="5699" w:type="dxa"/>
            <w:vAlign w:val="center"/>
          </w:tcPr>
          <w:p>
            <w:pPr>
              <w:jc w:val="left"/>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kern w:val="0"/>
                <w:sz w:val="24"/>
                <w:highlight w:val="none"/>
              </w:rPr>
              <w:t>根据本采购项目的具体情况，本项目不组织单个或部分潜在申请人现场踏勘，由申请人自行踏勘。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640" w:hRule="exac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6</w:t>
            </w:r>
          </w:p>
          <w:p>
            <w:pPr>
              <w:pStyle w:val="15"/>
              <w:ind w:right="230"/>
              <w:jc w:val="center"/>
              <w:rPr>
                <w:rFonts w:asciiTheme="minorEastAsia" w:hAnsiTheme="minorEastAsia" w:eastAsiaTheme="minorEastAsia" w:cstheme="minorEastAsia"/>
                <w:color w:val="auto"/>
                <w:highlight w:val="none"/>
                <w:lang w:val="zh-CN"/>
              </w:rPr>
            </w:pPr>
          </w:p>
        </w:tc>
        <w:tc>
          <w:tcPr>
            <w:tcW w:w="2409" w:type="dxa"/>
            <w:vAlign w:val="center"/>
          </w:tcPr>
          <w:p>
            <w:pPr>
              <w:pStyle w:val="15"/>
              <w:ind w:left="38"/>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询价书要求</w:t>
            </w:r>
          </w:p>
        </w:tc>
        <w:tc>
          <w:tcPr>
            <w:tcW w:w="5699" w:type="dxa"/>
            <w:vAlign w:val="center"/>
          </w:tcPr>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各供应商密封报价，加盖公章。</w:t>
            </w:r>
          </w:p>
          <w:p>
            <w:pPr>
              <w:pStyle w:val="15"/>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每包只能一次报价，报价结果唯一。报价保留0位小数。</w:t>
            </w:r>
          </w:p>
          <w:p>
            <w:pPr>
              <w:pStyle w:val="15"/>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highlight w:val="none"/>
                <w:shd w:val="clear" w:color="auto" w:fill="auto"/>
                <w:lang w:val="en-US" w:eastAsia="zh-CN"/>
              </w:rPr>
              <w:t>报价需要注明是否包含税金及税率，如是免税供应商，需提供免税证明。</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71" w:hRule="atLeas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7</w:t>
            </w:r>
          </w:p>
        </w:tc>
        <w:tc>
          <w:tcPr>
            <w:tcW w:w="2409" w:type="dxa"/>
            <w:vAlign w:val="center"/>
          </w:tcPr>
          <w:p>
            <w:pPr>
              <w:pStyle w:val="15"/>
              <w:ind w:left="38"/>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结果确定</w:t>
            </w:r>
          </w:p>
        </w:tc>
        <w:tc>
          <w:tcPr>
            <w:tcW w:w="5699" w:type="dxa"/>
            <w:vAlign w:val="center"/>
          </w:tcPr>
          <w:p>
            <w:pPr>
              <w:pStyle w:val="15"/>
              <w:jc w:val="both"/>
              <w:rPr>
                <w:rFonts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color w:val="auto"/>
                <w:kern w:val="2"/>
                <w:highlight w:val="none"/>
              </w:rPr>
              <w:t>三个包分别进行报价评比，每包最低价（总价）中选，报价相同的，询价人随机抽选，中选人可中一包或者多包。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8</w:t>
            </w:r>
          </w:p>
        </w:tc>
        <w:tc>
          <w:tcPr>
            <w:tcW w:w="2409" w:type="dxa"/>
            <w:vAlign w:val="center"/>
          </w:tcPr>
          <w:p>
            <w:pPr>
              <w:pStyle w:val="15"/>
              <w:ind w:left="38"/>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询价情况结果公告</w:t>
            </w:r>
          </w:p>
        </w:tc>
        <w:tc>
          <w:tcPr>
            <w:tcW w:w="5699" w:type="dxa"/>
            <w:vAlign w:val="center"/>
          </w:tcPr>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58" w:hRule="exac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9</w:t>
            </w:r>
          </w:p>
        </w:tc>
        <w:tc>
          <w:tcPr>
            <w:tcW w:w="2409" w:type="dxa"/>
            <w:vAlign w:val="center"/>
          </w:tcPr>
          <w:p>
            <w:pPr>
              <w:pStyle w:val="15"/>
              <w:ind w:left="38"/>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询价保证金</w:t>
            </w:r>
          </w:p>
        </w:tc>
        <w:tc>
          <w:tcPr>
            <w:tcW w:w="5699" w:type="dxa"/>
            <w:vAlign w:val="center"/>
          </w:tcPr>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金    额：人民币</w:t>
            </w:r>
            <w:r>
              <w:rPr>
                <w:rFonts w:hint="eastAsia" w:asciiTheme="minorEastAsia" w:hAnsiTheme="minorEastAsia" w:eastAsiaTheme="minorEastAsia" w:cstheme="minorEastAsia"/>
                <w:b w:val="0"/>
                <w:bCs w:val="0"/>
                <w:color w:val="auto"/>
                <w:highlight w:val="none"/>
                <w:lang w:val="en-US" w:eastAsia="zh-CN"/>
              </w:rPr>
              <w:t>0.5</w:t>
            </w:r>
            <w:r>
              <w:rPr>
                <w:rFonts w:hint="eastAsia" w:asciiTheme="minorEastAsia" w:hAnsiTheme="minorEastAsia" w:eastAsiaTheme="minorEastAsia" w:cstheme="minorEastAsia"/>
                <w:b w:val="0"/>
                <w:bCs w:val="0"/>
                <w:color w:val="auto"/>
                <w:highlight w:val="none"/>
              </w:rPr>
              <w:t>万</w:t>
            </w:r>
            <w:r>
              <w:rPr>
                <w:rFonts w:hint="eastAsia" w:asciiTheme="minorEastAsia" w:hAnsiTheme="minorEastAsia" w:eastAsiaTheme="minorEastAsia" w:cstheme="minorEastAsia"/>
                <w:color w:val="auto"/>
                <w:highlight w:val="none"/>
                <w:lang w:val="zh-CN"/>
              </w:rPr>
              <w:t>元；</w:t>
            </w:r>
          </w:p>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交款方式：转账；</w:t>
            </w:r>
          </w:p>
          <w:p>
            <w:pPr>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zh-CN"/>
              </w:rPr>
              <w:t>收款单位：</w:t>
            </w:r>
            <w:r>
              <w:rPr>
                <w:rFonts w:hint="eastAsia" w:asciiTheme="minorEastAsia" w:hAnsiTheme="minorEastAsia" w:eastAsiaTheme="minorEastAsia" w:cstheme="minorEastAsia"/>
                <w:color w:val="auto"/>
                <w:sz w:val="24"/>
                <w:highlight w:val="none"/>
              </w:rPr>
              <w:t>四川建川兴泸建筑工程有限公司</w:t>
            </w:r>
            <w:r>
              <w:rPr>
                <w:rFonts w:hint="eastAsia" w:asciiTheme="minorEastAsia" w:hAnsiTheme="minorEastAsia" w:eastAsiaTheme="minorEastAsia" w:cstheme="minorEastAsia"/>
                <w:color w:val="auto"/>
                <w:sz w:val="24"/>
                <w:highlight w:val="none"/>
                <w:lang w:eastAsia="zh-CN"/>
              </w:rPr>
              <w:t>；</w:t>
            </w:r>
          </w:p>
          <w:p>
            <w:pPr>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开 户 行：工行泸州分行城西支行</w:t>
            </w:r>
            <w:r>
              <w:rPr>
                <w:rFonts w:hint="eastAsia" w:asciiTheme="minorEastAsia" w:hAnsiTheme="minorEastAsia" w:eastAsiaTheme="minorEastAsia" w:cstheme="minorEastAsia"/>
                <w:color w:val="auto"/>
                <w:sz w:val="24"/>
                <w:highlight w:val="none"/>
                <w:lang w:eastAsia="zh-CN"/>
              </w:rPr>
              <w:t>；</w:t>
            </w:r>
          </w:p>
          <w:p>
            <w:pPr>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银行账号：2304 3461 0920 1043 757</w:t>
            </w:r>
            <w:r>
              <w:rPr>
                <w:rFonts w:hint="eastAsia" w:asciiTheme="minorEastAsia" w:hAnsiTheme="minorEastAsia" w:eastAsiaTheme="minorEastAsia" w:cstheme="minorEastAsia"/>
                <w:color w:val="auto"/>
                <w:sz w:val="24"/>
                <w:highlight w:val="none"/>
                <w:lang w:eastAsia="zh-CN"/>
              </w:rPr>
              <w:t>；</w:t>
            </w:r>
          </w:p>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交款截止时间：递交响应文件截止时间前。</w:t>
            </w:r>
          </w:p>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bCs/>
                <w:color w:val="auto"/>
                <w:highlight w:val="none"/>
                <w:lang w:val="zh-CN"/>
              </w:rPr>
              <w:t>（采购人不分包数，均交一份保证金）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91" w:hRule="exac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10</w:t>
            </w:r>
          </w:p>
        </w:tc>
        <w:tc>
          <w:tcPr>
            <w:tcW w:w="2409" w:type="dxa"/>
            <w:vAlign w:val="center"/>
          </w:tcPr>
          <w:p>
            <w:pPr>
              <w:pStyle w:val="15"/>
              <w:ind w:left="38"/>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履约保证金</w:t>
            </w:r>
          </w:p>
        </w:tc>
        <w:tc>
          <w:tcPr>
            <w:tcW w:w="5699" w:type="dxa"/>
            <w:vAlign w:val="center"/>
          </w:tcPr>
          <w:p>
            <w:pPr>
              <w:pStyle w:val="15"/>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zh-CN"/>
              </w:rPr>
              <w:t>金    额：</w:t>
            </w:r>
            <w:r>
              <w:rPr>
                <w:rFonts w:hint="eastAsia" w:asciiTheme="minorEastAsia" w:hAnsiTheme="minorEastAsia" w:eastAsiaTheme="minorEastAsia" w:cstheme="minorEastAsia"/>
                <w:b/>
                <w:bCs/>
                <w:color w:val="auto"/>
                <w:highlight w:val="none"/>
                <w:lang w:val="zh-CN"/>
              </w:rPr>
              <w:t>成交金额的</w:t>
            </w:r>
            <w:r>
              <w:rPr>
                <w:rFonts w:hint="eastAsia" w:asciiTheme="minorEastAsia" w:hAnsiTheme="minorEastAsia" w:eastAsiaTheme="minorEastAsia" w:cstheme="minorEastAsia"/>
                <w:b/>
                <w:bCs/>
                <w:color w:val="auto"/>
                <w:highlight w:val="none"/>
              </w:rPr>
              <w:t>10%</w:t>
            </w:r>
            <w:r>
              <w:rPr>
                <w:rFonts w:hint="eastAsia" w:asciiTheme="minorEastAsia" w:hAnsiTheme="minorEastAsia" w:eastAsiaTheme="minorEastAsia" w:cstheme="minorEastAsia"/>
                <w:b/>
                <w:bCs/>
                <w:color w:val="auto"/>
                <w:highlight w:val="none"/>
                <w:lang w:eastAsia="zh-CN"/>
              </w:rPr>
              <w:t>；</w:t>
            </w:r>
          </w:p>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交款方式：转账或保函、担保、保证保险等国家认可的方式；</w:t>
            </w:r>
          </w:p>
          <w:p>
            <w:pPr>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zh-CN"/>
              </w:rPr>
              <w:t>收款单位：</w:t>
            </w:r>
            <w:r>
              <w:rPr>
                <w:rFonts w:hint="eastAsia" w:asciiTheme="minorEastAsia" w:hAnsiTheme="minorEastAsia" w:eastAsiaTheme="minorEastAsia" w:cstheme="minorEastAsia"/>
                <w:color w:val="auto"/>
                <w:sz w:val="24"/>
                <w:highlight w:val="none"/>
              </w:rPr>
              <w:t>四川建川兴泸建筑工程有限公司</w:t>
            </w:r>
            <w:r>
              <w:rPr>
                <w:rFonts w:hint="eastAsia" w:asciiTheme="minorEastAsia" w:hAnsiTheme="minorEastAsia" w:eastAsiaTheme="minorEastAsia" w:cstheme="minorEastAsia"/>
                <w:color w:val="auto"/>
                <w:sz w:val="24"/>
                <w:highlight w:val="none"/>
                <w:lang w:eastAsia="zh-CN"/>
              </w:rPr>
              <w:t>；</w:t>
            </w:r>
          </w:p>
          <w:p>
            <w:pPr>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开 户 行：工行泸州分行城西支行</w:t>
            </w:r>
            <w:r>
              <w:rPr>
                <w:rFonts w:hint="eastAsia" w:asciiTheme="minorEastAsia" w:hAnsiTheme="minorEastAsia" w:eastAsiaTheme="minorEastAsia" w:cstheme="minorEastAsia"/>
                <w:color w:val="auto"/>
                <w:sz w:val="24"/>
                <w:highlight w:val="none"/>
                <w:lang w:eastAsia="zh-CN"/>
              </w:rPr>
              <w:t>；</w:t>
            </w:r>
          </w:p>
          <w:p>
            <w:pPr>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银行账号：2304 3461 0920 1043 757</w:t>
            </w:r>
            <w:r>
              <w:rPr>
                <w:rFonts w:hint="eastAsia" w:asciiTheme="minorEastAsia" w:hAnsiTheme="minorEastAsia" w:eastAsiaTheme="minorEastAsia" w:cstheme="minorEastAsia"/>
                <w:color w:val="auto"/>
                <w:sz w:val="24"/>
                <w:highlight w:val="none"/>
                <w:lang w:eastAsia="zh-CN"/>
              </w:rPr>
              <w:t>；</w:t>
            </w:r>
          </w:p>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交款时间：成交通知书发放后，采购合同签订前。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11</w:t>
            </w:r>
          </w:p>
        </w:tc>
        <w:tc>
          <w:tcPr>
            <w:tcW w:w="2409" w:type="dxa"/>
            <w:vAlign w:val="center"/>
          </w:tcPr>
          <w:p>
            <w:pPr>
              <w:pStyle w:val="15"/>
              <w:ind w:left="38"/>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Cs/>
                <w:color w:val="auto"/>
                <w:highlight w:val="none"/>
              </w:rPr>
              <w:t>询价</w:t>
            </w:r>
            <w:r>
              <w:rPr>
                <w:rFonts w:hint="eastAsia" w:asciiTheme="minorEastAsia" w:hAnsiTheme="minorEastAsia" w:eastAsiaTheme="minorEastAsia" w:cstheme="minorEastAsia"/>
                <w:color w:val="auto"/>
                <w:highlight w:val="none"/>
                <w:lang w:val="zh-CN"/>
              </w:rPr>
              <w:t>文件咨询</w:t>
            </w:r>
          </w:p>
        </w:tc>
        <w:tc>
          <w:tcPr>
            <w:tcW w:w="5699" w:type="dxa"/>
            <w:vAlign w:val="center"/>
          </w:tcPr>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联系人：蔡女士      联系电话：</w:t>
            </w:r>
            <w:r>
              <w:rPr>
                <w:rFonts w:hint="eastAsia" w:asciiTheme="minorEastAsia" w:hAnsiTheme="minorEastAsia" w:eastAsiaTheme="minorEastAsia" w:cstheme="minorEastAsia"/>
                <w:color w:val="auto"/>
                <w:highlight w:val="none"/>
              </w:rPr>
              <w:t>0830-6522694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8" w:hRule="exac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12</w:t>
            </w:r>
          </w:p>
        </w:tc>
        <w:tc>
          <w:tcPr>
            <w:tcW w:w="2409" w:type="dxa"/>
            <w:vAlign w:val="center"/>
          </w:tcPr>
          <w:p>
            <w:pPr>
              <w:pStyle w:val="15"/>
              <w:ind w:left="38"/>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询价过程、结果工作咨询</w:t>
            </w:r>
          </w:p>
        </w:tc>
        <w:tc>
          <w:tcPr>
            <w:tcW w:w="5699" w:type="dxa"/>
            <w:vAlign w:val="center"/>
          </w:tcPr>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 xml:space="preserve">联系人：蔡女士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zh-CN"/>
              </w:rPr>
              <w:t xml:space="preserve"> 联系电话：</w:t>
            </w:r>
            <w:r>
              <w:rPr>
                <w:rFonts w:hint="eastAsia" w:asciiTheme="minorEastAsia" w:hAnsiTheme="minorEastAsia" w:eastAsiaTheme="minorEastAsia" w:cstheme="minorEastAsia"/>
                <w:color w:val="auto"/>
                <w:highlight w:val="none"/>
              </w:rPr>
              <w:t>0830-6522694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844" w:hRule="exact"/>
        </w:trPr>
        <w:tc>
          <w:tcPr>
            <w:tcW w:w="569" w:type="dxa"/>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13</w:t>
            </w:r>
          </w:p>
        </w:tc>
        <w:tc>
          <w:tcPr>
            <w:tcW w:w="2409" w:type="dxa"/>
            <w:vAlign w:val="center"/>
          </w:tcPr>
          <w:p>
            <w:pPr>
              <w:pStyle w:val="15"/>
              <w:ind w:left="38"/>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成交通知书领取</w:t>
            </w:r>
          </w:p>
        </w:tc>
        <w:tc>
          <w:tcPr>
            <w:tcW w:w="5699" w:type="dxa"/>
            <w:vAlign w:val="center"/>
          </w:tcPr>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采购结果公告在</w:t>
            </w:r>
            <w:r>
              <w:rPr>
                <w:rFonts w:hint="eastAsia" w:asciiTheme="minorEastAsia" w:hAnsiTheme="minorEastAsia" w:eastAsiaTheme="minorEastAsia" w:cstheme="minorEastAsia"/>
                <w:b/>
                <w:bCs/>
                <w:color w:val="auto"/>
                <w:highlight w:val="none"/>
                <w:lang w:val="zh-CN"/>
              </w:rPr>
              <w:t>泸州兴阳投资集团有限公司网站</w:t>
            </w:r>
            <w:r>
              <w:rPr>
                <w:rFonts w:hint="eastAsia" w:asciiTheme="minorEastAsia" w:hAnsiTheme="minorEastAsia" w:eastAsiaTheme="minorEastAsia" w:cstheme="minorEastAsia"/>
                <w:color w:val="auto"/>
                <w:highlight w:val="none"/>
                <w:lang w:val="zh-CN"/>
              </w:rPr>
              <w:t>上发布后，请成交供应商凭有效身份证明证件到</w:t>
            </w:r>
            <w:r>
              <w:rPr>
                <w:rFonts w:hint="eastAsia"/>
                <w:bCs/>
                <w:color w:val="000000"/>
                <w:sz w:val="24"/>
                <w:szCs w:val="24"/>
              </w:rPr>
              <w:t>四川建川兴泸建筑工程有限公司</w:t>
            </w:r>
            <w:r>
              <w:rPr>
                <w:rFonts w:hint="eastAsia" w:asciiTheme="minorEastAsia" w:hAnsiTheme="minorEastAsia" w:eastAsiaTheme="minorEastAsia" w:cstheme="minorEastAsia"/>
                <w:color w:val="auto"/>
                <w:highlight w:val="none"/>
                <w:lang w:val="zh-CN"/>
              </w:rPr>
              <w:t>办公室领取成交通知书。</w:t>
            </w:r>
          </w:p>
          <w:p>
            <w:pPr>
              <w:pStyle w:val="1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联系电话：</w:t>
            </w:r>
            <w:r>
              <w:rPr>
                <w:rFonts w:hint="eastAsia" w:asciiTheme="minorEastAsia" w:hAnsiTheme="minorEastAsia" w:eastAsiaTheme="minorEastAsia" w:cstheme="minorEastAsia"/>
                <w:color w:val="auto"/>
                <w:highlight w:val="none"/>
              </w:rPr>
              <w:t>0830-6522694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630" w:hRule="atLeast"/>
        </w:trPr>
        <w:tc>
          <w:tcPr>
            <w:tcW w:w="569" w:type="dxa"/>
            <w:tcBorders>
              <w:top w:val="single" w:color="auto" w:sz="8" w:space="0"/>
              <w:left w:val="single" w:color="auto" w:sz="18" w:space="0"/>
              <w:bottom w:val="single" w:color="auto" w:sz="8" w:space="0"/>
              <w:right w:val="single" w:color="auto" w:sz="8" w:space="0"/>
            </w:tcBorders>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14</w:t>
            </w:r>
          </w:p>
        </w:tc>
        <w:tc>
          <w:tcPr>
            <w:tcW w:w="2409" w:type="dxa"/>
            <w:tcBorders>
              <w:top w:val="single" w:color="auto" w:sz="8" w:space="0"/>
              <w:left w:val="single" w:color="auto" w:sz="8" w:space="0"/>
              <w:bottom w:val="single" w:color="auto" w:sz="8" w:space="0"/>
              <w:right w:val="single" w:color="auto" w:sz="8" w:space="0"/>
            </w:tcBorders>
            <w:vAlign w:val="center"/>
          </w:tcPr>
          <w:p>
            <w:pPr>
              <w:pStyle w:val="15"/>
              <w:ind w:left="96"/>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供应商投诉</w:t>
            </w:r>
          </w:p>
        </w:tc>
        <w:tc>
          <w:tcPr>
            <w:tcW w:w="5699" w:type="dxa"/>
            <w:tcBorders>
              <w:top w:val="single" w:color="auto" w:sz="8" w:space="0"/>
              <w:left w:val="single" w:color="auto" w:sz="8" w:space="0"/>
              <w:bottom w:val="single" w:color="auto" w:sz="8" w:space="0"/>
              <w:right w:val="single" w:color="auto" w:sz="18" w:space="0"/>
            </w:tcBorders>
            <w:vAlign w:val="center"/>
          </w:tcPr>
          <w:p>
            <w:pPr>
              <w:pStyle w:val="15"/>
              <w:ind w:left="709" w:leftChars="102" w:hanging="490" w:hanging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投诉受理单位：/。</w:t>
            </w:r>
          </w:p>
          <w:p>
            <w:pPr>
              <w:pStyle w:val="15"/>
              <w:ind w:left="709" w:leftChars="102" w:hanging="490" w:hanging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联 系 人：/。</w:t>
            </w:r>
          </w:p>
          <w:p>
            <w:pPr>
              <w:pStyle w:val="15"/>
              <w:ind w:left="709" w:leftChars="102" w:hanging="490" w:hanging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联系电话：</w:t>
            </w:r>
            <w:r>
              <w:rPr>
                <w:rFonts w:hint="eastAsia" w:asciiTheme="minorEastAsia" w:hAnsiTheme="minorEastAsia" w:eastAsiaTheme="minorEastAsia" w:cstheme="minorEastAsia"/>
                <w:color w:val="auto"/>
                <w:highlight w:val="none"/>
              </w:rPr>
              <w:t>0830-6522169</w:t>
            </w:r>
            <w:r>
              <w:rPr>
                <w:rFonts w:hint="eastAsia" w:asciiTheme="minorEastAsia" w:hAnsiTheme="minorEastAsia" w:eastAsiaTheme="minorEastAsia" w:cstheme="minorEastAsia"/>
                <w:color w:val="auto"/>
                <w:highlight w:val="none"/>
                <w:lang w:val="zh-CN"/>
              </w:rPr>
              <w:t>。</w:t>
            </w:r>
          </w:p>
          <w:p>
            <w:pPr>
              <w:pStyle w:val="15"/>
              <w:ind w:left="709" w:leftChars="102" w:hanging="490" w:hanging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联系地址：/。</w:t>
            </w:r>
          </w:p>
          <w:p>
            <w:pPr>
              <w:pStyle w:val="15"/>
              <w:ind w:left="709" w:leftChars="102" w:hanging="490" w:hanging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邮政编码：/。</w:t>
            </w:r>
          </w:p>
          <w:p>
            <w:pPr>
              <w:pStyle w:val="15"/>
              <w:ind w:left="236" w:leftChars="0" w:hanging="22" w:firstLineChars="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注：根据《中华人民共和国政府采购法实施条例》的规定，供应商投诉事项不得超出已质疑事项的范围。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trPr>
        <w:tc>
          <w:tcPr>
            <w:tcW w:w="569" w:type="dxa"/>
            <w:tcBorders>
              <w:top w:val="single" w:color="auto" w:sz="8" w:space="0"/>
              <w:left w:val="single" w:color="auto" w:sz="18" w:space="0"/>
              <w:bottom w:val="single" w:color="auto" w:sz="8" w:space="0"/>
              <w:right w:val="single" w:color="auto" w:sz="8" w:space="0"/>
            </w:tcBorders>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15"/>
              <w:ind w:left="96"/>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报价有效期</w:t>
            </w:r>
          </w:p>
        </w:tc>
        <w:tc>
          <w:tcPr>
            <w:tcW w:w="5699" w:type="dxa"/>
            <w:tcBorders>
              <w:top w:val="single" w:color="auto" w:sz="8" w:space="0"/>
              <w:left w:val="single" w:color="auto" w:sz="8" w:space="0"/>
              <w:bottom w:val="single" w:color="auto" w:sz="8" w:space="0"/>
              <w:right w:val="single" w:color="auto" w:sz="18" w:space="0"/>
            </w:tcBorders>
            <w:vAlign w:val="center"/>
          </w:tcPr>
          <w:p>
            <w:pPr>
              <w:pStyle w:val="15"/>
              <w:ind w:left="709" w:leftChars="102" w:hanging="490" w:hanging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3包</w:t>
            </w:r>
            <w:r>
              <w:rPr>
                <w:rFonts w:hint="eastAsia" w:asciiTheme="minorEastAsia" w:hAnsiTheme="minorEastAsia" w:eastAsiaTheme="minorEastAsia" w:cstheme="minorEastAsia"/>
                <w:color w:val="auto"/>
                <w:highlight w:val="none"/>
                <w:lang w:val="zh-CN"/>
              </w:rPr>
              <w:t>均为投标截止后120天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trPr>
        <w:tc>
          <w:tcPr>
            <w:tcW w:w="569" w:type="dxa"/>
            <w:tcBorders>
              <w:top w:val="single" w:color="auto" w:sz="8" w:space="0"/>
              <w:left w:val="single" w:color="auto" w:sz="18" w:space="0"/>
              <w:bottom w:val="single" w:color="auto" w:sz="8" w:space="0"/>
              <w:right w:val="single" w:color="auto" w:sz="8" w:space="0"/>
            </w:tcBorders>
            <w:vAlign w:val="center"/>
          </w:tcPr>
          <w:p>
            <w:pPr>
              <w:pStyle w:val="15"/>
              <w:ind w:right="230"/>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16</w:t>
            </w:r>
          </w:p>
        </w:tc>
        <w:tc>
          <w:tcPr>
            <w:tcW w:w="2409" w:type="dxa"/>
            <w:tcBorders>
              <w:top w:val="single" w:color="auto" w:sz="8" w:space="0"/>
              <w:left w:val="single" w:color="auto" w:sz="8" w:space="0"/>
              <w:bottom w:val="single" w:color="auto" w:sz="8" w:space="0"/>
              <w:right w:val="single" w:color="auto" w:sz="8" w:space="0"/>
            </w:tcBorders>
            <w:vAlign w:val="center"/>
          </w:tcPr>
          <w:p>
            <w:pPr>
              <w:pStyle w:val="15"/>
              <w:ind w:left="96"/>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交货期</w:t>
            </w:r>
          </w:p>
        </w:tc>
        <w:tc>
          <w:tcPr>
            <w:tcW w:w="5699" w:type="dxa"/>
            <w:tcBorders>
              <w:top w:val="single" w:color="auto" w:sz="8" w:space="0"/>
              <w:left w:val="single" w:color="auto" w:sz="8" w:space="0"/>
              <w:bottom w:val="single" w:color="auto" w:sz="8" w:space="0"/>
              <w:right w:val="single" w:color="auto" w:sz="18" w:space="0"/>
            </w:tcBorders>
            <w:vAlign w:val="center"/>
          </w:tcPr>
          <w:p>
            <w:pPr>
              <w:pStyle w:val="15"/>
              <w:ind w:left="234" w:leftChars="100" w:hanging="19" w:hangingChars="8"/>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3包</w:t>
            </w:r>
            <w:r>
              <w:rPr>
                <w:rFonts w:hint="eastAsia" w:asciiTheme="minorEastAsia" w:hAnsiTheme="minorEastAsia" w:eastAsiaTheme="minorEastAsia" w:cstheme="minorEastAsia"/>
                <w:color w:val="auto"/>
                <w:highlight w:val="none"/>
                <w:lang w:val="zh-CN"/>
              </w:rPr>
              <w:t>均为成交合同签订后按工程进度需要随时供货（至少提前</w:t>
            </w:r>
            <w:r>
              <w:rPr>
                <w:rFonts w:hint="eastAsia" w:asciiTheme="minorEastAsia" w:hAnsiTheme="minorEastAsia" w:eastAsiaTheme="minorEastAsia" w:cstheme="minorEastAsia"/>
                <w:color w:val="auto"/>
                <w:highlight w:val="none"/>
              </w:rPr>
              <w:t>7天通知供货方</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u w:val="none"/>
                <w:lang w:val="en-US" w:eastAsia="zh-CN"/>
              </w:rPr>
              <w:t>总交货期：20天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trPr>
        <w:tc>
          <w:tcPr>
            <w:tcW w:w="569" w:type="dxa"/>
            <w:tcBorders>
              <w:top w:val="single" w:color="auto" w:sz="8" w:space="0"/>
              <w:left w:val="single" w:color="auto" w:sz="18" w:space="0"/>
              <w:bottom w:val="single" w:color="auto" w:sz="8" w:space="0"/>
              <w:right w:val="single" w:color="auto" w:sz="8" w:space="0"/>
            </w:tcBorders>
            <w:vAlign w:val="center"/>
          </w:tcPr>
          <w:p>
            <w:pPr>
              <w:pStyle w:val="15"/>
              <w:ind w:right="23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w:t>
            </w:r>
          </w:p>
        </w:tc>
        <w:tc>
          <w:tcPr>
            <w:tcW w:w="2409" w:type="dxa"/>
            <w:tcBorders>
              <w:top w:val="single" w:color="auto" w:sz="8" w:space="0"/>
              <w:left w:val="single" w:color="auto" w:sz="8" w:space="0"/>
              <w:bottom w:val="single" w:color="auto" w:sz="8" w:space="0"/>
              <w:right w:val="single" w:color="auto" w:sz="8" w:space="0"/>
            </w:tcBorders>
            <w:vAlign w:val="center"/>
          </w:tcPr>
          <w:p>
            <w:pPr>
              <w:pStyle w:val="15"/>
              <w:ind w:left="96"/>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询价文件数量</w:t>
            </w:r>
          </w:p>
        </w:tc>
        <w:tc>
          <w:tcPr>
            <w:tcW w:w="5699" w:type="dxa"/>
            <w:tcBorders>
              <w:top w:val="single" w:color="auto" w:sz="8" w:space="0"/>
              <w:left w:val="single" w:color="auto" w:sz="8" w:space="0"/>
              <w:bottom w:val="single" w:color="auto" w:sz="8" w:space="0"/>
              <w:right w:val="single" w:color="auto" w:sz="18" w:space="0"/>
            </w:tcBorders>
            <w:vAlign w:val="center"/>
          </w:tcPr>
          <w:p>
            <w:pPr>
              <w:pStyle w:val="15"/>
              <w:ind w:left="709" w:leftChars="102" w:hanging="490" w:hanging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询价文件正本1份，副本1份。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trPr>
        <w:tc>
          <w:tcPr>
            <w:tcW w:w="569" w:type="dxa"/>
            <w:tcBorders>
              <w:top w:val="single" w:color="auto" w:sz="8" w:space="0"/>
              <w:left w:val="single" w:color="auto" w:sz="18" w:space="0"/>
              <w:bottom w:val="single" w:color="auto" w:sz="8" w:space="0"/>
              <w:right w:val="single" w:color="auto" w:sz="8" w:space="0"/>
            </w:tcBorders>
            <w:vAlign w:val="center"/>
          </w:tcPr>
          <w:p>
            <w:pPr>
              <w:pStyle w:val="15"/>
              <w:ind w:right="23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w:t>
            </w:r>
          </w:p>
        </w:tc>
        <w:tc>
          <w:tcPr>
            <w:tcW w:w="2409" w:type="dxa"/>
            <w:tcBorders>
              <w:top w:val="single" w:color="auto" w:sz="8" w:space="0"/>
              <w:left w:val="single" w:color="auto" w:sz="8" w:space="0"/>
              <w:bottom w:val="single" w:color="auto" w:sz="8" w:space="0"/>
              <w:right w:val="single" w:color="auto" w:sz="8" w:space="0"/>
            </w:tcBorders>
            <w:vAlign w:val="center"/>
          </w:tcPr>
          <w:p>
            <w:pPr>
              <w:pStyle w:val="15"/>
              <w:ind w:left="96"/>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递交响应文件</w:t>
            </w:r>
          </w:p>
          <w:p>
            <w:pPr>
              <w:pStyle w:val="15"/>
              <w:ind w:left="96"/>
              <w:jc w:val="center"/>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截止时间</w:t>
            </w:r>
          </w:p>
        </w:tc>
        <w:tc>
          <w:tcPr>
            <w:tcW w:w="5699" w:type="dxa"/>
            <w:tcBorders>
              <w:top w:val="single" w:color="auto" w:sz="8" w:space="0"/>
              <w:left w:val="single" w:color="auto" w:sz="8" w:space="0"/>
              <w:bottom w:val="single" w:color="auto" w:sz="8" w:space="0"/>
              <w:right w:val="single" w:color="auto" w:sz="18" w:space="0"/>
            </w:tcBorders>
            <w:vAlign w:val="center"/>
          </w:tcPr>
          <w:p>
            <w:pPr>
              <w:pStyle w:val="15"/>
              <w:ind w:left="96"/>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bCs/>
                <w:color w:val="auto"/>
                <w:highlight w:val="none"/>
                <w:lang w:val="zh-CN"/>
              </w:rPr>
              <w:t xml:space="preserve">2018年 </w:t>
            </w:r>
            <w:r>
              <w:rPr>
                <w:rFonts w:hint="eastAsia" w:asciiTheme="minorEastAsia" w:hAnsiTheme="minorEastAsia" w:eastAsiaTheme="minorEastAsia" w:cstheme="minorEastAsia"/>
                <w:b/>
                <w:bCs/>
                <w:color w:val="auto"/>
                <w:highlight w:val="none"/>
                <w:lang w:val="en-US" w:eastAsia="zh-CN"/>
              </w:rPr>
              <w:t>8</w:t>
            </w:r>
            <w:r>
              <w:rPr>
                <w:rFonts w:hint="eastAsia" w:asciiTheme="minorEastAsia" w:hAnsiTheme="minorEastAsia" w:eastAsiaTheme="minorEastAsia" w:cstheme="minorEastAsia"/>
                <w:b/>
                <w:bCs/>
                <w:color w:val="auto"/>
                <w:highlight w:val="none"/>
                <w:lang w:val="zh-CN"/>
              </w:rPr>
              <w:t xml:space="preserve"> 月 </w:t>
            </w:r>
            <w:r>
              <w:rPr>
                <w:rFonts w:hint="eastAsia" w:asciiTheme="minorEastAsia" w:hAnsiTheme="minorEastAsia" w:eastAsiaTheme="minorEastAsia" w:cstheme="minorEastAsia"/>
                <w:b/>
                <w:bCs/>
                <w:color w:val="auto"/>
                <w:highlight w:val="none"/>
                <w:lang w:val="en-US" w:eastAsia="zh-CN"/>
              </w:rPr>
              <w:t xml:space="preserve">2 </w:t>
            </w:r>
            <w:r>
              <w:rPr>
                <w:rFonts w:hint="eastAsia" w:asciiTheme="minorEastAsia" w:hAnsiTheme="minorEastAsia" w:eastAsiaTheme="minorEastAsia" w:cstheme="minorEastAsia"/>
                <w:b/>
                <w:bCs/>
                <w:color w:val="auto"/>
                <w:highlight w:val="none"/>
                <w:lang w:val="zh-CN"/>
              </w:rPr>
              <w:t>日</w:t>
            </w:r>
            <w:r>
              <w:rPr>
                <w:rFonts w:hint="eastAsia" w:asciiTheme="minorEastAsia" w:hAnsiTheme="minorEastAsia" w:eastAsiaTheme="minorEastAsia" w:cstheme="minorEastAsia"/>
                <w:b/>
                <w:bCs/>
                <w:color w:val="auto"/>
                <w:highlight w:val="none"/>
              </w:rPr>
              <w:t>10</w:t>
            </w:r>
            <w:r>
              <w:rPr>
                <w:rFonts w:hint="eastAsia" w:asciiTheme="minorEastAsia" w:hAnsiTheme="minorEastAsia" w:eastAsiaTheme="minorEastAsia" w:cstheme="minorEastAsia"/>
                <w:b/>
                <w:bCs/>
                <w:color w:val="auto"/>
                <w:highlight w:val="none"/>
                <w:lang w:val="zh-CN"/>
              </w:rPr>
              <w:t>:</w:t>
            </w:r>
            <w:r>
              <w:rPr>
                <w:rFonts w:hint="eastAsia" w:asciiTheme="minorEastAsia" w:hAnsiTheme="minorEastAsia" w:eastAsiaTheme="minorEastAsia" w:cstheme="minorEastAsia"/>
                <w:b/>
                <w:bCs/>
                <w:color w:val="auto"/>
                <w:highlight w:val="none"/>
              </w:rPr>
              <w:t>0</w:t>
            </w:r>
            <w:r>
              <w:rPr>
                <w:rFonts w:hint="eastAsia" w:asciiTheme="minorEastAsia" w:hAnsiTheme="minorEastAsia" w:eastAsiaTheme="minorEastAsia" w:cstheme="minorEastAsia"/>
                <w:b/>
                <w:bCs/>
                <w:color w:val="auto"/>
                <w:highlight w:val="none"/>
                <w:lang w:val="zh-CN"/>
              </w:rPr>
              <w:t>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trPr>
        <w:tc>
          <w:tcPr>
            <w:tcW w:w="569" w:type="dxa"/>
            <w:tcBorders>
              <w:top w:val="single" w:color="auto" w:sz="8" w:space="0"/>
              <w:left w:val="single" w:color="auto" w:sz="18" w:space="0"/>
              <w:bottom w:val="single" w:color="auto" w:sz="8" w:space="0"/>
              <w:right w:val="single" w:color="auto" w:sz="8" w:space="0"/>
            </w:tcBorders>
            <w:vAlign w:val="center"/>
          </w:tcPr>
          <w:p>
            <w:pPr>
              <w:pStyle w:val="15"/>
              <w:ind w:right="23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w:t>
            </w:r>
          </w:p>
        </w:tc>
        <w:tc>
          <w:tcPr>
            <w:tcW w:w="2409" w:type="dxa"/>
            <w:tcBorders>
              <w:top w:val="single" w:color="auto" w:sz="8" w:space="0"/>
              <w:left w:val="single" w:color="auto" w:sz="8" w:space="0"/>
              <w:bottom w:val="single" w:color="auto" w:sz="8" w:space="0"/>
              <w:right w:val="single" w:color="auto" w:sz="8" w:space="0"/>
            </w:tcBorders>
            <w:vAlign w:val="center"/>
          </w:tcPr>
          <w:p>
            <w:pPr>
              <w:pStyle w:val="15"/>
              <w:ind w:left="96"/>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监督电话</w:t>
            </w:r>
          </w:p>
        </w:tc>
        <w:tc>
          <w:tcPr>
            <w:tcW w:w="5699" w:type="dxa"/>
            <w:tcBorders>
              <w:top w:val="single" w:color="auto" w:sz="8" w:space="0"/>
              <w:left w:val="single" w:color="auto" w:sz="8" w:space="0"/>
              <w:bottom w:val="single" w:color="auto" w:sz="8" w:space="0"/>
              <w:right w:val="single" w:color="auto" w:sz="18" w:space="0"/>
            </w:tcBorders>
            <w:vAlign w:val="center"/>
          </w:tcPr>
          <w:p>
            <w:pPr>
              <w:pStyle w:val="15"/>
              <w:ind w:left="709" w:leftChars="102" w:hanging="490" w:hanging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0830-6522169</w:t>
            </w:r>
          </w:p>
        </w:tc>
      </w:tr>
      <w:bookmarkEnd w:id="34"/>
      <w:bookmarkEnd w:id="35"/>
      <w:bookmarkEnd w:id="36"/>
    </w:tbl>
    <w:p>
      <w:pPr>
        <w:rPr>
          <w:color w:val="auto"/>
          <w:highlight w:val="none"/>
        </w:rPr>
      </w:pPr>
    </w:p>
    <w:p>
      <w:pPr>
        <w:widowControl/>
        <w:jc w:val="left"/>
        <w:rPr>
          <w:rFonts w:ascii="宋体" w:hAnsi="宋体"/>
          <w:bCs/>
          <w:color w:val="auto"/>
          <w:sz w:val="24"/>
          <w:highlight w:val="none"/>
        </w:rPr>
        <w:sectPr>
          <w:headerReference r:id="rId4" w:type="first"/>
          <w:footerReference r:id="rId6" w:type="first"/>
          <w:headerReference r:id="rId3" w:type="default"/>
          <w:footerReference r:id="rId5" w:type="default"/>
          <w:pgSz w:w="11849" w:h="16781"/>
          <w:pgMar w:top="1134" w:right="1701" w:bottom="1134" w:left="1701" w:header="851" w:footer="992" w:gutter="0"/>
          <w:pgNumType w:fmt="decimal" w:start="0"/>
          <w:cols w:space="0" w:num="1"/>
          <w:titlePg/>
          <w:rtlGutter w:val="0"/>
          <w:docGrid w:type="linesAndChars" w:linePitch="323" w:charSpace="1228"/>
        </w:sectPr>
      </w:pPr>
      <w:r>
        <w:rPr>
          <w:rFonts w:ascii="宋体" w:hAnsi="宋体"/>
          <w:bCs/>
          <w:color w:val="auto"/>
          <w:sz w:val="24"/>
          <w:highlight w:val="none"/>
        </w:rPr>
        <w:br w:type="page"/>
      </w:r>
    </w:p>
    <w:p>
      <w:pPr>
        <w:pStyle w:val="2"/>
        <w:keepNext w:val="0"/>
        <w:keepLines w:val="0"/>
        <w:numPr>
          <w:ilvl w:val="-1"/>
          <w:numId w:val="0"/>
        </w:numPr>
        <w:spacing w:before="0" w:after="0" w:line="360" w:lineRule="auto"/>
        <w:jc w:val="center"/>
        <w:rPr>
          <w:rFonts w:hint="eastAsia"/>
          <w:color w:val="auto"/>
          <w:sz w:val="28"/>
          <w:szCs w:val="28"/>
          <w:highlight w:val="none"/>
        </w:rPr>
      </w:pPr>
      <w:bookmarkStart w:id="37" w:name="_Toc29664"/>
      <w:bookmarkStart w:id="38" w:name="_Toc519700336"/>
      <w:bookmarkStart w:id="39" w:name="_Toc14738"/>
      <w:bookmarkStart w:id="40" w:name="_Toc32166"/>
      <w:bookmarkStart w:id="41" w:name="_Toc12402"/>
      <w:bookmarkStart w:id="42" w:name="_Toc519700243"/>
      <w:bookmarkStart w:id="43" w:name="_Toc519521596"/>
      <w:bookmarkStart w:id="44" w:name="_Toc510188186"/>
      <w:bookmarkStart w:id="45" w:name="_Toc4975_WPSOffice_Level1"/>
      <w:r>
        <w:rPr>
          <w:rFonts w:hint="eastAsia"/>
          <w:color w:val="auto"/>
          <w:sz w:val="36"/>
          <w:szCs w:val="36"/>
          <w:highlight w:val="none"/>
          <w:lang w:val="en-US" w:eastAsia="zh-CN"/>
        </w:rPr>
        <w:t>第三章  江南科技产业园标准厂房二期建设工程苗木采购项目</w:t>
      </w:r>
      <w:bookmarkEnd w:id="37"/>
      <w:bookmarkEnd w:id="38"/>
      <w:bookmarkEnd w:id="39"/>
      <w:bookmarkEnd w:id="40"/>
      <w:bookmarkEnd w:id="41"/>
      <w:bookmarkEnd w:id="42"/>
      <w:bookmarkStart w:id="46" w:name="_Toc6707"/>
      <w:bookmarkStart w:id="47" w:name="_Toc519700337"/>
      <w:bookmarkStart w:id="48" w:name="_Toc13991"/>
      <w:bookmarkStart w:id="49" w:name="_Toc12424"/>
      <w:bookmarkStart w:id="50" w:name="_Toc519700244"/>
      <w:bookmarkStart w:id="51" w:name="_Toc29908"/>
      <w:r>
        <w:rPr>
          <w:rFonts w:hint="eastAsia"/>
          <w:color w:val="auto"/>
          <w:sz w:val="36"/>
          <w:szCs w:val="36"/>
          <w:highlight w:val="none"/>
          <w:lang w:val="en-US" w:eastAsia="zh-CN"/>
        </w:rPr>
        <w:t>技术要求、清单</w:t>
      </w:r>
      <w:bookmarkEnd w:id="43"/>
      <w:bookmarkEnd w:id="44"/>
      <w:bookmarkEnd w:id="45"/>
      <w:r>
        <w:rPr>
          <w:rFonts w:hint="eastAsia"/>
          <w:color w:val="auto"/>
          <w:sz w:val="36"/>
          <w:szCs w:val="36"/>
          <w:highlight w:val="none"/>
          <w:lang w:val="en-US" w:eastAsia="zh-CN"/>
        </w:rPr>
        <w:t>一览表</w:t>
      </w:r>
      <w:bookmarkEnd w:id="46"/>
      <w:bookmarkEnd w:id="47"/>
      <w:bookmarkEnd w:id="48"/>
      <w:bookmarkEnd w:id="49"/>
      <w:bookmarkEnd w:id="50"/>
      <w:bookmarkEnd w:id="51"/>
    </w:p>
    <w:p>
      <w:pPr>
        <w:numPr>
          <w:ilvl w:val="-1"/>
          <w:numId w:val="0"/>
        </w:numPr>
        <w:spacing w:line="240" w:lineRule="exact"/>
        <w:rPr>
          <w:rFonts w:hint="eastAsia"/>
          <w:color w:val="auto"/>
          <w:sz w:val="21"/>
          <w:szCs w:val="24"/>
          <w:highlight w:val="none"/>
          <w:lang w:val="en-US" w:eastAsia="zh-CN"/>
        </w:rPr>
      </w:pPr>
    </w:p>
    <w:p>
      <w:pPr>
        <w:numPr>
          <w:ilvl w:val="-1"/>
          <w:numId w:val="0"/>
        </w:numPr>
        <w:spacing w:line="240" w:lineRule="exact"/>
        <w:rPr>
          <w:rFonts w:hint="eastAsia"/>
        </w:rPr>
      </w:pPr>
      <w:r>
        <w:rPr>
          <w:rFonts w:hint="eastAsia"/>
          <w:color w:val="auto"/>
          <w:sz w:val="21"/>
          <w:szCs w:val="24"/>
          <w:highlight w:val="none"/>
          <w:lang w:val="en-US" w:eastAsia="zh-CN"/>
        </w:rPr>
        <w:t>一、工程量清单</w:t>
      </w:r>
    </w:p>
    <w:tbl>
      <w:tblPr>
        <w:tblStyle w:val="13"/>
        <w:tblpPr w:leftFromText="180" w:rightFromText="180" w:vertAnchor="text" w:horzAnchor="page" w:tblpX="1719" w:tblpY="216"/>
        <w:tblOverlap w:val="never"/>
        <w:tblW w:w="8460" w:type="dxa"/>
        <w:tblInd w:w="0" w:type="dxa"/>
        <w:tblLayout w:type="fixed"/>
        <w:tblCellMar>
          <w:top w:w="15" w:type="dxa"/>
          <w:left w:w="15" w:type="dxa"/>
          <w:bottom w:w="15" w:type="dxa"/>
          <w:right w:w="15" w:type="dxa"/>
        </w:tblCellMar>
      </w:tblPr>
      <w:tblGrid>
        <w:gridCol w:w="651"/>
        <w:gridCol w:w="3385"/>
        <w:gridCol w:w="840"/>
        <w:gridCol w:w="915"/>
        <w:gridCol w:w="2669"/>
      </w:tblGrid>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名称、规格、型号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数量</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备注</w:t>
            </w:r>
          </w:p>
        </w:tc>
      </w:tr>
      <w:tr>
        <w:tblPrEx>
          <w:tblLayout w:type="fixed"/>
          <w:tblCellMar>
            <w:top w:w="15" w:type="dxa"/>
            <w:left w:w="15" w:type="dxa"/>
            <w:bottom w:w="15" w:type="dxa"/>
            <w:right w:w="15" w:type="dxa"/>
          </w:tblCellMar>
        </w:tblPrEx>
        <w:trPr>
          <w:trHeight w:val="286" w:hRule="atLeast"/>
        </w:trPr>
        <w:tc>
          <w:tcPr>
            <w:tcW w:w="8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auto"/>
                <w:sz w:val="21"/>
                <w:szCs w:val="21"/>
                <w:highlight w:val="none"/>
                <w:lang w:eastAsia="zh-CN"/>
              </w:rPr>
            </w:pPr>
            <w:r>
              <w:rPr>
                <w:rFonts w:hint="eastAsia" w:ascii="宋体" w:hAnsi="宋体" w:cs="宋体"/>
                <w:b/>
                <w:color w:val="auto"/>
                <w:kern w:val="0"/>
                <w:sz w:val="21"/>
                <w:szCs w:val="21"/>
                <w:highlight w:val="none"/>
                <w:lang w:bidi="ar"/>
              </w:rPr>
              <w:t>乔木</w:t>
            </w:r>
            <w:r>
              <w:rPr>
                <w:rFonts w:hint="eastAsia" w:ascii="宋体" w:hAnsi="宋体" w:cs="宋体"/>
                <w:b/>
                <w:color w:val="auto"/>
                <w:kern w:val="0"/>
                <w:sz w:val="21"/>
                <w:szCs w:val="21"/>
                <w:highlight w:val="none"/>
                <w:lang w:eastAsia="zh-CN" w:bidi="ar"/>
              </w:rPr>
              <w:t>（第一包）</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银杏</w:t>
            </w:r>
            <w:r>
              <w:rPr>
                <w:rFonts w:ascii="宋体" w:hAnsi="宋体" w:cs="宋体"/>
                <w:color w:val="auto"/>
                <w:kern w:val="0"/>
                <w:sz w:val="21"/>
                <w:szCs w:val="21"/>
                <w:highlight w:val="none"/>
                <w:lang w:bidi="ar"/>
              </w:rPr>
              <w:t xml:space="preserve">A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25cm，</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3.</w:t>
            </w:r>
            <w:r>
              <w:rPr>
                <w:rStyle w:val="16"/>
                <w:rFonts w:hint="default"/>
                <w:color w:val="auto"/>
                <w:sz w:val="21"/>
                <w:szCs w:val="21"/>
                <w:highlight w:val="none"/>
                <w:lang w:bidi="ar"/>
              </w:rPr>
              <w:t>5-4m，高度7.5-8m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96</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银杏</w:t>
            </w:r>
            <w:r>
              <w:rPr>
                <w:rFonts w:ascii="宋体" w:hAnsi="宋体" w:cs="宋体"/>
                <w:color w:val="auto"/>
                <w:kern w:val="0"/>
                <w:sz w:val="21"/>
                <w:szCs w:val="21"/>
                <w:highlight w:val="none"/>
                <w:lang w:bidi="ar"/>
              </w:rPr>
              <w:t xml:space="preserve">B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15cm，</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2.8-3</w:t>
            </w:r>
            <w:r>
              <w:rPr>
                <w:rStyle w:val="16"/>
                <w:rFonts w:hint="default"/>
                <w:color w:val="auto"/>
                <w:sz w:val="21"/>
                <w:szCs w:val="21"/>
                <w:highlight w:val="none"/>
                <w:lang w:bidi="ar"/>
              </w:rPr>
              <w:t>m，高度6-6.5m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67</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3</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朴树</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20cm，</w:t>
            </w:r>
            <w:r>
              <w:rPr>
                <w:rFonts w:hint="eastAsia" w:ascii="宋体" w:hAnsi="宋体" w:cs="宋体"/>
                <w:color w:val="auto"/>
                <w:kern w:val="0"/>
                <w:sz w:val="21"/>
                <w:szCs w:val="21"/>
                <w:highlight w:val="none"/>
                <w:lang w:bidi="ar"/>
              </w:rPr>
              <w:t>冠径</w:t>
            </w:r>
            <w:r>
              <w:rPr>
                <w:rStyle w:val="16"/>
                <w:rFonts w:hint="default"/>
                <w:color w:val="auto"/>
                <w:sz w:val="21"/>
                <w:szCs w:val="21"/>
                <w:highlight w:val="none"/>
                <w:lang w:bidi="ar"/>
              </w:rPr>
              <w:t>3.5-4m，高度7-7.5m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18</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4</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黄葛树</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30cm，</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4m-4.5m</w:t>
            </w:r>
            <w:r>
              <w:rPr>
                <w:rStyle w:val="16"/>
                <w:rFonts w:hint="default"/>
                <w:color w:val="auto"/>
                <w:sz w:val="21"/>
                <w:szCs w:val="21"/>
                <w:highlight w:val="none"/>
                <w:lang w:bidi="ar"/>
              </w:rPr>
              <w:t>，高度6.5-7m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5</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5</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桂花</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12cm，</w:t>
            </w:r>
            <w:r>
              <w:rPr>
                <w:rFonts w:hint="eastAsia" w:ascii="宋体" w:hAnsi="宋体" w:cs="宋体"/>
                <w:color w:val="auto"/>
                <w:kern w:val="0"/>
                <w:sz w:val="21"/>
                <w:szCs w:val="21"/>
                <w:highlight w:val="none"/>
                <w:lang w:bidi="ar"/>
              </w:rPr>
              <w:t>冠径</w:t>
            </w:r>
            <w:r>
              <w:rPr>
                <w:rStyle w:val="16"/>
                <w:rFonts w:hint="default"/>
                <w:color w:val="auto"/>
                <w:sz w:val="21"/>
                <w:szCs w:val="21"/>
                <w:highlight w:val="none"/>
                <w:lang w:bidi="ar"/>
              </w:rPr>
              <w:t>3-3.5m，高度4-4.5m，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552</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6</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栾树</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15cm，</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2.8-</w:t>
            </w:r>
            <w:r>
              <w:rPr>
                <w:rStyle w:val="16"/>
                <w:rFonts w:hint="default"/>
                <w:color w:val="auto"/>
                <w:sz w:val="21"/>
                <w:szCs w:val="21"/>
                <w:highlight w:val="none"/>
                <w:lang w:bidi="ar"/>
              </w:rPr>
              <w:t>3m，高度6-6.5m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24</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7</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广玉兰</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20cm，</w:t>
            </w:r>
            <w:r>
              <w:rPr>
                <w:rFonts w:hint="eastAsia" w:ascii="宋体" w:hAnsi="宋体" w:cs="宋体"/>
                <w:color w:val="auto"/>
                <w:kern w:val="0"/>
                <w:sz w:val="21"/>
                <w:szCs w:val="21"/>
                <w:highlight w:val="none"/>
                <w:lang w:bidi="ar"/>
              </w:rPr>
              <w:t>冠径</w:t>
            </w:r>
            <w:r>
              <w:rPr>
                <w:rStyle w:val="16"/>
                <w:rFonts w:hint="default"/>
                <w:color w:val="auto"/>
                <w:sz w:val="21"/>
                <w:szCs w:val="21"/>
                <w:highlight w:val="none"/>
                <w:lang w:bidi="ar"/>
              </w:rPr>
              <w:t>3.5-4m，高度6-6.5m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79</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8</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垂丝海棠</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10cm，</w:t>
            </w:r>
            <w:r>
              <w:rPr>
                <w:rFonts w:hint="eastAsia" w:ascii="宋体" w:hAnsi="宋体" w:cs="宋体"/>
                <w:color w:val="auto"/>
                <w:kern w:val="0"/>
                <w:sz w:val="21"/>
                <w:szCs w:val="21"/>
                <w:highlight w:val="none"/>
                <w:lang w:bidi="ar"/>
              </w:rPr>
              <w:t>冠径</w:t>
            </w:r>
            <w:r>
              <w:rPr>
                <w:rStyle w:val="16"/>
                <w:rFonts w:hint="default"/>
                <w:color w:val="auto"/>
                <w:sz w:val="21"/>
                <w:szCs w:val="21"/>
                <w:highlight w:val="none"/>
                <w:lang w:bidi="ar"/>
              </w:rPr>
              <w:t>2.2-2.5m，高度3-3.5m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33</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9</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红枫</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10cm，</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2</w:t>
            </w:r>
            <w:r>
              <w:rPr>
                <w:rStyle w:val="16"/>
                <w:rFonts w:hint="default"/>
                <w:color w:val="auto"/>
                <w:sz w:val="21"/>
                <w:szCs w:val="21"/>
                <w:highlight w:val="none"/>
                <w:lang w:bidi="ar"/>
              </w:rPr>
              <w:t>-2.2m，高度3-3.5m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72</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10</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蓝花楹</w:t>
            </w:r>
            <w:r>
              <w:rPr>
                <w:rFonts w:ascii="宋体" w:hAnsi="宋体" w:cs="宋体"/>
                <w:color w:val="auto"/>
                <w:kern w:val="0"/>
                <w:sz w:val="21"/>
                <w:szCs w:val="21"/>
                <w:highlight w:val="none"/>
                <w:lang w:bidi="ar"/>
              </w:rPr>
              <w:t xml:space="preserve"> 胸径12cm，</w:t>
            </w:r>
            <w:r>
              <w:rPr>
                <w:rFonts w:hint="eastAsia" w:ascii="宋体" w:hAnsi="宋体" w:cs="宋体"/>
                <w:color w:val="auto"/>
                <w:kern w:val="0"/>
                <w:sz w:val="21"/>
                <w:szCs w:val="21"/>
                <w:highlight w:val="none"/>
                <w:lang w:bidi="ar"/>
              </w:rPr>
              <w:t>冠径</w:t>
            </w:r>
            <w:r>
              <w:rPr>
                <w:rStyle w:val="16"/>
                <w:rFonts w:hint="default"/>
                <w:color w:val="auto"/>
                <w:sz w:val="21"/>
                <w:szCs w:val="21"/>
                <w:highlight w:val="none"/>
                <w:lang w:bidi="ar"/>
              </w:rPr>
              <w:t>3-3.2m，高度5.5-6m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27</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11</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白玉兰</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10cm，</w:t>
            </w:r>
            <w:r>
              <w:rPr>
                <w:rFonts w:hint="eastAsia" w:ascii="宋体" w:hAnsi="宋体" w:cs="宋体"/>
                <w:color w:val="auto"/>
                <w:kern w:val="0"/>
                <w:sz w:val="21"/>
                <w:szCs w:val="21"/>
                <w:highlight w:val="none"/>
                <w:lang w:bidi="ar"/>
              </w:rPr>
              <w:t>冠径</w:t>
            </w:r>
            <w:r>
              <w:rPr>
                <w:rStyle w:val="16"/>
                <w:rFonts w:hint="default"/>
                <w:color w:val="auto"/>
                <w:sz w:val="21"/>
                <w:szCs w:val="21"/>
                <w:highlight w:val="none"/>
                <w:lang w:bidi="ar"/>
              </w:rPr>
              <w:t>2.5-3m，高度4-4.5m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53</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12</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紫玉兰</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10cm，</w:t>
            </w:r>
            <w:r>
              <w:rPr>
                <w:rFonts w:hint="eastAsia" w:ascii="宋体" w:hAnsi="宋体" w:cs="宋体"/>
                <w:color w:val="auto"/>
                <w:kern w:val="0"/>
                <w:sz w:val="21"/>
                <w:szCs w:val="21"/>
                <w:highlight w:val="none"/>
                <w:lang w:bidi="ar"/>
              </w:rPr>
              <w:t>冠径</w:t>
            </w:r>
            <w:r>
              <w:rPr>
                <w:rStyle w:val="16"/>
                <w:rFonts w:hint="default"/>
                <w:color w:val="auto"/>
                <w:sz w:val="21"/>
                <w:szCs w:val="21"/>
                <w:highlight w:val="none"/>
                <w:lang w:bidi="ar"/>
              </w:rPr>
              <w:t>2.5-3m，高度4-4.5m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60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13</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木芙蓉</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10cm，</w:t>
            </w:r>
            <w:r>
              <w:rPr>
                <w:rFonts w:hint="eastAsia" w:ascii="宋体" w:hAnsi="宋体" w:cs="宋体"/>
                <w:color w:val="auto"/>
                <w:kern w:val="0"/>
                <w:sz w:val="21"/>
                <w:szCs w:val="21"/>
                <w:highlight w:val="none"/>
                <w:lang w:bidi="ar"/>
              </w:rPr>
              <w:t>冠径</w:t>
            </w:r>
            <w:r>
              <w:rPr>
                <w:rStyle w:val="16"/>
                <w:rFonts w:hint="default"/>
                <w:color w:val="auto"/>
                <w:sz w:val="21"/>
                <w:szCs w:val="21"/>
                <w:highlight w:val="none"/>
                <w:lang w:bidi="ar"/>
              </w:rPr>
              <w:t>2-2.5m，高度3.5-4m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43</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14</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皂角</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胸径</w:t>
            </w:r>
            <w:r>
              <w:rPr>
                <w:rFonts w:ascii="宋体" w:hAnsi="宋体" w:cs="宋体"/>
                <w:color w:val="auto"/>
                <w:kern w:val="0"/>
                <w:sz w:val="21"/>
                <w:szCs w:val="21"/>
                <w:highlight w:val="none"/>
                <w:lang w:bidi="ar"/>
              </w:rPr>
              <w:t>20cm，</w:t>
            </w:r>
            <w:r>
              <w:rPr>
                <w:rFonts w:hint="eastAsia" w:ascii="宋体" w:hAnsi="宋体" w:cs="宋体"/>
                <w:color w:val="auto"/>
                <w:kern w:val="0"/>
                <w:sz w:val="21"/>
                <w:szCs w:val="21"/>
                <w:highlight w:val="none"/>
                <w:lang w:bidi="ar"/>
              </w:rPr>
              <w:t>冠径</w:t>
            </w:r>
            <w:r>
              <w:rPr>
                <w:rStyle w:val="16"/>
                <w:rFonts w:hint="default"/>
                <w:color w:val="auto"/>
                <w:sz w:val="21"/>
                <w:szCs w:val="21"/>
                <w:highlight w:val="none"/>
                <w:lang w:bidi="ar"/>
              </w:rPr>
              <w:t>3.5-4m，高度6.5-7m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假植移植，树型优美，冠幅饱满，不偏冠</w:t>
            </w:r>
          </w:p>
        </w:tc>
      </w:tr>
      <w:tr>
        <w:tblPrEx>
          <w:tblLayout w:type="fixed"/>
          <w:tblCellMar>
            <w:top w:w="15" w:type="dxa"/>
            <w:left w:w="15" w:type="dxa"/>
            <w:bottom w:w="15" w:type="dxa"/>
            <w:right w:w="15" w:type="dxa"/>
          </w:tblCellMar>
        </w:tblPrEx>
        <w:trPr>
          <w:trHeight w:val="286" w:hRule="atLeast"/>
        </w:trPr>
        <w:tc>
          <w:tcPr>
            <w:tcW w:w="8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auto"/>
                <w:sz w:val="21"/>
                <w:szCs w:val="21"/>
                <w:highlight w:val="none"/>
                <w:lang w:eastAsia="zh-CN"/>
              </w:rPr>
            </w:pPr>
            <w:r>
              <w:rPr>
                <w:rFonts w:hint="eastAsia" w:ascii="宋体" w:hAnsi="宋体" w:cs="宋体"/>
                <w:b/>
                <w:color w:val="auto"/>
                <w:kern w:val="0"/>
                <w:sz w:val="21"/>
                <w:szCs w:val="21"/>
                <w:highlight w:val="none"/>
                <w:lang w:bidi="ar"/>
              </w:rPr>
              <w:t>灌木</w:t>
            </w:r>
            <w:r>
              <w:rPr>
                <w:rFonts w:hint="eastAsia" w:ascii="宋体" w:hAnsi="宋体" w:cs="宋体"/>
                <w:b/>
                <w:color w:val="auto"/>
                <w:kern w:val="0"/>
                <w:sz w:val="21"/>
                <w:szCs w:val="21"/>
                <w:highlight w:val="none"/>
                <w:lang w:eastAsia="zh-CN" w:bidi="ar"/>
              </w:rPr>
              <w:t>（第二包）</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15</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海桐球</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1.5-2m，高度1.5m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260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假植移植，球</w:t>
            </w:r>
            <w:r>
              <w:rPr>
                <w:rFonts w:hint="eastAsia" w:ascii="宋体" w:hAnsi="宋体" w:cs="宋体"/>
                <w:color w:val="auto"/>
                <w:kern w:val="0"/>
                <w:sz w:val="21"/>
                <w:szCs w:val="21"/>
                <w:highlight w:val="none"/>
                <w:lang w:bidi="ar"/>
              </w:rPr>
              <w:t>状苗</w:t>
            </w:r>
            <w:r>
              <w:rPr>
                <w:rStyle w:val="16"/>
                <w:rFonts w:hint="default"/>
                <w:color w:val="auto"/>
                <w:sz w:val="21"/>
                <w:szCs w:val="21"/>
                <w:highlight w:val="none"/>
                <w:lang w:bidi="ar"/>
              </w:rPr>
              <w:t xml:space="preserve"> </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16</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山茶花</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1.5m，高度1.2m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185</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假植苗，全冠移植，长势良好</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17</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毛叶丁香球</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1-1.2m，高度1m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52</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假植移植，球状苗</w:t>
            </w:r>
            <w:r>
              <w:rPr>
                <w:rFonts w:ascii="宋体" w:hAnsi="宋体" w:cs="宋体"/>
                <w:color w:val="auto"/>
                <w:kern w:val="0"/>
                <w:sz w:val="21"/>
                <w:szCs w:val="21"/>
                <w:highlight w:val="none"/>
                <w:lang w:bidi="ar"/>
              </w:rPr>
              <w:t xml:space="preserve"> </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18</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苏铁</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1.5m，高度1.2m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56</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假植移植，球状苗</w:t>
            </w:r>
            <w:r>
              <w:rPr>
                <w:rFonts w:ascii="宋体" w:hAnsi="宋体" w:cs="宋体"/>
                <w:color w:val="auto"/>
                <w:kern w:val="0"/>
                <w:sz w:val="21"/>
                <w:szCs w:val="21"/>
                <w:highlight w:val="none"/>
                <w:lang w:bidi="ar"/>
              </w:rPr>
              <w:t xml:space="preserve"> </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19</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黄花槐</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Style w:val="16"/>
                <w:rFonts w:hint="default"/>
                <w:color w:val="auto"/>
                <w:sz w:val="21"/>
                <w:szCs w:val="21"/>
                <w:highlight w:val="none"/>
                <w:lang w:bidi="ar"/>
              </w:rPr>
              <w:t>1.8-2m，高度2-2.5m，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69</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假植移植，球状苗</w:t>
            </w:r>
            <w:r>
              <w:rPr>
                <w:rFonts w:ascii="宋体" w:hAnsi="宋体" w:cs="宋体"/>
                <w:color w:val="auto"/>
                <w:kern w:val="0"/>
                <w:sz w:val="21"/>
                <w:szCs w:val="21"/>
                <w:highlight w:val="none"/>
                <w:lang w:bidi="ar"/>
              </w:rPr>
              <w:t xml:space="preserve"> </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20</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红继木球</w:t>
            </w:r>
            <w:r>
              <w:rPr>
                <w:rStyle w:val="16"/>
                <w:rFonts w:hint="default"/>
                <w:color w:val="auto"/>
                <w:sz w:val="21"/>
                <w:szCs w:val="21"/>
                <w:highlight w:val="none"/>
                <w:lang w:bidi="ar"/>
              </w:rPr>
              <w:t xml:space="preserve"> 冠径1.2m，高度1.2m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240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假植移植，球状苗</w:t>
            </w:r>
            <w:r>
              <w:rPr>
                <w:rFonts w:ascii="宋体" w:hAnsi="宋体" w:cs="宋体"/>
                <w:color w:val="auto"/>
                <w:kern w:val="0"/>
                <w:sz w:val="21"/>
                <w:szCs w:val="21"/>
                <w:highlight w:val="none"/>
                <w:lang w:bidi="ar"/>
              </w:rPr>
              <w:t xml:space="preserve"> </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21</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小叶黄杨</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1.2</w:t>
            </w:r>
            <w:r>
              <w:rPr>
                <w:rStyle w:val="16"/>
                <w:rFonts w:hint="default"/>
                <w:color w:val="auto"/>
                <w:sz w:val="21"/>
                <w:szCs w:val="21"/>
                <w:highlight w:val="none"/>
                <w:lang w:bidi="ar"/>
              </w:rPr>
              <w:t>m，高度1m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267</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假植移植，球状苗</w:t>
            </w:r>
            <w:r>
              <w:rPr>
                <w:rFonts w:ascii="宋体" w:hAnsi="宋体" w:cs="宋体"/>
                <w:color w:val="auto"/>
                <w:kern w:val="0"/>
                <w:sz w:val="21"/>
                <w:szCs w:val="21"/>
                <w:highlight w:val="none"/>
                <w:lang w:bidi="ar"/>
              </w:rPr>
              <w:t xml:space="preserve"> </w:t>
            </w:r>
          </w:p>
        </w:tc>
      </w:tr>
      <w:tr>
        <w:tblPrEx>
          <w:tblLayout w:type="fixed"/>
          <w:tblCellMar>
            <w:top w:w="15" w:type="dxa"/>
            <w:left w:w="15" w:type="dxa"/>
            <w:bottom w:w="15" w:type="dxa"/>
            <w:right w:w="15" w:type="dxa"/>
          </w:tblCellMar>
        </w:tblPrEx>
        <w:trPr>
          <w:trHeight w:val="286" w:hRule="atLeast"/>
        </w:trPr>
        <w:tc>
          <w:tcPr>
            <w:tcW w:w="8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auto"/>
                <w:sz w:val="21"/>
                <w:szCs w:val="21"/>
                <w:highlight w:val="none"/>
                <w:lang w:eastAsia="zh-CN"/>
              </w:rPr>
            </w:pPr>
            <w:r>
              <w:rPr>
                <w:rFonts w:hint="eastAsia" w:ascii="宋体" w:hAnsi="宋体" w:cs="宋体"/>
                <w:b/>
                <w:color w:val="auto"/>
                <w:kern w:val="0"/>
                <w:sz w:val="21"/>
                <w:szCs w:val="21"/>
                <w:highlight w:val="none"/>
                <w:lang w:bidi="ar"/>
              </w:rPr>
              <w:t>灌木地被</w:t>
            </w:r>
            <w:r>
              <w:rPr>
                <w:rFonts w:hint="eastAsia" w:ascii="宋体" w:hAnsi="宋体" w:cs="宋体"/>
                <w:b/>
                <w:color w:val="auto"/>
                <w:kern w:val="0"/>
                <w:sz w:val="21"/>
                <w:szCs w:val="21"/>
                <w:highlight w:val="none"/>
                <w:lang w:eastAsia="zh-CN" w:bidi="ar"/>
              </w:rPr>
              <w:t>（第三包）</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22</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金叶女贞</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0.3m，高度0.5m，</w:t>
            </w:r>
            <w:r>
              <w:rPr>
                <w:rStyle w:val="16"/>
                <w:rFonts w:hint="default"/>
                <w:color w:val="auto"/>
                <w:sz w:val="21"/>
                <w:szCs w:val="21"/>
                <w:highlight w:val="none"/>
                <w:lang w:bidi="ar"/>
              </w:rPr>
              <w:t>25株/㎡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m2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619</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观叶常绿灌木，冠幅饱满，成片密植</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23</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小叶栀子</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0.2m，高度0.25m，</w:t>
            </w:r>
            <w:r>
              <w:rPr>
                <w:rStyle w:val="16"/>
                <w:rFonts w:hint="default"/>
                <w:color w:val="auto"/>
                <w:sz w:val="21"/>
                <w:szCs w:val="21"/>
                <w:highlight w:val="none"/>
                <w:lang w:bidi="ar"/>
              </w:rPr>
              <w:t>25株/㎡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m2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777</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观花常绿灌木，冠幅饱满，成片密植</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24</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杜鹃</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0.3m，高度0.35m，</w:t>
            </w:r>
            <w:r>
              <w:rPr>
                <w:rStyle w:val="16"/>
                <w:rFonts w:hint="default"/>
                <w:color w:val="auto"/>
                <w:sz w:val="21"/>
                <w:szCs w:val="21"/>
                <w:highlight w:val="none"/>
                <w:lang w:bidi="ar"/>
              </w:rPr>
              <w:t>25株/㎡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m2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836</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观花常绿灌木，冠幅饱满，成片密植</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25</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红叶石楠</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0.3m，高度0.6m，</w:t>
            </w:r>
            <w:r>
              <w:rPr>
                <w:rStyle w:val="16"/>
                <w:rFonts w:hint="default"/>
                <w:color w:val="auto"/>
                <w:sz w:val="21"/>
                <w:szCs w:val="21"/>
                <w:highlight w:val="none"/>
                <w:lang w:bidi="ar"/>
              </w:rPr>
              <w:t>25株/㎡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m2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1553</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观叶常绿灌木，冠幅饱满，成片密植</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26</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鸭脚木</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0.4m，高度0.8</w:t>
            </w:r>
            <w:r>
              <w:rPr>
                <w:rStyle w:val="16"/>
                <w:rFonts w:hint="default"/>
                <w:color w:val="auto"/>
                <w:sz w:val="21"/>
                <w:szCs w:val="21"/>
                <w:highlight w:val="none"/>
                <w:lang w:bidi="ar"/>
              </w:rPr>
              <w:t>m，16株/㎡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m2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2085</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观叶常绿灌木，冠幅饱满，成片密植</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27</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木春菊</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0.15m，高度0.15m，</w:t>
            </w:r>
            <w:r>
              <w:rPr>
                <w:rStyle w:val="16"/>
                <w:rFonts w:hint="default"/>
                <w:color w:val="auto"/>
                <w:sz w:val="21"/>
                <w:szCs w:val="21"/>
                <w:highlight w:val="none"/>
                <w:lang w:bidi="ar"/>
              </w:rPr>
              <w:t>35株/㎡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m2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1080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观花</w:t>
            </w:r>
            <w:r>
              <w:rPr>
                <w:rFonts w:hint="eastAsia" w:ascii="宋体" w:hAnsi="宋体" w:cs="宋体"/>
                <w:color w:val="auto"/>
                <w:kern w:val="0"/>
                <w:sz w:val="21"/>
                <w:szCs w:val="21"/>
                <w:highlight w:val="none"/>
                <w:lang w:bidi="ar"/>
              </w:rPr>
              <w:t>草木植物，冠幅饱满，成片密植</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28</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金森女贞</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0.25m，高度0.3m，</w:t>
            </w:r>
            <w:r>
              <w:rPr>
                <w:rStyle w:val="16"/>
                <w:rFonts w:hint="default"/>
                <w:color w:val="auto"/>
                <w:sz w:val="21"/>
                <w:szCs w:val="21"/>
                <w:highlight w:val="none"/>
                <w:lang w:bidi="ar"/>
              </w:rPr>
              <w:t>25株/㎡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m2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842</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观叶常绿灌木，冠幅饱满，成片密植</w:t>
            </w:r>
          </w:p>
        </w:tc>
      </w:tr>
      <w:tr>
        <w:tblPrEx>
          <w:tblLayout w:type="fixed"/>
          <w:tblCellMar>
            <w:top w:w="15" w:type="dxa"/>
            <w:left w:w="15" w:type="dxa"/>
            <w:bottom w:w="15" w:type="dxa"/>
            <w:right w:w="15" w:type="dxa"/>
          </w:tblCellMar>
        </w:tblPrEx>
        <w:trPr>
          <w:trHeight w:val="28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29</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茶梅</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冠径</w:t>
            </w:r>
            <w:r>
              <w:rPr>
                <w:rFonts w:ascii="宋体" w:hAnsi="宋体" w:cs="宋体"/>
                <w:color w:val="auto"/>
                <w:kern w:val="0"/>
                <w:sz w:val="21"/>
                <w:szCs w:val="21"/>
                <w:highlight w:val="none"/>
                <w:lang w:bidi="ar"/>
              </w:rPr>
              <w:t>0.2m，高度0.4m，</w:t>
            </w:r>
            <w:r>
              <w:rPr>
                <w:rStyle w:val="16"/>
                <w:rFonts w:hint="default"/>
                <w:color w:val="auto"/>
                <w:sz w:val="21"/>
                <w:szCs w:val="21"/>
                <w:highlight w:val="none"/>
                <w:lang w:bidi="ar"/>
              </w:rPr>
              <w:t>25株/㎡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m2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539</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cs="宋体"/>
                <w:color w:val="auto"/>
                <w:sz w:val="21"/>
                <w:szCs w:val="21"/>
                <w:highlight w:val="none"/>
              </w:rPr>
            </w:pPr>
            <w:r>
              <w:rPr>
                <w:rFonts w:ascii="宋体" w:hAnsi="宋体" w:cs="宋体"/>
                <w:color w:val="auto"/>
                <w:kern w:val="0"/>
                <w:sz w:val="21"/>
                <w:szCs w:val="21"/>
                <w:highlight w:val="none"/>
                <w:lang w:bidi="ar"/>
              </w:rPr>
              <w:t>观花常绿灌木，冠幅饱满，成片密植</w:t>
            </w:r>
          </w:p>
        </w:tc>
      </w:tr>
      <w:tr>
        <w:tblPrEx>
          <w:tblLayout w:type="fixed"/>
          <w:tblCellMar>
            <w:top w:w="15" w:type="dxa"/>
            <w:left w:w="15" w:type="dxa"/>
            <w:bottom w:w="15" w:type="dxa"/>
            <w:right w:w="15" w:type="dxa"/>
          </w:tblCellMar>
        </w:tblPrEx>
        <w:trPr>
          <w:trHeight w:val="48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1"/>
                <w:szCs w:val="21"/>
                <w:highlight w:val="none"/>
                <w:lang w:bidi="ar"/>
              </w:rPr>
            </w:pPr>
            <w:r>
              <w:rPr>
                <w:rFonts w:ascii="宋体" w:hAnsi="宋体" w:cs="宋体"/>
                <w:color w:val="auto"/>
                <w:kern w:val="0"/>
                <w:sz w:val="21"/>
                <w:szCs w:val="21"/>
                <w:highlight w:val="none"/>
                <w:lang w:bidi="ar"/>
              </w:rPr>
              <w:t>30</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台湾二号</w:t>
            </w:r>
            <w:r>
              <w:rPr>
                <w:rFonts w:ascii="宋体" w:hAnsi="宋体" w:cs="宋体"/>
                <w:color w:val="auto"/>
                <w:kern w:val="0"/>
                <w:sz w:val="21"/>
                <w:szCs w:val="21"/>
                <w:highlight w:val="none"/>
                <w:lang w:bidi="ar"/>
              </w:rPr>
              <w:t xml:space="preserve"> </w:t>
            </w:r>
            <w:r>
              <w:rPr>
                <w:rFonts w:hint="eastAsia" w:ascii="宋体" w:hAnsi="宋体" w:cs="宋体"/>
                <w:color w:val="auto"/>
                <w:kern w:val="0"/>
                <w:sz w:val="21"/>
                <w:szCs w:val="21"/>
                <w:highlight w:val="none"/>
                <w:lang w:bidi="ar"/>
              </w:rPr>
              <w:t>满铺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1"/>
                <w:szCs w:val="21"/>
                <w:highlight w:val="none"/>
                <w:lang w:bidi="ar"/>
              </w:rPr>
            </w:pPr>
            <w:r>
              <w:rPr>
                <w:rFonts w:ascii="宋体" w:hAnsi="宋体" w:cs="宋体"/>
                <w:color w:val="auto"/>
                <w:kern w:val="0"/>
                <w:sz w:val="21"/>
                <w:szCs w:val="21"/>
                <w:highlight w:val="none"/>
                <w:lang w:bidi="ar"/>
              </w:rPr>
              <w:t>m2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1"/>
                <w:szCs w:val="21"/>
                <w:highlight w:val="none"/>
                <w:lang w:bidi="ar"/>
              </w:rPr>
            </w:pPr>
            <w:r>
              <w:rPr>
                <w:rFonts w:ascii="宋体" w:hAnsi="宋体" w:cs="宋体"/>
                <w:color w:val="auto"/>
                <w:kern w:val="0"/>
                <w:sz w:val="21"/>
                <w:szCs w:val="21"/>
                <w:highlight w:val="none"/>
                <w:lang w:bidi="ar"/>
              </w:rPr>
              <w:t>29663</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地被，满铺</w:t>
            </w:r>
          </w:p>
        </w:tc>
      </w:tr>
    </w:tbl>
    <w:p>
      <w:pPr>
        <w:numPr>
          <w:numId w:val="0"/>
        </w:numPr>
        <w:spacing w:line="240" w:lineRule="exact"/>
        <w:rPr>
          <w:rFonts w:hint="eastAsia"/>
          <w:color w:val="auto"/>
          <w:highlight w:val="none"/>
          <w:lang w:val="en-US" w:eastAsia="zh-CN"/>
        </w:rPr>
      </w:pPr>
    </w:p>
    <w:p>
      <w:pPr>
        <w:numPr>
          <w:ilvl w:val="0"/>
          <w:numId w:val="2"/>
        </w:numPr>
        <w:spacing w:line="240" w:lineRule="exact"/>
        <w:rPr>
          <w:rFonts w:hint="eastAsia"/>
          <w:color w:val="auto"/>
          <w:highlight w:val="none"/>
          <w:lang w:val="en-US" w:eastAsia="zh-CN"/>
        </w:rPr>
      </w:pPr>
      <w:r>
        <w:rPr>
          <w:rFonts w:hint="eastAsia"/>
          <w:color w:val="auto"/>
          <w:highlight w:val="none"/>
          <w:lang w:val="en-US" w:eastAsia="zh-CN"/>
        </w:rPr>
        <w:t>要求：</w:t>
      </w:r>
    </w:p>
    <w:p>
      <w:pPr>
        <w:spacing w:line="440" w:lineRule="exact"/>
        <w:ind w:firstLine="490" w:firstLineChars="200"/>
        <w:rPr>
          <w:rFonts w:ascii="宋体" w:hAnsi="宋体"/>
          <w:color w:val="auto"/>
          <w:sz w:val="24"/>
          <w:highlight w:val="none"/>
        </w:rPr>
      </w:pPr>
      <w:r>
        <w:rPr>
          <w:rFonts w:hint="eastAsia" w:ascii="宋体" w:hAnsi="宋体"/>
          <w:color w:val="auto"/>
          <w:sz w:val="24"/>
          <w:highlight w:val="none"/>
        </w:rPr>
        <w:t>1.绿化植物满足设计及国家有关规范要求。</w:t>
      </w:r>
    </w:p>
    <w:p>
      <w:pPr>
        <w:spacing w:line="440" w:lineRule="exact"/>
        <w:ind w:firstLine="490" w:firstLineChars="200"/>
        <w:rPr>
          <w:rFonts w:ascii="宋体" w:hAnsi="宋体"/>
          <w:color w:val="auto"/>
          <w:sz w:val="24"/>
          <w:highlight w:val="none"/>
        </w:rPr>
      </w:pPr>
      <w:r>
        <w:rPr>
          <w:rFonts w:hint="eastAsia" w:ascii="宋体" w:hAnsi="宋体"/>
          <w:color w:val="auto"/>
          <w:sz w:val="24"/>
          <w:highlight w:val="none"/>
        </w:rPr>
        <w:t>2.所采购绿化植物（乔木、灌木）应根系发达生长健壮（熟货），</w:t>
      </w:r>
      <w:r>
        <w:rPr>
          <w:rFonts w:hint="eastAsia" w:ascii="宋体" w:hAnsi="宋体"/>
          <w:color w:val="auto"/>
          <w:sz w:val="24"/>
          <w:highlight w:val="none"/>
          <w:lang w:eastAsia="zh-CN"/>
        </w:rPr>
        <w:t>乔木主枝不少于</w:t>
      </w:r>
      <w:r>
        <w:rPr>
          <w:rFonts w:hint="eastAsia" w:ascii="宋体" w:hAnsi="宋体"/>
          <w:color w:val="auto"/>
          <w:sz w:val="24"/>
          <w:highlight w:val="none"/>
          <w:lang w:val="en-US" w:eastAsia="zh-CN"/>
        </w:rPr>
        <w:t>3个，</w:t>
      </w:r>
      <w:r>
        <w:rPr>
          <w:rFonts w:hint="eastAsia" w:ascii="宋体" w:hAnsi="宋体"/>
          <w:color w:val="auto"/>
          <w:sz w:val="24"/>
          <w:highlight w:val="none"/>
        </w:rPr>
        <w:t>规格及形态符合设计要求；苗木挖掘、包装应符合现行行业标准《城市绿化和园林绿地用植物材料-木本苗》CJ/T24-99的规定无病虫害。</w:t>
      </w:r>
    </w:p>
    <w:p>
      <w:pPr>
        <w:spacing w:line="440" w:lineRule="exact"/>
        <w:ind w:firstLine="490" w:firstLineChars="200"/>
        <w:rPr>
          <w:rFonts w:ascii="宋体" w:hAnsi="宋体"/>
          <w:color w:val="auto"/>
          <w:sz w:val="24"/>
          <w:highlight w:val="none"/>
        </w:rPr>
      </w:pPr>
      <w:r>
        <w:rPr>
          <w:rFonts w:hint="eastAsia" w:ascii="宋体" w:hAnsi="宋体"/>
          <w:color w:val="auto"/>
          <w:sz w:val="24"/>
          <w:highlight w:val="none"/>
        </w:rPr>
        <w:t>3.绿化苗木按照实际交付合格产品予以计量。</w:t>
      </w:r>
    </w:p>
    <w:p>
      <w:pPr>
        <w:spacing w:line="440" w:lineRule="exact"/>
        <w:ind w:firstLine="490" w:firstLineChars="200"/>
        <w:rPr>
          <w:rFonts w:ascii="宋体" w:hAnsi="宋体"/>
          <w:color w:val="auto"/>
          <w:sz w:val="24"/>
          <w:highlight w:val="none"/>
        </w:rPr>
      </w:pPr>
      <w:r>
        <w:rPr>
          <w:rFonts w:hint="eastAsia" w:ascii="宋体" w:hAnsi="宋体"/>
          <w:color w:val="auto"/>
          <w:sz w:val="24"/>
          <w:highlight w:val="none"/>
        </w:rPr>
        <w:t>4.报价人需对本项目绿化植物提供技术指导。</w:t>
      </w:r>
    </w:p>
    <w:p>
      <w:pPr>
        <w:spacing w:line="440" w:lineRule="exact"/>
        <w:ind w:firstLine="490" w:firstLineChars="200"/>
        <w:rPr>
          <w:rFonts w:hint="eastAsia" w:ascii="宋体" w:hAnsi="宋体"/>
          <w:color w:val="auto"/>
          <w:sz w:val="24"/>
          <w:highlight w:val="none"/>
        </w:rPr>
      </w:pPr>
      <w:r>
        <w:rPr>
          <w:rFonts w:hint="eastAsia" w:ascii="宋体" w:hAnsi="宋体"/>
          <w:color w:val="auto"/>
          <w:sz w:val="24"/>
          <w:highlight w:val="none"/>
        </w:rPr>
        <w:t>5.报价人负责配合进行竣工验收有关资料的提供，并提供有关资质证明。</w:t>
      </w:r>
    </w:p>
    <w:p>
      <w:pPr>
        <w:numPr>
          <w:ilvl w:val="-1"/>
          <w:numId w:val="0"/>
        </w:numPr>
        <w:spacing w:line="360" w:lineRule="auto"/>
        <w:ind w:leftChars="0" w:firstLine="49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苗木存活率须达到95%以上；</w:t>
      </w:r>
    </w:p>
    <w:p>
      <w:pPr>
        <w:numPr>
          <w:ilvl w:val="-1"/>
          <w:numId w:val="0"/>
        </w:numPr>
        <w:spacing w:line="360" w:lineRule="auto"/>
        <w:ind w:leftChars="0" w:firstLine="49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苗木</w:t>
      </w:r>
      <w:r>
        <w:rPr>
          <w:rFonts w:hint="eastAsia"/>
          <w:color w:val="auto"/>
          <w:kern w:val="28"/>
          <w:sz w:val="24"/>
          <w:highlight w:val="none"/>
        </w:rPr>
        <w:t>经三方（供应商、采购人、</w:t>
      </w:r>
      <w:r>
        <w:rPr>
          <w:rFonts w:hint="eastAsia"/>
          <w:color w:val="auto"/>
          <w:kern w:val="28"/>
          <w:sz w:val="24"/>
          <w:highlight w:val="none"/>
          <w:lang w:val="en-US" w:eastAsia="zh-CN"/>
        </w:rPr>
        <w:t>甲方指定的</w:t>
      </w:r>
      <w:r>
        <w:rPr>
          <w:rFonts w:hint="eastAsia"/>
          <w:color w:val="auto"/>
          <w:kern w:val="28"/>
          <w:sz w:val="24"/>
          <w:highlight w:val="none"/>
        </w:rPr>
        <w:t>种植人）验收合格后，由供应商免费提供技术指导</w:t>
      </w:r>
      <w:r>
        <w:rPr>
          <w:rFonts w:hint="eastAsia" w:ascii="宋体" w:hAnsi="宋体" w:cs="宋体"/>
          <w:color w:val="auto"/>
          <w:sz w:val="24"/>
          <w:highlight w:val="none"/>
        </w:rPr>
        <w:t>；</w:t>
      </w:r>
    </w:p>
    <w:p>
      <w:pPr>
        <w:numPr>
          <w:ilvl w:val="-1"/>
          <w:numId w:val="0"/>
        </w:numPr>
        <w:spacing w:line="360" w:lineRule="auto"/>
        <w:ind w:leftChars="0" w:firstLine="49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苗木栽种地点以实际栽种地为准。甲方所提供栽种图纸仅做参考使用，不做最终验收依据。</w:t>
      </w:r>
    </w:p>
    <w:p>
      <w:pPr>
        <w:numPr>
          <w:ilvl w:val="-1"/>
          <w:numId w:val="0"/>
        </w:numPr>
        <w:spacing w:line="360" w:lineRule="auto"/>
        <w:ind w:leftChars="0" w:firstLine="490" w:firstLineChars="200"/>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苗木规格允许有5%的正负公差。</w:t>
      </w:r>
    </w:p>
    <w:p>
      <w:pPr>
        <w:spacing w:line="360" w:lineRule="auto"/>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注：1.本表数量为暂定数量，最终数量按照询价人实际采购并经验收合格的数量为准。</w:t>
      </w:r>
    </w:p>
    <w:p>
      <w:pPr>
        <w:spacing w:line="360" w:lineRule="auto"/>
        <w:ind w:firstLine="49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2.所有报价均用人民币表示,所报价格是交货地的验收价格，其</w:t>
      </w:r>
      <w:r>
        <w:rPr>
          <w:rFonts w:hint="eastAsia" w:ascii="宋体" w:hAnsi="宋体" w:eastAsia="宋体" w:cs="宋体"/>
          <w:b/>
          <w:bCs/>
          <w:color w:val="auto"/>
          <w:sz w:val="24"/>
          <w:szCs w:val="24"/>
          <w:highlight w:val="none"/>
        </w:rPr>
        <w:t>单价即为履行合同的固定综合单价价格。</w:t>
      </w:r>
    </w:p>
    <w:p>
      <w:pPr>
        <w:spacing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3.绿化植物单价包括但不限于苗木本体价格、包装费、资金占用费、运输费、装卸费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含上下车费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合理</w:t>
      </w:r>
      <w:r>
        <w:rPr>
          <w:rFonts w:hint="eastAsia" w:ascii="宋体" w:hAnsi="宋体" w:eastAsia="宋体" w:cs="宋体"/>
          <w:color w:val="auto"/>
          <w:sz w:val="24"/>
          <w:szCs w:val="24"/>
          <w:highlight w:val="none"/>
        </w:rPr>
        <w:t>利润、风险费、</w:t>
      </w:r>
      <w:r>
        <w:rPr>
          <w:rFonts w:hint="eastAsia" w:ascii="宋体" w:hAnsi="宋体" w:eastAsia="宋体" w:cs="宋体"/>
          <w:color w:val="auto"/>
          <w:sz w:val="24"/>
          <w:szCs w:val="24"/>
          <w:highlight w:val="none"/>
          <w:lang w:val="en-US" w:eastAsia="zh-CN"/>
        </w:rPr>
        <w:t>技术指导费</w:t>
      </w:r>
      <w:r>
        <w:rPr>
          <w:rFonts w:hint="eastAsia" w:ascii="宋体" w:hAnsi="宋体" w:eastAsia="宋体" w:cs="宋体"/>
          <w:color w:val="auto"/>
          <w:sz w:val="24"/>
          <w:szCs w:val="24"/>
          <w:highlight w:val="none"/>
        </w:rPr>
        <w:t>（不含苗木栽植）。</w:t>
      </w:r>
    </w:p>
    <w:p>
      <w:pPr>
        <w:spacing w:line="360" w:lineRule="auto"/>
        <w:ind w:firstLine="490" w:firstLineChars="200"/>
        <w:rPr>
          <w:rFonts w:hint="eastAsia" w:eastAsia="宋体"/>
          <w:color w:val="auto"/>
          <w:highlight w:val="none"/>
          <w:lang w:val="en-US" w:eastAsia="zh-CN"/>
        </w:rPr>
        <w:sectPr>
          <w:footerReference r:id="rId8" w:type="first"/>
          <w:footerReference r:id="rId7" w:type="default"/>
          <w:pgSz w:w="11849" w:h="16781"/>
          <w:pgMar w:top="1134" w:right="1701" w:bottom="1134" w:left="1701" w:header="851" w:footer="992" w:gutter="0"/>
          <w:pgNumType w:fmt="decimal" w:start="6"/>
          <w:cols w:space="0" w:num="1"/>
          <w:rtlGutter w:val="0"/>
          <w:docGrid w:type="linesAndChars" w:linePitch="323" w:charSpace="1228"/>
        </w:sectPr>
      </w:pPr>
      <w:r>
        <w:rPr>
          <w:rFonts w:hint="eastAsia" w:ascii="宋体" w:hAnsi="宋体" w:eastAsia="宋体" w:cs="宋体"/>
          <w:color w:val="auto"/>
          <w:sz w:val="24"/>
          <w:szCs w:val="24"/>
          <w:highlight w:val="none"/>
          <w:lang w:val="en-US" w:eastAsia="zh-CN"/>
        </w:rPr>
        <w:t>4.报价需要注明是否包含税金及税率</w:t>
      </w:r>
      <w:r>
        <w:rPr>
          <w:rFonts w:hint="eastAsia" w:ascii="宋体" w:hAnsi="宋体" w:eastAsia="宋体" w:cs="宋体"/>
          <w:b/>
          <w:bCs/>
          <w:color w:val="auto"/>
          <w:sz w:val="24"/>
          <w:szCs w:val="24"/>
          <w:highlight w:val="none"/>
          <w:shd w:val="clear" w:color="auto" w:fill="auto"/>
          <w:lang w:val="en-US" w:eastAsia="zh-CN"/>
        </w:rPr>
        <w:t>，如是免税供应商，需提供免税证明</w:t>
      </w:r>
      <w:r>
        <w:rPr>
          <w:rFonts w:hint="eastAsia" w:ascii="宋体" w:hAnsi="宋体" w:eastAsia="宋体" w:cs="宋体"/>
          <w:color w:val="auto"/>
          <w:sz w:val="24"/>
          <w:szCs w:val="24"/>
          <w:highlight w:val="none"/>
          <w:lang w:val="en-US" w:eastAsia="zh-CN"/>
        </w:rPr>
        <w:t>。</w:t>
      </w:r>
    </w:p>
    <w:p>
      <w:pPr>
        <w:pStyle w:val="2"/>
        <w:keepNext w:val="0"/>
        <w:keepLines w:val="0"/>
        <w:numPr>
          <w:ilvl w:val="0"/>
          <w:numId w:val="3"/>
        </w:numPr>
        <w:spacing w:before="0" w:after="0" w:line="360" w:lineRule="auto"/>
        <w:jc w:val="center"/>
        <w:rPr>
          <w:color w:val="auto"/>
          <w:sz w:val="36"/>
          <w:szCs w:val="36"/>
          <w:highlight w:val="none"/>
        </w:rPr>
      </w:pPr>
      <w:bookmarkStart w:id="52" w:name="_Toc25363"/>
      <w:bookmarkStart w:id="53" w:name="_Toc519700338"/>
      <w:bookmarkStart w:id="54" w:name="_Toc510188187"/>
      <w:bookmarkStart w:id="55" w:name="_Toc519521597"/>
      <w:bookmarkStart w:id="56" w:name="_Toc31250_WPSOffice_Level1"/>
      <w:bookmarkStart w:id="57" w:name="_Toc519700245"/>
      <w:r>
        <w:rPr>
          <w:rFonts w:hint="eastAsia"/>
          <w:color w:val="auto"/>
          <w:sz w:val="36"/>
          <w:szCs w:val="36"/>
          <w:highlight w:val="none"/>
        </w:rPr>
        <w:t xml:space="preserve"> </w:t>
      </w:r>
      <w:bookmarkStart w:id="58" w:name="_Toc741"/>
      <w:bookmarkStart w:id="59" w:name="_Toc30991"/>
      <w:bookmarkStart w:id="60" w:name="_Toc32281"/>
      <w:r>
        <w:rPr>
          <w:rFonts w:hint="eastAsia"/>
          <w:color w:val="auto"/>
          <w:sz w:val="36"/>
          <w:szCs w:val="36"/>
          <w:highlight w:val="none"/>
        </w:rPr>
        <w:t>询价回函</w:t>
      </w:r>
      <w:bookmarkEnd w:id="52"/>
      <w:bookmarkEnd w:id="53"/>
      <w:bookmarkEnd w:id="54"/>
      <w:bookmarkEnd w:id="55"/>
      <w:bookmarkEnd w:id="56"/>
      <w:bookmarkEnd w:id="57"/>
      <w:bookmarkEnd w:id="58"/>
      <w:bookmarkEnd w:id="59"/>
      <w:bookmarkEnd w:id="60"/>
    </w:p>
    <w:p>
      <w:pPr>
        <w:pStyle w:val="3"/>
        <w:keepNext w:val="0"/>
        <w:keepLines w:val="0"/>
        <w:jc w:val="center"/>
        <w:rPr>
          <w:rFonts w:ascii="宋体" w:hAnsi="宋体"/>
          <w:color w:val="auto"/>
          <w:sz w:val="24"/>
          <w:highlight w:val="none"/>
        </w:rPr>
      </w:pPr>
      <w:bookmarkStart w:id="61" w:name="_Toc23901"/>
      <w:bookmarkStart w:id="62" w:name="_Toc519700249"/>
      <w:bookmarkStart w:id="63" w:name="_Toc8312"/>
      <w:bookmarkStart w:id="64" w:name="_Toc22472_WPSOffice_Level2"/>
      <w:bookmarkStart w:id="65" w:name="_Toc510188191"/>
      <w:bookmarkStart w:id="66" w:name="_Toc519521601"/>
      <w:bookmarkStart w:id="67" w:name="_Toc16394"/>
      <w:bookmarkStart w:id="68" w:name="_Toc18458"/>
      <w:bookmarkStart w:id="69" w:name="_Toc519700342"/>
      <w:r>
        <w:rPr>
          <w:rFonts w:hint="eastAsia" w:ascii="Times New Roman" w:hAnsi="Times New Roman" w:eastAsia="宋体"/>
          <w:color w:val="auto"/>
          <w:sz w:val="36"/>
          <w:szCs w:val="36"/>
          <w:highlight w:val="none"/>
        </w:rPr>
        <w:t>一、报价函</w:t>
      </w:r>
      <w:bookmarkEnd w:id="61"/>
      <w:bookmarkEnd w:id="62"/>
      <w:bookmarkEnd w:id="63"/>
      <w:bookmarkEnd w:id="64"/>
      <w:bookmarkEnd w:id="65"/>
      <w:bookmarkEnd w:id="66"/>
      <w:bookmarkEnd w:id="67"/>
      <w:bookmarkEnd w:id="68"/>
      <w:bookmarkEnd w:id="69"/>
    </w:p>
    <w:p>
      <w:pPr>
        <w:spacing w:line="400" w:lineRule="exact"/>
        <w:rPr>
          <w:rFonts w:ascii="宋体" w:hAnsi="宋体"/>
          <w:color w:val="auto"/>
          <w:sz w:val="24"/>
          <w:highlight w:val="none"/>
        </w:rPr>
      </w:pPr>
      <w:r>
        <w:rPr>
          <w:rFonts w:hint="eastAsia" w:ascii="宋体" w:hAnsi="宋体"/>
          <w:color w:val="auto"/>
          <w:sz w:val="24"/>
          <w:highlight w:val="none"/>
        </w:rPr>
        <w:t>XXX（采购单位名称）：</w:t>
      </w:r>
    </w:p>
    <w:p>
      <w:pPr>
        <w:spacing w:line="400" w:lineRule="exact"/>
        <w:ind w:firstLine="490" w:firstLineChars="200"/>
        <w:jc w:val="left"/>
        <w:rPr>
          <w:rFonts w:ascii="宋体" w:hAnsi="宋体"/>
          <w:color w:val="auto"/>
          <w:sz w:val="24"/>
          <w:highlight w:val="none"/>
        </w:rPr>
      </w:pPr>
      <w:r>
        <w:rPr>
          <w:rFonts w:hint="eastAsia" w:ascii="宋体" w:hAnsi="宋体"/>
          <w:color w:val="auto"/>
          <w:sz w:val="24"/>
          <w:highlight w:val="none"/>
        </w:rPr>
        <w:t>1.我方全面研究了“XXXXXX”项目</w:t>
      </w:r>
      <w:r>
        <w:rPr>
          <w:rFonts w:hint="eastAsia" w:ascii="宋体" w:hAnsi="宋体"/>
          <w:bCs/>
          <w:color w:val="auto"/>
          <w:sz w:val="24"/>
          <w:highlight w:val="none"/>
        </w:rPr>
        <w:t>询价</w:t>
      </w:r>
      <w:r>
        <w:rPr>
          <w:rFonts w:hint="eastAsia" w:ascii="宋体" w:hAnsi="宋体"/>
          <w:color w:val="auto"/>
          <w:sz w:val="24"/>
          <w:highlight w:val="none"/>
        </w:rPr>
        <w:t>通知书（项目编号：XXXX），决定参加贵单位组织的本项目</w:t>
      </w:r>
      <w:r>
        <w:rPr>
          <w:rFonts w:hint="eastAsia" w:ascii="宋体" w:hAnsi="宋体"/>
          <w:color w:val="auto"/>
          <w:sz w:val="24"/>
          <w:highlight w:val="none"/>
          <w:u w:val="single"/>
        </w:rPr>
        <w:t xml:space="preserve">第（一、二、三）包 </w:t>
      </w:r>
      <w:r>
        <w:rPr>
          <w:rFonts w:hint="eastAsia" w:ascii="宋体" w:hAnsi="宋体"/>
          <w:color w:val="auto"/>
          <w:sz w:val="24"/>
          <w:highlight w:val="none"/>
        </w:rPr>
        <w:t>询价采购。</w:t>
      </w:r>
    </w:p>
    <w:p>
      <w:pPr>
        <w:spacing w:line="400" w:lineRule="exact"/>
        <w:ind w:firstLine="490" w:firstLineChars="200"/>
        <w:jc w:val="left"/>
        <w:rPr>
          <w:rFonts w:ascii="宋体" w:hAnsi="宋体"/>
          <w:color w:val="auto"/>
          <w:sz w:val="24"/>
          <w:highlight w:val="none"/>
        </w:rPr>
      </w:pPr>
      <w:r>
        <w:rPr>
          <w:rFonts w:hint="eastAsia" w:ascii="宋体" w:hAnsi="宋体"/>
          <w:color w:val="auto"/>
          <w:sz w:val="24"/>
          <w:highlight w:val="none"/>
        </w:rPr>
        <w:t>2.我方自愿按照</w:t>
      </w:r>
      <w:r>
        <w:rPr>
          <w:rFonts w:hint="eastAsia" w:ascii="宋体" w:hAnsi="宋体"/>
          <w:bCs/>
          <w:color w:val="auto"/>
          <w:sz w:val="24"/>
          <w:highlight w:val="none"/>
        </w:rPr>
        <w:t>询价</w:t>
      </w:r>
      <w:r>
        <w:rPr>
          <w:rFonts w:hint="eastAsia" w:ascii="宋体" w:hAnsi="宋体"/>
          <w:color w:val="auto"/>
          <w:sz w:val="24"/>
          <w:highlight w:val="none"/>
        </w:rPr>
        <w:t>通知书规定的各项要求向采购人提供所需货物/服务。</w:t>
      </w:r>
    </w:p>
    <w:p>
      <w:pPr>
        <w:spacing w:line="400" w:lineRule="exact"/>
        <w:ind w:firstLine="490" w:firstLineChars="200"/>
        <w:jc w:val="left"/>
        <w:rPr>
          <w:rFonts w:ascii="宋体" w:hAnsi="宋体"/>
          <w:color w:val="auto"/>
          <w:sz w:val="24"/>
          <w:highlight w:val="none"/>
        </w:rPr>
      </w:pPr>
      <w:r>
        <w:rPr>
          <w:rFonts w:hint="eastAsia" w:ascii="宋体" w:hAnsi="宋体"/>
          <w:color w:val="auto"/>
          <w:sz w:val="24"/>
          <w:highlight w:val="none"/>
        </w:rPr>
        <w:t>3.一旦我方成交，我方将严格履行采购合同规定的责任和义务。</w:t>
      </w:r>
    </w:p>
    <w:p>
      <w:pPr>
        <w:spacing w:line="400" w:lineRule="exact"/>
        <w:ind w:firstLine="490" w:firstLineChars="200"/>
        <w:jc w:val="left"/>
        <w:rPr>
          <w:rFonts w:ascii="宋体" w:hAnsi="宋体"/>
          <w:color w:val="auto"/>
          <w:sz w:val="24"/>
          <w:highlight w:val="none"/>
        </w:rPr>
      </w:pPr>
      <w:r>
        <w:rPr>
          <w:rFonts w:hint="eastAsia" w:ascii="宋体" w:hAnsi="宋体"/>
          <w:color w:val="auto"/>
          <w:sz w:val="24"/>
          <w:highlight w:val="none"/>
        </w:rPr>
        <w:t>4.我方同意本</w:t>
      </w:r>
      <w:r>
        <w:rPr>
          <w:rFonts w:hint="eastAsia" w:ascii="宋体" w:hAnsi="宋体"/>
          <w:bCs/>
          <w:color w:val="auto"/>
          <w:sz w:val="24"/>
          <w:highlight w:val="none"/>
        </w:rPr>
        <w:t>询价</w:t>
      </w:r>
      <w:r>
        <w:rPr>
          <w:rFonts w:hint="eastAsia" w:ascii="宋体" w:hAnsi="宋体"/>
          <w:color w:val="auto"/>
          <w:sz w:val="24"/>
          <w:highlight w:val="none"/>
        </w:rPr>
        <w:t>通知书依据《四川省政府采购当事人诚信管理办法》（川财采〔2015〕33号文件）对我方可能存在的失信行为进行惩戒。</w:t>
      </w:r>
    </w:p>
    <w:p>
      <w:pPr>
        <w:spacing w:line="400" w:lineRule="exact"/>
        <w:ind w:firstLine="490" w:firstLineChars="200"/>
        <w:jc w:val="left"/>
        <w:rPr>
          <w:rFonts w:ascii="宋体" w:hAnsi="宋体"/>
          <w:color w:val="auto"/>
          <w:sz w:val="24"/>
          <w:highlight w:val="none"/>
        </w:rPr>
      </w:pPr>
      <w:r>
        <w:rPr>
          <w:rFonts w:hint="eastAsia" w:ascii="宋体" w:hAnsi="宋体"/>
          <w:color w:val="auto"/>
          <w:sz w:val="24"/>
          <w:highlight w:val="none"/>
        </w:rPr>
        <w:t>5.我方为本项目提交的响应文件正本1份，副本1份，用于询价报价。</w:t>
      </w:r>
    </w:p>
    <w:p>
      <w:pPr>
        <w:spacing w:line="400" w:lineRule="exact"/>
        <w:ind w:firstLine="490" w:firstLineChars="200"/>
        <w:jc w:val="left"/>
        <w:rPr>
          <w:rFonts w:ascii="宋体" w:hAnsi="宋体"/>
          <w:color w:val="auto"/>
          <w:sz w:val="24"/>
          <w:highlight w:val="none"/>
        </w:rPr>
      </w:pPr>
      <w:r>
        <w:rPr>
          <w:rFonts w:hint="eastAsia" w:ascii="宋体" w:hAnsi="宋体"/>
          <w:color w:val="auto"/>
          <w:sz w:val="24"/>
          <w:highlight w:val="none"/>
        </w:rPr>
        <w:t>6.我方愿意提供贵单位可能另外要求的，与询价报价有关的文件资料，并保证我方已提供和将要提供的文件资料是真实、准确的。</w:t>
      </w:r>
    </w:p>
    <w:p>
      <w:pPr>
        <w:spacing w:line="400" w:lineRule="exact"/>
        <w:ind w:firstLine="49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rPr>
        <w:t>7.交货期：</w:t>
      </w:r>
      <w:r>
        <w:rPr>
          <w:rFonts w:hint="eastAsia" w:ascii="宋体" w:hAnsi="宋体"/>
          <w:color w:val="auto"/>
          <w:sz w:val="24"/>
          <w:highlight w:val="none"/>
          <w:lang w:val="zh-CN"/>
        </w:rPr>
        <w:t>成交合同签订后按工程进度需要随时供货（至少提前</w:t>
      </w:r>
      <w:r>
        <w:rPr>
          <w:rFonts w:hint="eastAsia" w:ascii="宋体" w:hAnsi="宋体"/>
          <w:color w:val="auto"/>
          <w:sz w:val="24"/>
          <w:highlight w:val="none"/>
        </w:rPr>
        <w:t>7天通知供货方</w:t>
      </w:r>
      <w:r>
        <w:rPr>
          <w:rFonts w:hint="eastAsia" w:ascii="宋体" w:hAnsi="宋体"/>
          <w:color w:val="auto"/>
          <w:sz w:val="24"/>
          <w:highlight w:val="none"/>
          <w:lang w:val="zh-CN"/>
        </w:rPr>
        <w:t>）。总工期为</w:t>
      </w:r>
      <w:r>
        <w:rPr>
          <w:rFonts w:hint="eastAsia" w:ascii="宋体" w:hAnsi="宋体"/>
          <w:b/>
          <w:bCs/>
          <w:color w:val="auto"/>
          <w:sz w:val="24"/>
          <w:highlight w:val="none"/>
          <w:u w:val="single"/>
          <w:lang w:val="en-US" w:eastAsia="zh-CN"/>
        </w:rPr>
        <w:t>20</w:t>
      </w:r>
      <w:r>
        <w:rPr>
          <w:rFonts w:hint="eastAsia" w:ascii="宋体" w:hAnsi="宋体"/>
          <w:color w:val="auto"/>
          <w:sz w:val="24"/>
          <w:highlight w:val="none"/>
          <w:lang w:val="en-US" w:eastAsia="zh-CN"/>
        </w:rPr>
        <w:t>天。</w:t>
      </w:r>
    </w:p>
    <w:p>
      <w:pPr>
        <w:spacing w:line="400" w:lineRule="exact"/>
        <w:ind w:firstLine="490" w:firstLineChars="200"/>
        <w:jc w:val="left"/>
        <w:rPr>
          <w:color w:val="auto"/>
          <w:sz w:val="24"/>
          <w:highlight w:val="none"/>
        </w:rPr>
      </w:pPr>
      <w:r>
        <w:rPr>
          <w:rFonts w:hint="eastAsia" w:ascii="宋体" w:hAnsi="宋体"/>
          <w:color w:val="auto"/>
          <w:sz w:val="24"/>
          <w:highlight w:val="none"/>
        </w:rPr>
        <w:t>8.本次询价，我方第一包报价为：</w:t>
      </w:r>
      <w:r>
        <w:rPr>
          <w:rFonts w:hint="eastAsia" w:ascii="宋体" w:hAnsi="宋体"/>
          <w:color w:val="auto"/>
          <w:sz w:val="24"/>
          <w:highlight w:val="none"/>
          <w:u w:val="single"/>
        </w:rPr>
        <w:t xml:space="preserve">     </w:t>
      </w:r>
      <w:r>
        <w:rPr>
          <w:rFonts w:hint="eastAsia" w:ascii="宋体" w:hAnsi="宋体"/>
          <w:color w:val="auto"/>
          <w:sz w:val="24"/>
          <w:highlight w:val="none"/>
        </w:rPr>
        <w:t>；第二包报价为：</w:t>
      </w:r>
      <w:r>
        <w:rPr>
          <w:rFonts w:hint="eastAsia" w:ascii="宋体" w:hAnsi="宋体"/>
          <w:color w:val="auto"/>
          <w:sz w:val="24"/>
          <w:highlight w:val="none"/>
          <w:u w:val="single"/>
        </w:rPr>
        <w:t xml:space="preserve">      </w:t>
      </w:r>
      <w:r>
        <w:rPr>
          <w:rFonts w:hint="eastAsia" w:ascii="宋体" w:hAnsi="宋体"/>
          <w:color w:val="auto"/>
          <w:sz w:val="24"/>
          <w:highlight w:val="none"/>
        </w:rPr>
        <w:t>；第三包报价为：</w:t>
      </w:r>
      <w:r>
        <w:rPr>
          <w:rFonts w:hint="eastAsia" w:ascii="宋体" w:hAnsi="宋体"/>
          <w:color w:val="auto"/>
          <w:sz w:val="24"/>
          <w:highlight w:val="none"/>
          <w:u w:val="single"/>
        </w:rPr>
        <w:t xml:space="preserve">      </w:t>
      </w:r>
      <w:r>
        <w:rPr>
          <w:rFonts w:hint="eastAsia" w:ascii="宋体" w:hAnsi="宋体"/>
          <w:color w:val="auto"/>
          <w:sz w:val="24"/>
          <w:highlight w:val="none"/>
        </w:rPr>
        <w:t>，报价有效期为</w:t>
      </w:r>
      <w:r>
        <w:rPr>
          <w:rFonts w:hint="eastAsia" w:ascii="宋体" w:hAnsi="宋体"/>
          <w:bCs/>
          <w:color w:val="auto"/>
          <w:sz w:val="24"/>
          <w:highlight w:val="none"/>
        </w:rPr>
        <w:t>询价</w:t>
      </w:r>
      <w:r>
        <w:rPr>
          <w:rFonts w:hint="eastAsia"/>
          <w:color w:val="auto"/>
          <w:sz w:val="24"/>
          <w:highlight w:val="none"/>
        </w:rPr>
        <w:t>通知书规定的起算之日起</w:t>
      </w:r>
      <w:r>
        <w:rPr>
          <w:rFonts w:hint="eastAsia" w:ascii="宋体" w:hAnsi="宋体"/>
          <w:color w:val="auto"/>
          <w:sz w:val="24"/>
          <w:highlight w:val="none"/>
        </w:rPr>
        <w:t>12</w:t>
      </w:r>
      <w:r>
        <w:rPr>
          <w:rFonts w:ascii="宋体" w:hAnsi="宋体"/>
          <w:color w:val="auto"/>
          <w:sz w:val="24"/>
          <w:highlight w:val="none"/>
        </w:rPr>
        <w:t>0</w:t>
      </w:r>
      <w:r>
        <w:rPr>
          <w:rFonts w:hint="eastAsia"/>
          <w:color w:val="auto"/>
          <w:sz w:val="24"/>
          <w:highlight w:val="none"/>
        </w:rPr>
        <w:t>天。</w:t>
      </w:r>
    </w:p>
    <w:p>
      <w:pPr>
        <w:adjustRightInd w:val="0"/>
        <w:spacing w:line="400" w:lineRule="exact"/>
        <w:ind w:firstLine="490" w:firstLineChars="200"/>
        <w:jc w:val="left"/>
        <w:rPr>
          <w:rFonts w:ascii="宋体" w:hAnsi="宋体"/>
          <w:color w:val="auto"/>
          <w:sz w:val="24"/>
          <w:highlight w:val="none"/>
        </w:rPr>
      </w:pPr>
    </w:p>
    <w:p>
      <w:pPr>
        <w:adjustRightInd w:val="0"/>
        <w:spacing w:line="400" w:lineRule="exact"/>
        <w:ind w:firstLine="490" w:firstLineChars="200"/>
        <w:jc w:val="left"/>
        <w:rPr>
          <w:rFonts w:ascii="宋体" w:hAnsi="宋体"/>
          <w:color w:val="auto"/>
          <w:sz w:val="24"/>
          <w:highlight w:val="none"/>
        </w:rPr>
      </w:pPr>
    </w:p>
    <w:p>
      <w:pPr>
        <w:adjustRightInd w:val="0"/>
        <w:spacing w:line="400" w:lineRule="exact"/>
        <w:ind w:firstLine="490" w:firstLineChars="200"/>
        <w:jc w:val="left"/>
        <w:rPr>
          <w:rFonts w:ascii="宋体" w:hAnsi="宋体"/>
          <w:color w:val="auto"/>
          <w:sz w:val="24"/>
          <w:highlight w:val="none"/>
        </w:rPr>
      </w:pPr>
      <w:r>
        <w:rPr>
          <w:rFonts w:hint="eastAsia" w:ascii="宋体" w:hAnsi="宋体"/>
          <w:color w:val="auto"/>
          <w:sz w:val="24"/>
          <w:highlight w:val="none"/>
        </w:rPr>
        <w:t>供应商名称：XXX（盖单位公章）</w:t>
      </w:r>
    </w:p>
    <w:p>
      <w:pPr>
        <w:spacing w:line="400" w:lineRule="exact"/>
        <w:ind w:firstLine="479" w:firstLineChars="196"/>
        <w:rPr>
          <w:rFonts w:ascii="宋体" w:hAnsi="宋体"/>
          <w:color w:val="auto"/>
          <w:sz w:val="24"/>
          <w:highlight w:val="none"/>
        </w:rPr>
      </w:pPr>
      <w:r>
        <w:rPr>
          <w:rFonts w:hint="eastAsia" w:ascii="宋体" w:hAnsi="宋体"/>
          <w:color w:val="auto"/>
          <w:sz w:val="24"/>
          <w:highlight w:val="none"/>
        </w:rPr>
        <w:t>法定代表人或授权代表（签字或盖章）：XXX</w:t>
      </w:r>
    </w:p>
    <w:p>
      <w:pPr>
        <w:spacing w:line="400" w:lineRule="exact"/>
        <w:ind w:firstLine="479" w:firstLineChars="196"/>
        <w:rPr>
          <w:rFonts w:ascii="宋体" w:hAnsi="宋体"/>
          <w:color w:val="auto"/>
          <w:sz w:val="24"/>
          <w:highlight w:val="none"/>
        </w:rPr>
      </w:pPr>
      <w:r>
        <w:rPr>
          <w:rFonts w:hint="eastAsia" w:ascii="宋体" w:hAnsi="宋体"/>
          <w:color w:val="auto"/>
          <w:sz w:val="24"/>
          <w:highlight w:val="none"/>
        </w:rPr>
        <w:t>通讯地址：XXX</w:t>
      </w:r>
    </w:p>
    <w:p>
      <w:pPr>
        <w:spacing w:line="400" w:lineRule="exact"/>
        <w:ind w:firstLine="479" w:firstLineChars="196"/>
        <w:rPr>
          <w:rFonts w:ascii="宋体" w:hAnsi="宋体"/>
          <w:color w:val="auto"/>
          <w:sz w:val="24"/>
          <w:highlight w:val="none"/>
        </w:rPr>
      </w:pPr>
      <w:r>
        <w:rPr>
          <w:rFonts w:hint="eastAsia" w:ascii="宋体" w:hAnsi="宋体"/>
          <w:color w:val="auto"/>
          <w:sz w:val="24"/>
          <w:highlight w:val="none"/>
        </w:rPr>
        <w:t>邮政编码：XXX</w:t>
      </w:r>
    </w:p>
    <w:p>
      <w:pPr>
        <w:spacing w:line="400" w:lineRule="exact"/>
        <w:ind w:firstLine="479" w:firstLineChars="196"/>
        <w:rPr>
          <w:rFonts w:ascii="宋体" w:hAnsi="宋体"/>
          <w:color w:val="auto"/>
          <w:sz w:val="24"/>
          <w:highlight w:val="none"/>
        </w:rPr>
      </w:pPr>
      <w:r>
        <w:rPr>
          <w:rFonts w:hint="eastAsia" w:ascii="宋体" w:hAnsi="宋体"/>
          <w:color w:val="auto"/>
          <w:sz w:val="24"/>
          <w:highlight w:val="none"/>
        </w:rPr>
        <w:t>联系电话：XXX</w:t>
      </w:r>
    </w:p>
    <w:p>
      <w:pPr>
        <w:spacing w:line="400" w:lineRule="exact"/>
        <w:ind w:firstLine="479" w:firstLineChars="196"/>
        <w:rPr>
          <w:rFonts w:ascii="宋体" w:hAnsi="宋体"/>
          <w:color w:val="auto"/>
          <w:sz w:val="24"/>
          <w:highlight w:val="none"/>
        </w:rPr>
      </w:pPr>
      <w:r>
        <w:rPr>
          <w:rFonts w:hint="eastAsia" w:ascii="宋体" w:hAnsi="宋体"/>
          <w:color w:val="auto"/>
          <w:sz w:val="24"/>
          <w:highlight w:val="none"/>
        </w:rPr>
        <w:t>传    真：XXX</w:t>
      </w:r>
    </w:p>
    <w:p>
      <w:pPr>
        <w:spacing w:line="400" w:lineRule="exact"/>
        <w:ind w:firstLine="479" w:firstLineChars="196"/>
        <w:rPr>
          <w:color w:val="auto"/>
          <w:sz w:val="24"/>
          <w:highlight w:val="none"/>
        </w:rPr>
      </w:pPr>
      <w:r>
        <w:rPr>
          <w:rFonts w:hint="eastAsia" w:ascii="宋体" w:hAnsi="宋体"/>
          <w:color w:val="auto"/>
          <w:sz w:val="24"/>
          <w:highlight w:val="none"/>
        </w:rPr>
        <w:t>日    期：XXX年XXX月XXX日</w:t>
      </w:r>
    </w:p>
    <w:p>
      <w:pPr>
        <w:rPr>
          <w:color w:val="auto"/>
          <w:sz w:val="36"/>
          <w:szCs w:val="36"/>
          <w:highlight w:val="none"/>
        </w:rPr>
      </w:pPr>
    </w:p>
    <w:p>
      <w:pPr>
        <w:rPr>
          <w:color w:val="auto"/>
          <w:sz w:val="36"/>
          <w:szCs w:val="36"/>
          <w:highlight w:val="none"/>
        </w:rPr>
      </w:pPr>
    </w:p>
    <w:p>
      <w:pPr>
        <w:rPr>
          <w:b/>
          <w:color w:val="auto"/>
          <w:sz w:val="28"/>
          <w:szCs w:val="28"/>
          <w:highlight w:val="none"/>
        </w:rPr>
        <w:sectPr>
          <w:pgSz w:w="11849" w:h="16781"/>
          <w:pgMar w:top="1134" w:right="1701" w:bottom="1134" w:left="1701" w:header="851" w:footer="992" w:gutter="0"/>
          <w:pgNumType w:fmt="decimal"/>
          <w:cols w:space="0" w:num="1"/>
          <w:titlePg/>
          <w:rtlGutter w:val="0"/>
          <w:docGrid w:type="linesAndChars" w:linePitch="323" w:charSpace="1228"/>
        </w:sectPr>
      </w:pPr>
      <w:r>
        <w:rPr>
          <w:rFonts w:hint="eastAsia"/>
          <w:b/>
          <w:color w:val="auto"/>
          <w:sz w:val="28"/>
          <w:szCs w:val="28"/>
          <w:highlight w:val="none"/>
        </w:rPr>
        <w:t>注：供货商如只报一个包的，其他包的报价用“</w:t>
      </w:r>
      <w:r>
        <w:rPr>
          <w:b/>
          <w:bCs/>
          <w:color w:val="auto"/>
          <w:sz w:val="28"/>
          <w:szCs w:val="28"/>
          <w:highlight w:val="none"/>
        </w:rPr>
        <w:t>/</w:t>
      </w:r>
      <w:r>
        <w:rPr>
          <w:rFonts w:hint="eastAsia"/>
          <w:b/>
          <w:color w:val="auto"/>
          <w:sz w:val="28"/>
          <w:szCs w:val="28"/>
          <w:highlight w:val="none"/>
        </w:rPr>
        <w:t>”表示。</w:t>
      </w:r>
    </w:p>
    <w:p>
      <w:pPr>
        <w:pStyle w:val="3"/>
        <w:keepNext w:val="0"/>
        <w:keepLines w:val="0"/>
        <w:jc w:val="center"/>
        <w:rPr>
          <w:rFonts w:ascii="Times New Roman" w:hAnsi="Times New Roman" w:eastAsia="宋体"/>
          <w:color w:val="auto"/>
          <w:sz w:val="36"/>
          <w:szCs w:val="36"/>
          <w:highlight w:val="none"/>
        </w:rPr>
      </w:pPr>
      <w:bookmarkStart w:id="70" w:name="_Toc519700343"/>
      <w:bookmarkStart w:id="71" w:name="_Toc28301_WPSOffice_Level2"/>
      <w:bookmarkStart w:id="72" w:name="_Toc7420"/>
      <w:bookmarkStart w:id="73" w:name="_Toc519521602"/>
      <w:bookmarkStart w:id="74" w:name="_Toc20231"/>
      <w:bookmarkStart w:id="75" w:name="_Toc2974"/>
      <w:bookmarkStart w:id="76" w:name="_Toc519700250"/>
      <w:bookmarkStart w:id="77" w:name="_Toc5906"/>
      <w:r>
        <w:rPr>
          <w:rFonts w:hint="eastAsia" w:ascii="Times New Roman" w:hAnsi="Times New Roman" w:eastAsia="宋体"/>
          <w:color w:val="auto"/>
          <w:sz w:val="36"/>
          <w:szCs w:val="36"/>
          <w:highlight w:val="none"/>
        </w:rPr>
        <w:t>二、报价表</w:t>
      </w:r>
      <w:bookmarkEnd w:id="70"/>
      <w:bookmarkEnd w:id="71"/>
      <w:bookmarkEnd w:id="72"/>
      <w:bookmarkEnd w:id="73"/>
      <w:bookmarkEnd w:id="74"/>
      <w:bookmarkEnd w:id="75"/>
      <w:bookmarkEnd w:id="76"/>
      <w:bookmarkEnd w:id="77"/>
    </w:p>
    <w:tbl>
      <w:tblPr>
        <w:tblStyle w:val="13"/>
        <w:tblpPr w:leftFromText="180" w:rightFromText="180" w:vertAnchor="text" w:horzAnchor="page" w:tblpX="1769" w:tblpY="25"/>
        <w:tblOverlap w:val="never"/>
        <w:tblW w:w="8260" w:type="dxa"/>
        <w:tblInd w:w="0" w:type="dxa"/>
        <w:tblLayout w:type="fixed"/>
        <w:tblCellMar>
          <w:top w:w="15" w:type="dxa"/>
          <w:left w:w="15" w:type="dxa"/>
          <w:bottom w:w="15" w:type="dxa"/>
          <w:right w:w="15" w:type="dxa"/>
        </w:tblCellMar>
      </w:tblPr>
      <w:tblGrid>
        <w:gridCol w:w="670"/>
        <w:gridCol w:w="1222"/>
        <w:gridCol w:w="1095"/>
        <w:gridCol w:w="1035"/>
        <w:gridCol w:w="1365"/>
        <w:gridCol w:w="1275"/>
        <w:gridCol w:w="1598"/>
      </w:tblGrid>
      <w:tr>
        <w:tblPrEx>
          <w:tblLayout w:type="fixed"/>
          <w:tblCellMar>
            <w:top w:w="15" w:type="dxa"/>
            <w:left w:w="15" w:type="dxa"/>
            <w:bottom w:w="15" w:type="dxa"/>
            <w:right w:w="15"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序号</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名称、规格、型号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合价(万元)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备注</w:t>
            </w:r>
          </w:p>
        </w:tc>
      </w:tr>
      <w:tr>
        <w:tblPrEx>
          <w:tblLayout w:type="fixed"/>
          <w:tblCellMar>
            <w:top w:w="15" w:type="dxa"/>
            <w:left w:w="15" w:type="dxa"/>
            <w:bottom w:w="15" w:type="dxa"/>
            <w:right w:w="15" w:type="dxa"/>
          </w:tblCellMar>
        </w:tblPrEx>
        <w:trPr>
          <w:trHeight w:val="567" w:hRule="atLeast"/>
        </w:trPr>
        <w:tc>
          <w:tcPr>
            <w:tcW w:w="82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4"/>
                <w:highlight w:val="none"/>
                <w:lang w:bidi="ar"/>
              </w:rPr>
              <w:t>第一包：乔木</w:t>
            </w:r>
          </w:p>
        </w:tc>
      </w:tr>
      <w:tr>
        <w:tblPrEx>
          <w:tblLayout w:type="fixed"/>
          <w:tblCellMar>
            <w:top w:w="15" w:type="dxa"/>
            <w:left w:w="15" w:type="dxa"/>
            <w:bottom w:w="15" w:type="dxa"/>
            <w:right w:w="15"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auto"/>
                <w:sz w:val="22"/>
                <w:szCs w:val="22"/>
                <w:highlight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r>
      <w:tr>
        <w:tblPrEx>
          <w:tblLayout w:type="fixed"/>
          <w:tblCellMar>
            <w:top w:w="15" w:type="dxa"/>
            <w:left w:w="15" w:type="dxa"/>
            <w:bottom w:w="15" w:type="dxa"/>
            <w:right w:w="15" w:type="dxa"/>
          </w:tblCellMar>
        </w:tblPrEx>
        <w:trPr>
          <w:trHeight w:val="567" w:hRule="atLeast"/>
        </w:trPr>
        <w:tc>
          <w:tcPr>
            <w:tcW w:w="5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lang w:bidi="ar"/>
              </w:rPr>
              <w:t>合计</w:t>
            </w:r>
          </w:p>
        </w:tc>
        <w:tc>
          <w:tcPr>
            <w:tcW w:w="2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万元</w:t>
            </w:r>
          </w:p>
        </w:tc>
      </w:tr>
      <w:tr>
        <w:tblPrEx>
          <w:tblLayout w:type="fixed"/>
          <w:tblCellMar>
            <w:top w:w="15" w:type="dxa"/>
            <w:left w:w="15" w:type="dxa"/>
            <w:bottom w:w="15" w:type="dxa"/>
            <w:right w:w="15" w:type="dxa"/>
          </w:tblCellMar>
        </w:tblPrEx>
        <w:trPr>
          <w:trHeight w:val="572" w:hRule="atLeast"/>
        </w:trPr>
        <w:tc>
          <w:tcPr>
            <w:tcW w:w="82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4"/>
                <w:highlight w:val="none"/>
                <w:lang w:bidi="ar"/>
              </w:rPr>
              <w:t>第二包：灌木</w:t>
            </w:r>
          </w:p>
        </w:tc>
      </w:tr>
      <w:tr>
        <w:tblPrEx>
          <w:tblLayout w:type="fixed"/>
          <w:tblCellMar>
            <w:top w:w="15" w:type="dxa"/>
            <w:left w:w="15" w:type="dxa"/>
            <w:bottom w:w="15" w:type="dxa"/>
            <w:right w:w="15"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auto"/>
                <w:sz w:val="22"/>
                <w:szCs w:val="22"/>
                <w:highlight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r>
      <w:tr>
        <w:tblPrEx>
          <w:tblLayout w:type="fixed"/>
          <w:tblCellMar>
            <w:top w:w="15" w:type="dxa"/>
            <w:left w:w="15" w:type="dxa"/>
            <w:bottom w:w="15" w:type="dxa"/>
            <w:right w:w="15" w:type="dxa"/>
          </w:tblCellMar>
        </w:tblPrEx>
        <w:trPr>
          <w:trHeight w:val="567" w:hRule="atLeast"/>
        </w:trPr>
        <w:tc>
          <w:tcPr>
            <w:tcW w:w="5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lang w:bidi="ar"/>
              </w:rPr>
              <w:t>合计</w:t>
            </w:r>
          </w:p>
        </w:tc>
        <w:tc>
          <w:tcPr>
            <w:tcW w:w="2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万元</w:t>
            </w:r>
          </w:p>
        </w:tc>
      </w:tr>
      <w:tr>
        <w:tblPrEx>
          <w:tblLayout w:type="fixed"/>
          <w:tblCellMar>
            <w:top w:w="15" w:type="dxa"/>
            <w:left w:w="15" w:type="dxa"/>
            <w:bottom w:w="15" w:type="dxa"/>
            <w:right w:w="15" w:type="dxa"/>
          </w:tblCellMar>
        </w:tblPrEx>
        <w:trPr>
          <w:trHeight w:val="567" w:hRule="atLeast"/>
        </w:trPr>
        <w:tc>
          <w:tcPr>
            <w:tcW w:w="82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4"/>
                <w:highlight w:val="none"/>
                <w:lang w:bidi="ar"/>
              </w:rPr>
              <w:t>第三包：灌木地被</w:t>
            </w:r>
          </w:p>
        </w:tc>
      </w:tr>
      <w:tr>
        <w:tblPrEx>
          <w:tblLayout w:type="fixed"/>
          <w:tblCellMar>
            <w:top w:w="15" w:type="dxa"/>
            <w:left w:w="15" w:type="dxa"/>
            <w:bottom w:w="15" w:type="dxa"/>
            <w:right w:w="15"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sz w:val="22"/>
                <w:szCs w:val="22"/>
                <w:highlight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auto"/>
                <w:sz w:val="22"/>
                <w:szCs w:val="22"/>
                <w:highlight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auto"/>
                <w:sz w:val="22"/>
                <w:szCs w:val="22"/>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auto"/>
                <w:sz w:val="22"/>
                <w:szCs w:val="22"/>
                <w:highlight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r>
      <w:tr>
        <w:tblPrEx>
          <w:tblLayout w:type="fixed"/>
          <w:tblCellMar>
            <w:top w:w="15" w:type="dxa"/>
            <w:left w:w="15" w:type="dxa"/>
            <w:bottom w:w="15" w:type="dxa"/>
            <w:right w:w="15" w:type="dxa"/>
          </w:tblCellMar>
        </w:tblPrEx>
        <w:trPr>
          <w:trHeight w:val="567" w:hRule="atLeast"/>
        </w:trPr>
        <w:tc>
          <w:tcPr>
            <w:tcW w:w="5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auto"/>
                <w:sz w:val="22"/>
                <w:szCs w:val="22"/>
                <w:highlight w:val="none"/>
              </w:rPr>
            </w:pPr>
            <w:r>
              <w:rPr>
                <w:rFonts w:hint="eastAsia" w:ascii="宋体" w:hAnsi="宋体" w:cs="宋体"/>
                <w:b/>
                <w:color w:val="auto"/>
                <w:kern w:val="0"/>
                <w:sz w:val="22"/>
                <w:szCs w:val="22"/>
                <w:highlight w:val="none"/>
                <w:lang w:bidi="ar"/>
              </w:rPr>
              <w:t>合计</w:t>
            </w:r>
          </w:p>
        </w:tc>
        <w:tc>
          <w:tcPr>
            <w:tcW w:w="2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万元</w:t>
            </w:r>
          </w:p>
        </w:tc>
      </w:tr>
    </w:tbl>
    <w:p>
      <w:pPr>
        <w:rPr>
          <w:color w:val="auto"/>
          <w:highlight w:val="none"/>
        </w:rPr>
      </w:pPr>
    </w:p>
    <w:p>
      <w:pPr>
        <w:rPr>
          <w:color w:val="auto"/>
          <w:highlight w:val="none"/>
        </w:rPr>
      </w:pPr>
    </w:p>
    <w:p>
      <w:pPr>
        <w:rPr>
          <w:rFonts w:asciiTheme="minorEastAsia" w:hAnsiTheme="minorEastAsia" w:eastAsiaTheme="minorEastAsia" w:cstheme="minorEastAsia"/>
          <w:color w:val="auto"/>
          <w:sz w:val="24"/>
          <w:highlight w:val="none"/>
        </w:rPr>
      </w:pPr>
      <w:r>
        <w:rPr>
          <w:rFonts w:hint="eastAsia"/>
          <w:color w:val="auto"/>
          <w:sz w:val="24"/>
          <w:highlight w:val="none"/>
        </w:rPr>
        <w:t>注</w:t>
      </w:r>
      <w:r>
        <w:rPr>
          <w:rFonts w:hint="eastAsia"/>
          <w:color w:val="auto"/>
          <w:sz w:val="24"/>
          <w:highlight w:val="none"/>
          <w:lang w:eastAsia="zh-CN"/>
        </w:rPr>
        <w:t>：</w:t>
      </w:r>
      <w:r>
        <w:rPr>
          <w:rFonts w:hint="eastAsia" w:asciiTheme="minorEastAsia" w:hAnsiTheme="minorEastAsia" w:eastAsiaTheme="minorEastAsia" w:cstheme="minorEastAsia"/>
          <w:color w:val="auto"/>
          <w:sz w:val="24"/>
          <w:highlight w:val="none"/>
        </w:rPr>
        <w:t>1、供货商如只报一个包的，其他包的报价用“</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color w:val="auto"/>
          <w:sz w:val="24"/>
          <w:highlight w:val="none"/>
        </w:rPr>
        <w:t>”表示。</w:t>
      </w:r>
    </w:p>
    <w:p>
      <w:pPr>
        <w:spacing w:line="360" w:lineRule="auto"/>
        <w:ind w:firstLine="484" w:firstLineChars="1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2、所有报价均用人民币表示,所报价格是交货地的验收价格，绿化植物单价包括但不限于苗木本体价格、包装费、资金占用费、运输费、装卸费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含上下车费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合理</w:t>
      </w:r>
      <w:r>
        <w:rPr>
          <w:rFonts w:hint="eastAsia" w:asciiTheme="minorEastAsia" w:hAnsiTheme="minorEastAsia" w:eastAsiaTheme="minorEastAsia" w:cstheme="minorEastAsia"/>
          <w:color w:val="auto"/>
          <w:sz w:val="24"/>
          <w:highlight w:val="none"/>
        </w:rPr>
        <w:t>利润、风险费、</w:t>
      </w:r>
      <w:r>
        <w:rPr>
          <w:rFonts w:hint="eastAsia" w:asciiTheme="minorEastAsia" w:hAnsiTheme="minorEastAsia" w:eastAsiaTheme="minorEastAsia" w:cstheme="minorEastAsia"/>
          <w:color w:val="auto"/>
          <w:sz w:val="24"/>
          <w:highlight w:val="none"/>
          <w:lang w:val="en-US" w:eastAsia="zh-CN"/>
        </w:rPr>
        <w:t>技术指导费</w:t>
      </w:r>
      <w:r>
        <w:rPr>
          <w:rFonts w:hint="eastAsia" w:asciiTheme="minorEastAsia" w:hAnsiTheme="minorEastAsia" w:eastAsiaTheme="minorEastAsia" w:cstheme="minorEastAsia"/>
          <w:color w:val="auto"/>
          <w:sz w:val="24"/>
          <w:highlight w:val="none"/>
        </w:rPr>
        <w:t>（不含苗木栽植）。</w:t>
      </w:r>
    </w:p>
    <w:p>
      <w:pPr>
        <w:spacing w:line="360" w:lineRule="auto"/>
        <w:ind w:firstLine="484" w:firstLineChars="1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3.应完整填写苗木的名称、规格、型号。</w:t>
      </w:r>
    </w:p>
    <w:p>
      <w:pPr>
        <w:spacing w:line="360" w:lineRule="auto"/>
        <w:ind w:firstLine="484" w:firstLineChars="198"/>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4.报价需要注明是否包含税金及税率</w:t>
      </w:r>
      <w:r>
        <w:rPr>
          <w:rFonts w:hint="eastAsia" w:asciiTheme="minorEastAsia" w:hAnsiTheme="minorEastAsia" w:eastAsiaTheme="minorEastAsia" w:cstheme="minorEastAsia"/>
          <w:b/>
          <w:bCs/>
          <w:color w:val="auto"/>
          <w:sz w:val="24"/>
          <w:szCs w:val="24"/>
          <w:highlight w:val="none"/>
          <w:shd w:val="clear" w:color="auto" w:fill="auto"/>
          <w:lang w:val="en-US" w:eastAsia="zh-CN"/>
        </w:rPr>
        <w:t>，如是免税供应商，需提供免税证明</w:t>
      </w:r>
      <w:r>
        <w:rPr>
          <w:rFonts w:hint="eastAsia" w:asciiTheme="minorEastAsia" w:hAnsiTheme="minorEastAsia" w:eastAsiaTheme="minorEastAsia" w:cstheme="minorEastAsia"/>
          <w:color w:val="auto"/>
          <w:sz w:val="24"/>
          <w:szCs w:val="24"/>
          <w:highlight w:val="none"/>
          <w:lang w:val="en-US" w:eastAsia="zh-CN"/>
        </w:rPr>
        <w:t>。</w:t>
      </w:r>
    </w:p>
    <w:p>
      <w:pPr>
        <w:spacing w:line="360" w:lineRule="auto"/>
        <w:ind w:firstLine="484" w:firstLineChars="198"/>
        <w:rPr>
          <w:rFonts w:asciiTheme="minorEastAsia" w:hAnsiTheme="minorEastAsia" w:eastAsiaTheme="minorEastAsia" w:cstheme="minorEastAsia"/>
          <w:color w:val="auto"/>
          <w:sz w:val="24"/>
          <w:highlight w:val="none"/>
        </w:rPr>
      </w:pPr>
    </w:p>
    <w:p>
      <w:pPr>
        <w:spacing w:line="360" w:lineRule="auto"/>
        <w:ind w:firstLine="484" w:firstLineChars="198"/>
        <w:rPr>
          <w:rFonts w:asciiTheme="minorEastAsia" w:hAnsiTheme="minorEastAsia" w:eastAsiaTheme="minorEastAsia" w:cstheme="minorEastAsia"/>
          <w:color w:val="auto"/>
          <w:sz w:val="24"/>
          <w:highlight w:val="none"/>
        </w:rPr>
      </w:pPr>
    </w:p>
    <w:p>
      <w:pPr>
        <w:adjustRightInd w:val="0"/>
        <w:spacing w:line="400" w:lineRule="exact"/>
        <w:ind w:firstLine="612" w:firstLineChars="250"/>
        <w:jc w:val="left"/>
        <w:rPr>
          <w:rFonts w:ascii="宋体" w:hAnsi="宋体"/>
          <w:color w:val="auto"/>
          <w:sz w:val="24"/>
          <w:highlight w:val="none"/>
        </w:rPr>
      </w:pPr>
      <w:r>
        <w:rPr>
          <w:rFonts w:hint="eastAsia" w:ascii="宋体" w:hAnsi="宋体"/>
          <w:color w:val="auto"/>
          <w:sz w:val="24"/>
          <w:highlight w:val="none"/>
        </w:rPr>
        <w:t>供应商名称：XXX（盖单位公章）</w:t>
      </w:r>
    </w:p>
    <w:p>
      <w:pPr>
        <w:ind w:firstLine="628" w:firstLineChars="257"/>
        <w:rPr>
          <w:color w:val="auto"/>
          <w:sz w:val="24"/>
          <w:highlight w:val="none"/>
        </w:rPr>
      </w:pPr>
      <w:r>
        <w:rPr>
          <w:rFonts w:hint="eastAsia"/>
          <w:color w:val="auto"/>
          <w:sz w:val="24"/>
          <w:highlight w:val="none"/>
        </w:rPr>
        <w:t>法定代表人或授权代表（签字或盖章）：XXX</w:t>
      </w:r>
    </w:p>
    <w:p>
      <w:pPr>
        <w:ind w:firstLine="628" w:firstLineChars="257"/>
        <w:rPr>
          <w:rFonts w:asciiTheme="minorEastAsia" w:hAnsiTheme="minorEastAsia" w:eastAsiaTheme="minorEastAsia" w:cstheme="minorEastAsia"/>
          <w:color w:val="auto"/>
          <w:sz w:val="24"/>
          <w:highlight w:val="none"/>
        </w:rPr>
        <w:sectPr>
          <w:pgSz w:w="11849" w:h="16781"/>
          <w:pgMar w:top="1134" w:right="1701" w:bottom="1134" w:left="1701" w:header="851" w:footer="992" w:gutter="0"/>
          <w:pgNumType w:fmt="decimal"/>
          <w:cols w:space="0" w:num="1"/>
          <w:titlePg/>
          <w:rtlGutter w:val="0"/>
          <w:docGrid w:type="linesAndChars" w:linePitch="323" w:charSpace="1228"/>
        </w:sectPr>
      </w:pPr>
      <w:r>
        <w:rPr>
          <w:rFonts w:hint="eastAsia"/>
          <w:color w:val="auto"/>
          <w:sz w:val="24"/>
          <w:highlight w:val="none"/>
        </w:rPr>
        <w:t>日      期：XXX年XXX月XXX日</w:t>
      </w:r>
    </w:p>
    <w:p>
      <w:pPr>
        <w:rPr>
          <w:color w:val="auto"/>
          <w:highlight w:val="none"/>
        </w:rPr>
      </w:pPr>
    </w:p>
    <w:p>
      <w:pPr>
        <w:pStyle w:val="3"/>
        <w:keepNext w:val="0"/>
        <w:keepLines w:val="0"/>
        <w:jc w:val="center"/>
        <w:rPr>
          <w:rFonts w:ascii="Times New Roman" w:hAnsi="Times New Roman" w:eastAsia="宋体"/>
          <w:color w:val="auto"/>
          <w:sz w:val="36"/>
          <w:szCs w:val="36"/>
          <w:highlight w:val="none"/>
        </w:rPr>
      </w:pPr>
      <w:bookmarkStart w:id="78" w:name="_Toc519521598"/>
      <w:bookmarkStart w:id="79" w:name="_Toc6514"/>
      <w:bookmarkStart w:id="80" w:name="_Toc510188188"/>
      <w:bookmarkStart w:id="81" w:name="_Toc519700339"/>
      <w:bookmarkStart w:id="82" w:name="_Toc2873"/>
      <w:bookmarkStart w:id="83" w:name="_Toc519700246"/>
      <w:bookmarkStart w:id="84" w:name="_Toc16552_WPSOffice_Level2"/>
      <w:bookmarkStart w:id="85" w:name="_Toc23887"/>
      <w:bookmarkStart w:id="86" w:name="_Toc5340"/>
      <w:r>
        <w:rPr>
          <w:rFonts w:hint="eastAsia" w:ascii="Times New Roman" w:hAnsi="Times New Roman" w:eastAsia="宋体"/>
          <w:color w:val="auto"/>
          <w:sz w:val="36"/>
          <w:szCs w:val="36"/>
          <w:highlight w:val="none"/>
        </w:rPr>
        <w:t>三、法定代表人授权书</w:t>
      </w:r>
      <w:bookmarkEnd w:id="78"/>
      <w:bookmarkEnd w:id="79"/>
      <w:bookmarkEnd w:id="80"/>
      <w:bookmarkEnd w:id="81"/>
      <w:bookmarkEnd w:id="82"/>
      <w:bookmarkEnd w:id="83"/>
      <w:bookmarkEnd w:id="84"/>
      <w:bookmarkEnd w:id="85"/>
      <w:bookmarkEnd w:id="86"/>
    </w:p>
    <w:p>
      <w:pPr>
        <w:jc w:val="center"/>
        <w:rPr>
          <w:b/>
          <w:color w:val="auto"/>
          <w:sz w:val="44"/>
          <w:highlight w:val="none"/>
        </w:rPr>
      </w:pPr>
    </w:p>
    <w:p>
      <w:pPr>
        <w:spacing w:line="400" w:lineRule="exact"/>
        <w:rPr>
          <w:rFonts w:ascii="宋体" w:hAnsi="宋体"/>
          <w:color w:val="auto"/>
          <w:sz w:val="24"/>
          <w:highlight w:val="none"/>
        </w:rPr>
      </w:pPr>
      <w:r>
        <w:rPr>
          <w:rFonts w:hint="eastAsia" w:ascii="宋体" w:hAnsi="宋体"/>
          <w:color w:val="auto"/>
          <w:sz w:val="24"/>
          <w:highlight w:val="none"/>
        </w:rPr>
        <w:t>XXX（采购单位名称）：</w:t>
      </w:r>
    </w:p>
    <w:p>
      <w:pPr>
        <w:spacing w:line="400" w:lineRule="exact"/>
        <w:ind w:firstLine="490" w:firstLineChars="200"/>
        <w:rPr>
          <w:rFonts w:ascii="宋体" w:hAnsi="宋体"/>
          <w:color w:val="auto"/>
          <w:sz w:val="24"/>
          <w:highlight w:val="none"/>
        </w:rPr>
      </w:pPr>
      <w:r>
        <w:rPr>
          <w:rFonts w:hint="eastAsia" w:ascii="宋体" w:hAnsi="宋体"/>
          <w:color w:val="auto"/>
          <w:sz w:val="24"/>
          <w:highlight w:val="none"/>
        </w:rPr>
        <w:t>本授权声明：XXX（单位名称）,XXX（法定代表人姓名、职务）授权XXX</w:t>
      </w:r>
      <w:r>
        <w:rPr>
          <w:rFonts w:hint="eastAsia" w:ascii="宋体" w:hAnsi="宋体"/>
          <w:color w:val="auto"/>
          <w:sz w:val="24"/>
          <w:highlight w:val="none"/>
          <w:u w:val="single"/>
        </w:rPr>
        <w:t xml:space="preserve">                   </w:t>
      </w:r>
      <w:r>
        <w:rPr>
          <w:rFonts w:hint="eastAsia" w:ascii="宋体" w:hAnsi="宋体"/>
          <w:color w:val="auto"/>
          <w:sz w:val="24"/>
          <w:highlight w:val="none"/>
        </w:rPr>
        <w:t>（被授权人姓名、职务）为我方参加XXX项目（采购编号：XXX）询价采购活动的合法代表，以我方名义全权处理该项目有关询价、报价、签订合同以及执行合同等一切事宜。</w:t>
      </w:r>
    </w:p>
    <w:p>
      <w:pPr>
        <w:spacing w:line="400" w:lineRule="exact"/>
        <w:ind w:firstLine="490" w:firstLineChars="200"/>
        <w:rPr>
          <w:rFonts w:ascii="宋体" w:hAnsi="宋体"/>
          <w:color w:val="auto"/>
          <w:sz w:val="24"/>
          <w:highlight w:val="none"/>
        </w:rPr>
      </w:pPr>
      <w:r>
        <w:rPr>
          <w:rFonts w:hint="eastAsia" w:ascii="宋体" w:hAnsi="宋体"/>
          <w:color w:val="auto"/>
          <w:sz w:val="24"/>
          <w:highlight w:val="none"/>
        </w:rPr>
        <w:t>特此声明。</w:t>
      </w: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r>
        <w:rPr>
          <w:rFonts w:hint="eastAsia" w:ascii="宋体" w:hAnsi="宋体"/>
          <w:color w:val="auto"/>
          <w:sz w:val="24"/>
          <w:highlight w:val="none"/>
        </w:rPr>
        <w:t>供应商名称：XXX（盖单位公章）</w:t>
      </w:r>
    </w:p>
    <w:p>
      <w:pPr>
        <w:spacing w:line="400" w:lineRule="exact"/>
        <w:ind w:firstLine="490" w:firstLineChars="200"/>
        <w:rPr>
          <w:rFonts w:ascii="宋体" w:hAnsi="宋体"/>
          <w:color w:val="auto"/>
          <w:sz w:val="24"/>
          <w:highlight w:val="none"/>
        </w:rPr>
      </w:pPr>
      <w:r>
        <w:rPr>
          <w:rFonts w:hint="eastAsia" w:ascii="宋体" w:hAnsi="宋体"/>
          <w:color w:val="auto"/>
          <w:sz w:val="24"/>
          <w:highlight w:val="none"/>
        </w:rPr>
        <w:t>法定代表人（签字或盖章）：XXX</w:t>
      </w:r>
    </w:p>
    <w:p>
      <w:pPr>
        <w:spacing w:line="400" w:lineRule="exact"/>
        <w:ind w:firstLine="490" w:firstLineChars="200"/>
        <w:rPr>
          <w:rFonts w:ascii="宋体" w:hAnsi="宋体"/>
          <w:color w:val="auto"/>
          <w:sz w:val="24"/>
          <w:highlight w:val="none"/>
        </w:rPr>
      </w:pPr>
      <w:r>
        <w:rPr>
          <w:rFonts w:hint="eastAsia" w:ascii="宋体" w:hAnsi="宋体"/>
          <w:color w:val="auto"/>
          <w:sz w:val="24"/>
          <w:highlight w:val="none"/>
        </w:rPr>
        <w:t>职    务：XXX</w:t>
      </w:r>
    </w:p>
    <w:p>
      <w:pPr>
        <w:spacing w:line="400" w:lineRule="exact"/>
        <w:ind w:firstLine="490" w:firstLineChars="200"/>
        <w:rPr>
          <w:rFonts w:ascii="宋体" w:hAnsi="宋体"/>
          <w:color w:val="auto"/>
          <w:sz w:val="24"/>
          <w:highlight w:val="none"/>
        </w:rPr>
      </w:pPr>
      <w:r>
        <w:rPr>
          <w:rFonts w:hint="eastAsia" w:ascii="宋体" w:hAnsi="宋体"/>
          <w:color w:val="auto"/>
          <w:sz w:val="24"/>
          <w:highlight w:val="none"/>
        </w:rPr>
        <w:t>被授权人签字：XXX</w:t>
      </w:r>
    </w:p>
    <w:p>
      <w:pPr>
        <w:spacing w:line="400" w:lineRule="exact"/>
        <w:ind w:firstLine="490" w:firstLineChars="200"/>
        <w:rPr>
          <w:rFonts w:ascii="宋体" w:hAnsi="宋体"/>
          <w:color w:val="auto"/>
          <w:sz w:val="24"/>
          <w:highlight w:val="none"/>
        </w:rPr>
      </w:pPr>
      <w:r>
        <w:rPr>
          <w:rFonts w:hint="eastAsia" w:ascii="宋体" w:hAnsi="宋体"/>
          <w:color w:val="auto"/>
          <w:sz w:val="24"/>
          <w:highlight w:val="none"/>
        </w:rPr>
        <w:t>职    务：XXX</w:t>
      </w:r>
    </w:p>
    <w:p>
      <w:pPr>
        <w:spacing w:line="400" w:lineRule="exact"/>
        <w:ind w:firstLine="490" w:firstLineChars="200"/>
        <w:rPr>
          <w:rFonts w:ascii="宋体" w:hAnsi="宋体"/>
          <w:color w:val="auto"/>
          <w:sz w:val="24"/>
          <w:highlight w:val="none"/>
        </w:rPr>
      </w:pPr>
      <w:r>
        <w:rPr>
          <w:rFonts w:hint="eastAsia" w:ascii="宋体" w:hAnsi="宋体"/>
          <w:color w:val="auto"/>
          <w:sz w:val="24"/>
          <w:highlight w:val="none"/>
        </w:rPr>
        <w:t>日    期：XXX年XXX月XXX日</w:t>
      </w: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490" w:firstLineChars="200"/>
        <w:rPr>
          <w:rFonts w:ascii="宋体" w:hAnsi="宋体"/>
          <w:color w:val="auto"/>
          <w:sz w:val="24"/>
          <w:highlight w:val="none"/>
        </w:rPr>
      </w:pPr>
    </w:p>
    <w:p>
      <w:pPr>
        <w:spacing w:line="400" w:lineRule="exact"/>
        <w:ind w:firstLine="650" w:firstLineChars="200"/>
        <w:rPr>
          <w:b/>
          <w:color w:val="auto"/>
          <w:sz w:val="32"/>
          <w:szCs w:val="32"/>
          <w:highlight w:val="none"/>
        </w:rPr>
      </w:pPr>
    </w:p>
    <w:p>
      <w:pPr>
        <w:spacing w:line="400" w:lineRule="exact"/>
        <w:ind w:firstLine="650" w:firstLineChars="200"/>
        <w:rPr>
          <w:b/>
          <w:color w:val="auto"/>
          <w:sz w:val="32"/>
          <w:szCs w:val="32"/>
          <w:highlight w:val="none"/>
        </w:rPr>
      </w:pPr>
    </w:p>
    <w:p>
      <w:pPr>
        <w:pStyle w:val="3"/>
        <w:keepNext w:val="0"/>
        <w:keepLines w:val="0"/>
        <w:jc w:val="center"/>
        <w:rPr>
          <w:rFonts w:ascii="Times New Roman" w:hAnsi="Times New Roman" w:eastAsia="宋体"/>
          <w:color w:val="auto"/>
          <w:sz w:val="36"/>
          <w:szCs w:val="36"/>
          <w:highlight w:val="none"/>
        </w:rPr>
      </w:pPr>
      <w:bookmarkStart w:id="87" w:name="_Toc519700247"/>
      <w:bookmarkStart w:id="88" w:name="_Toc2791"/>
      <w:bookmarkStart w:id="89" w:name="_Toc519700340"/>
      <w:bookmarkStart w:id="90" w:name="_Toc743"/>
      <w:bookmarkStart w:id="91" w:name="_Toc519521599"/>
      <w:bookmarkStart w:id="92" w:name="_Toc510188189"/>
      <w:bookmarkStart w:id="93" w:name="_Toc20122_WPSOffice_Level2"/>
      <w:bookmarkStart w:id="94" w:name="_Toc10873"/>
      <w:bookmarkStart w:id="95" w:name="_Toc5680"/>
      <w:r>
        <w:rPr>
          <w:rFonts w:hint="eastAsia" w:ascii="Times New Roman" w:hAnsi="Times New Roman" w:eastAsia="宋体"/>
          <w:color w:val="auto"/>
          <w:sz w:val="36"/>
          <w:szCs w:val="36"/>
          <w:highlight w:val="none"/>
        </w:rPr>
        <w:t>四、供应商基本情况表</w:t>
      </w:r>
      <w:bookmarkEnd w:id="87"/>
      <w:bookmarkEnd w:id="88"/>
      <w:bookmarkEnd w:id="89"/>
      <w:bookmarkEnd w:id="90"/>
      <w:bookmarkEnd w:id="91"/>
      <w:bookmarkEnd w:id="92"/>
      <w:bookmarkEnd w:id="93"/>
      <w:bookmarkEnd w:id="94"/>
      <w:bookmarkEnd w:id="95"/>
    </w:p>
    <w:p>
      <w:pPr>
        <w:jc w:val="center"/>
        <w:rPr>
          <w:rFonts w:ascii="宋体" w:hAnsi="宋体" w:cs="Arial"/>
          <w:b/>
          <w:bCs/>
          <w:color w:val="auto"/>
          <w:sz w:val="32"/>
          <w:szCs w:val="32"/>
          <w:highlight w:val="none"/>
        </w:rPr>
      </w:pPr>
    </w:p>
    <w:tbl>
      <w:tblPr>
        <w:tblStyle w:val="13"/>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供应商名称</w:t>
            </w:r>
          </w:p>
        </w:tc>
        <w:tc>
          <w:tcPr>
            <w:tcW w:w="7560" w:type="dxa"/>
            <w:gridSpan w:val="11"/>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注册地址</w:t>
            </w:r>
          </w:p>
        </w:tc>
        <w:tc>
          <w:tcPr>
            <w:tcW w:w="4680" w:type="dxa"/>
            <w:gridSpan w:val="6"/>
            <w:shd w:val="clear" w:color="auto" w:fill="auto"/>
            <w:vAlign w:val="center"/>
          </w:tcPr>
          <w:p>
            <w:pPr>
              <w:jc w:val="center"/>
              <w:rPr>
                <w:rFonts w:ascii="宋体" w:hAnsi="宋体" w:cs="Arial"/>
                <w:bCs/>
                <w:color w:val="auto"/>
                <w:szCs w:val="21"/>
                <w:highlight w:val="none"/>
              </w:rPr>
            </w:pPr>
          </w:p>
        </w:tc>
        <w:tc>
          <w:tcPr>
            <w:tcW w:w="1260" w:type="dxa"/>
            <w:gridSpan w:val="3"/>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邮政编码</w:t>
            </w:r>
          </w:p>
        </w:tc>
        <w:tc>
          <w:tcPr>
            <w:tcW w:w="1620" w:type="dxa"/>
            <w:gridSpan w:val="2"/>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联系方式</w:t>
            </w:r>
          </w:p>
        </w:tc>
        <w:tc>
          <w:tcPr>
            <w:tcW w:w="1080" w:type="dxa"/>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联系人</w:t>
            </w:r>
          </w:p>
        </w:tc>
        <w:tc>
          <w:tcPr>
            <w:tcW w:w="3600" w:type="dxa"/>
            <w:gridSpan w:val="5"/>
            <w:shd w:val="clear" w:color="auto" w:fill="auto"/>
            <w:vAlign w:val="center"/>
          </w:tcPr>
          <w:p>
            <w:pPr>
              <w:jc w:val="center"/>
              <w:rPr>
                <w:rFonts w:ascii="宋体" w:hAnsi="宋体" w:cs="Arial"/>
                <w:bCs/>
                <w:color w:val="auto"/>
                <w:szCs w:val="21"/>
                <w:highlight w:val="none"/>
              </w:rPr>
            </w:pPr>
          </w:p>
        </w:tc>
        <w:tc>
          <w:tcPr>
            <w:tcW w:w="1260" w:type="dxa"/>
            <w:gridSpan w:val="3"/>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联系电话</w:t>
            </w:r>
          </w:p>
        </w:tc>
        <w:tc>
          <w:tcPr>
            <w:tcW w:w="1620" w:type="dxa"/>
            <w:gridSpan w:val="2"/>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auto"/>
                <w:szCs w:val="21"/>
                <w:highlight w:val="none"/>
              </w:rPr>
            </w:pPr>
          </w:p>
        </w:tc>
        <w:tc>
          <w:tcPr>
            <w:tcW w:w="1080" w:type="dxa"/>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传真</w:t>
            </w:r>
          </w:p>
        </w:tc>
        <w:tc>
          <w:tcPr>
            <w:tcW w:w="3600" w:type="dxa"/>
            <w:gridSpan w:val="5"/>
            <w:shd w:val="clear" w:color="auto" w:fill="auto"/>
            <w:vAlign w:val="center"/>
          </w:tcPr>
          <w:p>
            <w:pPr>
              <w:jc w:val="center"/>
              <w:rPr>
                <w:rFonts w:ascii="宋体" w:hAnsi="宋体" w:cs="Arial"/>
                <w:bCs/>
                <w:color w:val="auto"/>
                <w:szCs w:val="21"/>
                <w:highlight w:val="none"/>
              </w:rPr>
            </w:pPr>
          </w:p>
        </w:tc>
        <w:tc>
          <w:tcPr>
            <w:tcW w:w="1260" w:type="dxa"/>
            <w:gridSpan w:val="3"/>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网址</w:t>
            </w:r>
          </w:p>
        </w:tc>
        <w:tc>
          <w:tcPr>
            <w:tcW w:w="1620" w:type="dxa"/>
            <w:gridSpan w:val="2"/>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组织结构</w:t>
            </w:r>
          </w:p>
        </w:tc>
        <w:tc>
          <w:tcPr>
            <w:tcW w:w="7560" w:type="dxa"/>
            <w:gridSpan w:val="11"/>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法定代表人</w:t>
            </w:r>
          </w:p>
        </w:tc>
        <w:tc>
          <w:tcPr>
            <w:tcW w:w="1260" w:type="dxa"/>
            <w:gridSpan w:val="2"/>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姓名</w:t>
            </w:r>
          </w:p>
        </w:tc>
        <w:tc>
          <w:tcPr>
            <w:tcW w:w="1260" w:type="dxa"/>
            <w:shd w:val="clear" w:color="auto" w:fill="auto"/>
            <w:vAlign w:val="center"/>
          </w:tcPr>
          <w:p>
            <w:pPr>
              <w:jc w:val="center"/>
              <w:rPr>
                <w:rFonts w:ascii="宋体" w:hAnsi="宋体" w:cs="Arial"/>
                <w:bCs/>
                <w:color w:val="auto"/>
                <w:szCs w:val="21"/>
                <w:highlight w:val="none"/>
              </w:rPr>
            </w:pPr>
          </w:p>
        </w:tc>
        <w:tc>
          <w:tcPr>
            <w:tcW w:w="1260" w:type="dxa"/>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技术职称</w:t>
            </w:r>
          </w:p>
        </w:tc>
        <w:tc>
          <w:tcPr>
            <w:tcW w:w="1260" w:type="dxa"/>
            <w:gridSpan w:val="3"/>
            <w:shd w:val="clear" w:color="auto" w:fill="auto"/>
            <w:vAlign w:val="center"/>
          </w:tcPr>
          <w:p>
            <w:pPr>
              <w:jc w:val="center"/>
              <w:rPr>
                <w:rFonts w:ascii="宋体" w:hAnsi="宋体" w:cs="Arial"/>
                <w:bCs/>
                <w:color w:val="auto"/>
                <w:szCs w:val="21"/>
                <w:highlight w:val="none"/>
              </w:rPr>
            </w:pPr>
          </w:p>
        </w:tc>
        <w:tc>
          <w:tcPr>
            <w:tcW w:w="1260" w:type="dxa"/>
            <w:gridSpan w:val="3"/>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联系电话</w:t>
            </w:r>
          </w:p>
        </w:tc>
        <w:tc>
          <w:tcPr>
            <w:tcW w:w="1260" w:type="dxa"/>
            <w:shd w:val="clear" w:color="auto" w:fill="auto"/>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技术负责人</w:t>
            </w:r>
          </w:p>
        </w:tc>
        <w:tc>
          <w:tcPr>
            <w:tcW w:w="1260" w:type="dxa"/>
            <w:gridSpan w:val="2"/>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姓名</w:t>
            </w:r>
          </w:p>
        </w:tc>
        <w:tc>
          <w:tcPr>
            <w:tcW w:w="1260" w:type="dxa"/>
            <w:shd w:val="clear" w:color="auto" w:fill="auto"/>
            <w:vAlign w:val="center"/>
          </w:tcPr>
          <w:p>
            <w:pPr>
              <w:jc w:val="center"/>
              <w:rPr>
                <w:rFonts w:ascii="宋体" w:hAnsi="宋体" w:cs="Arial"/>
                <w:bCs/>
                <w:color w:val="auto"/>
                <w:szCs w:val="21"/>
                <w:highlight w:val="none"/>
              </w:rPr>
            </w:pPr>
          </w:p>
        </w:tc>
        <w:tc>
          <w:tcPr>
            <w:tcW w:w="1260" w:type="dxa"/>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技术职称</w:t>
            </w:r>
          </w:p>
        </w:tc>
        <w:tc>
          <w:tcPr>
            <w:tcW w:w="1260" w:type="dxa"/>
            <w:gridSpan w:val="3"/>
            <w:shd w:val="clear" w:color="auto" w:fill="auto"/>
            <w:vAlign w:val="center"/>
          </w:tcPr>
          <w:p>
            <w:pPr>
              <w:jc w:val="center"/>
              <w:rPr>
                <w:rFonts w:ascii="宋体" w:hAnsi="宋体" w:cs="Arial"/>
                <w:bCs/>
                <w:color w:val="auto"/>
                <w:szCs w:val="21"/>
                <w:highlight w:val="none"/>
              </w:rPr>
            </w:pPr>
          </w:p>
        </w:tc>
        <w:tc>
          <w:tcPr>
            <w:tcW w:w="1260" w:type="dxa"/>
            <w:gridSpan w:val="3"/>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联系电话</w:t>
            </w:r>
          </w:p>
        </w:tc>
        <w:tc>
          <w:tcPr>
            <w:tcW w:w="1260" w:type="dxa"/>
            <w:shd w:val="clear" w:color="auto" w:fill="auto"/>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成立时间</w:t>
            </w:r>
          </w:p>
        </w:tc>
        <w:tc>
          <w:tcPr>
            <w:tcW w:w="2520" w:type="dxa"/>
            <w:gridSpan w:val="3"/>
            <w:vAlign w:val="center"/>
          </w:tcPr>
          <w:p>
            <w:pPr>
              <w:jc w:val="center"/>
              <w:rPr>
                <w:rFonts w:ascii="宋体" w:hAnsi="宋体" w:cs="Arial"/>
                <w:bCs/>
                <w:color w:val="auto"/>
                <w:szCs w:val="21"/>
                <w:highlight w:val="none"/>
              </w:rPr>
            </w:pPr>
          </w:p>
        </w:tc>
        <w:tc>
          <w:tcPr>
            <w:tcW w:w="5040" w:type="dxa"/>
            <w:gridSpan w:val="8"/>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企业资质等级</w:t>
            </w:r>
          </w:p>
        </w:tc>
        <w:tc>
          <w:tcPr>
            <w:tcW w:w="2520" w:type="dxa"/>
            <w:gridSpan w:val="3"/>
            <w:shd w:val="clear" w:color="auto" w:fill="auto"/>
            <w:vAlign w:val="center"/>
          </w:tcPr>
          <w:p>
            <w:pPr>
              <w:jc w:val="center"/>
              <w:rPr>
                <w:rFonts w:ascii="宋体" w:hAnsi="宋体" w:cs="Arial"/>
                <w:bCs/>
                <w:color w:val="auto"/>
                <w:szCs w:val="21"/>
                <w:highlight w:val="none"/>
              </w:rPr>
            </w:pPr>
          </w:p>
        </w:tc>
        <w:tc>
          <w:tcPr>
            <w:tcW w:w="1680" w:type="dxa"/>
            <w:gridSpan w:val="2"/>
            <w:vMerge w:val="restart"/>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其中</w:t>
            </w:r>
          </w:p>
        </w:tc>
        <w:tc>
          <w:tcPr>
            <w:tcW w:w="1680" w:type="dxa"/>
            <w:gridSpan w:val="3"/>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项目经理</w:t>
            </w:r>
          </w:p>
        </w:tc>
        <w:tc>
          <w:tcPr>
            <w:tcW w:w="1680" w:type="dxa"/>
            <w:gridSpan w:val="3"/>
            <w:shd w:val="clear" w:color="auto" w:fill="auto"/>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营业执照</w:t>
            </w:r>
            <w:r>
              <w:rPr>
                <w:rFonts w:hint="eastAsia"/>
                <w:color w:val="auto"/>
                <w:highlight w:val="none"/>
              </w:rPr>
              <w:t>号</w:t>
            </w:r>
          </w:p>
        </w:tc>
        <w:tc>
          <w:tcPr>
            <w:tcW w:w="2520" w:type="dxa"/>
            <w:gridSpan w:val="3"/>
            <w:shd w:val="clear" w:color="auto" w:fill="auto"/>
            <w:vAlign w:val="center"/>
          </w:tcPr>
          <w:p>
            <w:pPr>
              <w:jc w:val="center"/>
              <w:rPr>
                <w:rFonts w:ascii="宋体" w:hAnsi="宋体" w:cs="Arial"/>
                <w:bCs/>
                <w:color w:val="auto"/>
                <w:szCs w:val="21"/>
                <w:highlight w:val="none"/>
              </w:rPr>
            </w:pPr>
          </w:p>
        </w:tc>
        <w:tc>
          <w:tcPr>
            <w:tcW w:w="1680" w:type="dxa"/>
            <w:gridSpan w:val="2"/>
            <w:vMerge w:val="continue"/>
            <w:shd w:val="clear" w:color="auto" w:fill="auto"/>
            <w:vAlign w:val="center"/>
          </w:tcPr>
          <w:p>
            <w:pPr>
              <w:jc w:val="center"/>
              <w:rPr>
                <w:rFonts w:ascii="宋体" w:hAnsi="宋体" w:cs="Arial"/>
                <w:bCs/>
                <w:color w:val="auto"/>
                <w:szCs w:val="21"/>
                <w:highlight w:val="none"/>
              </w:rPr>
            </w:pPr>
          </w:p>
        </w:tc>
        <w:tc>
          <w:tcPr>
            <w:tcW w:w="1680" w:type="dxa"/>
            <w:gridSpan w:val="3"/>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高级职称人员</w:t>
            </w:r>
          </w:p>
        </w:tc>
        <w:tc>
          <w:tcPr>
            <w:tcW w:w="1680" w:type="dxa"/>
            <w:gridSpan w:val="3"/>
            <w:shd w:val="clear" w:color="auto" w:fill="auto"/>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注册资金</w:t>
            </w:r>
          </w:p>
        </w:tc>
        <w:tc>
          <w:tcPr>
            <w:tcW w:w="2520" w:type="dxa"/>
            <w:gridSpan w:val="3"/>
            <w:shd w:val="clear" w:color="auto" w:fill="auto"/>
            <w:vAlign w:val="center"/>
          </w:tcPr>
          <w:p>
            <w:pPr>
              <w:jc w:val="center"/>
              <w:rPr>
                <w:rFonts w:ascii="宋体" w:hAnsi="宋体" w:cs="Arial"/>
                <w:bCs/>
                <w:color w:val="auto"/>
                <w:szCs w:val="21"/>
                <w:highlight w:val="none"/>
              </w:rPr>
            </w:pPr>
          </w:p>
        </w:tc>
        <w:tc>
          <w:tcPr>
            <w:tcW w:w="1680" w:type="dxa"/>
            <w:gridSpan w:val="2"/>
            <w:vMerge w:val="continue"/>
            <w:shd w:val="clear" w:color="auto" w:fill="auto"/>
            <w:vAlign w:val="center"/>
          </w:tcPr>
          <w:p>
            <w:pPr>
              <w:jc w:val="center"/>
              <w:rPr>
                <w:rFonts w:ascii="宋体" w:hAnsi="宋体" w:cs="Arial"/>
                <w:bCs/>
                <w:color w:val="auto"/>
                <w:szCs w:val="21"/>
                <w:highlight w:val="none"/>
              </w:rPr>
            </w:pPr>
          </w:p>
        </w:tc>
        <w:tc>
          <w:tcPr>
            <w:tcW w:w="1680" w:type="dxa"/>
            <w:gridSpan w:val="3"/>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中级职称人员</w:t>
            </w:r>
          </w:p>
        </w:tc>
        <w:tc>
          <w:tcPr>
            <w:tcW w:w="1680" w:type="dxa"/>
            <w:gridSpan w:val="3"/>
            <w:shd w:val="clear" w:color="auto" w:fill="auto"/>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开户银行</w:t>
            </w:r>
          </w:p>
        </w:tc>
        <w:tc>
          <w:tcPr>
            <w:tcW w:w="2520" w:type="dxa"/>
            <w:gridSpan w:val="3"/>
            <w:shd w:val="clear" w:color="auto" w:fill="auto"/>
            <w:vAlign w:val="center"/>
          </w:tcPr>
          <w:p>
            <w:pPr>
              <w:jc w:val="center"/>
              <w:rPr>
                <w:rFonts w:ascii="宋体" w:hAnsi="宋体" w:cs="Arial"/>
                <w:bCs/>
                <w:color w:val="auto"/>
                <w:szCs w:val="21"/>
                <w:highlight w:val="none"/>
              </w:rPr>
            </w:pPr>
          </w:p>
        </w:tc>
        <w:tc>
          <w:tcPr>
            <w:tcW w:w="1680" w:type="dxa"/>
            <w:gridSpan w:val="2"/>
            <w:vMerge w:val="continue"/>
            <w:shd w:val="clear" w:color="auto" w:fill="auto"/>
            <w:vAlign w:val="center"/>
          </w:tcPr>
          <w:p>
            <w:pPr>
              <w:jc w:val="center"/>
              <w:rPr>
                <w:rFonts w:ascii="宋体" w:hAnsi="宋体" w:cs="Arial"/>
                <w:bCs/>
                <w:color w:val="auto"/>
                <w:szCs w:val="21"/>
                <w:highlight w:val="none"/>
              </w:rPr>
            </w:pPr>
          </w:p>
        </w:tc>
        <w:tc>
          <w:tcPr>
            <w:tcW w:w="1680" w:type="dxa"/>
            <w:gridSpan w:val="3"/>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初级职称人员</w:t>
            </w:r>
          </w:p>
        </w:tc>
        <w:tc>
          <w:tcPr>
            <w:tcW w:w="1680" w:type="dxa"/>
            <w:gridSpan w:val="3"/>
            <w:shd w:val="clear" w:color="auto" w:fill="auto"/>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账号</w:t>
            </w:r>
          </w:p>
        </w:tc>
        <w:tc>
          <w:tcPr>
            <w:tcW w:w="2520" w:type="dxa"/>
            <w:gridSpan w:val="3"/>
            <w:shd w:val="clear" w:color="auto" w:fill="auto"/>
            <w:vAlign w:val="center"/>
          </w:tcPr>
          <w:p>
            <w:pPr>
              <w:jc w:val="center"/>
              <w:rPr>
                <w:rFonts w:ascii="宋体" w:hAnsi="宋体" w:cs="Arial"/>
                <w:bCs/>
                <w:color w:val="auto"/>
                <w:szCs w:val="21"/>
                <w:highlight w:val="none"/>
              </w:rPr>
            </w:pPr>
          </w:p>
        </w:tc>
        <w:tc>
          <w:tcPr>
            <w:tcW w:w="1680" w:type="dxa"/>
            <w:gridSpan w:val="2"/>
            <w:vMerge w:val="continue"/>
            <w:shd w:val="clear" w:color="auto" w:fill="auto"/>
            <w:vAlign w:val="center"/>
          </w:tcPr>
          <w:p>
            <w:pPr>
              <w:jc w:val="center"/>
              <w:rPr>
                <w:rFonts w:ascii="宋体" w:hAnsi="宋体" w:cs="Arial"/>
                <w:bCs/>
                <w:color w:val="auto"/>
                <w:szCs w:val="21"/>
                <w:highlight w:val="none"/>
              </w:rPr>
            </w:pPr>
          </w:p>
        </w:tc>
        <w:tc>
          <w:tcPr>
            <w:tcW w:w="1680" w:type="dxa"/>
            <w:gridSpan w:val="3"/>
            <w:shd w:val="clear" w:color="auto" w:fill="auto"/>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技工</w:t>
            </w:r>
          </w:p>
        </w:tc>
        <w:tc>
          <w:tcPr>
            <w:tcW w:w="1680" w:type="dxa"/>
            <w:gridSpan w:val="3"/>
            <w:shd w:val="clear" w:color="auto" w:fill="auto"/>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经营范围</w:t>
            </w:r>
          </w:p>
        </w:tc>
        <w:tc>
          <w:tcPr>
            <w:tcW w:w="7560" w:type="dxa"/>
            <w:gridSpan w:val="11"/>
            <w:vAlign w:val="center"/>
          </w:tcPr>
          <w:p>
            <w:pPr>
              <w:jc w:val="center"/>
              <w:rPr>
                <w:rFonts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auto"/>
                <w:szCs w:val="21"/>
                <w:highlight w:val="none"/>
              </w:rPr>
            </w:pPr>
            <w:r>
              <w:rPr>
                <w:rFonts w:hint="eastAsia" w:ascii="宋体" w:hAnsi="宋体" w:cs="Arial"/>
                <w:bCs/>
                <w:color w:val="auto"/>
                <w:szCs w:val="21"/>
                <w:highlight w:val="none"/>
              </w:rPr>
              <w:t>备注</w:t>
            </w:r>
          </w:p>
        </w:tc>
        <w:tc>
          <w:tcPr>
            <w:tcW w:w="7560" w:type="dxa"/>
            <w:gridSpan w:val="11"/>
            <w:vAlign w:val="center"/>
          </w:tcPr>
          <w:p>
            <w:pPr>
              <w:jc w:val="center"/>
              <w:rPr>
                <w:rFonts w:ascii="宋体" w:hAnsi="宋体" w:cs="Arial"/>
                <w:bCs/>
                <w:color w:val="auto"/>
                <w:szCs w:val="21"/>
                <w:highlight w:val="none"/>
              </w:rPr>
            </w:pPr>
          </w:p>
        </w:tc>
      </w:tr>
    </w:tbl>
    <w:p>
      <w:pPr>
        <w:adjustRightInd w:val="0"/>
        <w:spacing w:line="400" w:lineRule="exact"/>
        <w:jc w:val="left"/>
        <w:rPr>
          <w:rFonts w:ascii="宋体" w:hAnsi="宋体"/>
          <w:color w:val="auto"/>
          <w:sz w:val="24"/>
          <w:highlight w:val="none"/>
        </w:rPr>
      </w:pPr>
    </w:p>
    <w:p>
      <w:pPr>
        <w:adjustRightInd w:val="0"/>
        <w:spacing w:line="400" w:lineRule="exact"/>
        <w:jc w:val="left"/>
        <w:rPr>
          <w:rFonts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400" w:lineRule="exact"/>
        <w:jc w:val="left"/>
        <w:rPr>
          <w:bCs/>
          <w:color w:val="auto"/>
          <w:sz w:val="24"/>
          <w:highlight w:val="none"/>
        </w:rPr>
      </w:pPr>
      <w:r>
        <w:rPr>
          <w:rFonts w:hint="eastAsia"/>
          <w:bCs/>
          <w:color w:val="auto"/>
          <w:sz w:val="24"/>
          <w:highlight w:val="none"/>
        </w:rPr>
        <w:t>法定代表人或授权代表（签字或盖章）：XXX</w:t>
      </w:r>
    </w:p>
    <w:p>
      <w:pPr>
        <w:adjustRightInd w:val="0"/>
        <w:spacing w:line="400" w:lineRule="exact"/>
        <w:jc w:val="left"/>
        <w:rPr>
          <w:bCs/>
          <w:color w:val="auto"/>
          <w:sz w:val="24"/>
          <w:highlight w:val="none"/>
        </w:rPr>
      </w:pPr>
      <w:r>
        <w:rPr>
          <w:rFonts w:hint="eastAsia"/>
          <w:bCs/>
          <w:color w:val="auto"/>
          <w:sz w:val="24"/>
          <w:highlight w:val="none"/>
        </w:rPr>
        <w:t>日  期：XXX年XXX月XXX日</w:t>
      </w:r>
    </w:p>
    <w:p>
      <w:pPr>
        <w:rPr>
          <w:rFonts w:ascii="宋体" w:hAnsi="宋体" w:cs="Arial"/>
          <w:b/>
          <w:bCs/>
          <w:color w:val="auto"/>
          <w:sz w:val="32"/>
          <w:szCs w:val="32"/>
          <w:highlight w:val="none"/>
        </w:rPr>
      </w:pPr>
    </w:p>
    <w:p>
      <w:pPr>
        <w:rPr>
          <w:rFonts w:ascii="宋体" w:hAnsi="宋体" w:cs="Arial"/>
          <w:b/>
          <w:bCs/>
          <w:color w:val="auto"/>
          <w:sz w:val="32"/>
          <w:szCs w:val="32"/>
          <w:highlight w:val="none"/>
        </w:rPr>
      </w:pPr>
    </w:p>
    <w:p>
      <w:pPr>
        <w:pStyle w:val="3"/>
        <w:keepNext w:val="0"/>
        <w:keepLines w:val="0"/>
        <w:jc w:val="center"/>
        <w:rPr>
          <w:rFonts w:ascii="Times New Roman" w:hAnsi="Times New Roman" w:eastAsia="宋体"/>
          <w:color w:val="auto"/>
          <w:sz w:val="36"/>
          <w:szCs w:val="36"/>
          <w:highlight w:val="none"/>
        </w:rPr>
      </w:pPr>
      <w:bookmarkStart w:id="96" w:name="_Toc1505"/>
      <w:bookmarkStart w:id="97" w:name="_Toc12732"/>
      <w:bookmarkStart w:id="98" w:name="_Toc25405"/>
      <w:bookmarkStart w:id="99" w:name="_Toc519610625"/>
      <w:r>
        <w:rPr>
          <w:rFonts w:hint="eastAsia" w:ascii="Times New Roman" w:hAnsi="Times New Roman" w:eastAsia="宋体"/>
          <w:color w:val="auto"/>
          <w:sz w:val="36"/>
          <w:szCs w:val="36"/>
          <w:highlight w:val="none"/>
        </w:rPr>
        <w:t>五、法律证明文件</w:t>
      </w:r>
      <w:bookmarkEnd w:id="96"/>
      <w:bookmarkEnd w:id="97"/>
      <w:bookmarkEnd w:id="98"/>
      <w:bookmarkEnd w:id="99"/>
    </w:p>
    <w:p>
      <w:pPr>
        <w:adjustRightInd w:val="0"/>
        <w:spacing w:line="360" w:lineRule="auto"/>
        <w:ind w:firstLine="577" w:firstLineChars="236"/>
        <w:jc w:val="left"/>
        <w:rPr>
          <w:rFonts w:ascii="宋体" w:hAnsi="宋体"/>
          <w:color w:val="auto"/>
          <w:sz w:val="24"/>
          <w:highlight w:val="none"/>
        </w:rPr>
      </w:pP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rPr>
          <w:rFonts w:ascii="宋体" w:hAnsi="宋体" w:cs="Arial"/>
          <w:b/>
          <w:bCs/>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pStyle w:val="3"/>
        <w:keepNext w:val="0"/>
        <w:keepLines w:val="0"/>
        <w:jc w:val="center"/>
        <w:rPr>
          <w:rFonts w:ascii="Times New Roman" w:hAnsi="Times New Roman" w:eastAsia="宋体"/>
          <w:color w:val="auto"/>
          <w:sz w:val="36"/>
          <w:szCs w:val="36"/>
          <w:highlight w:val="none"/>
        </w:rPr>
      </w:pPr>
      <w:bookmarkStart w:id="100" w:name="_Toc510188190"/>
      <w:bookmarkStart w:id="101" w:name="_Toc8718_WPSOffice_Level2"/>
      <w:bookmarkStart w:id="102" w:name="_Toc519700341"/>
      <w:bookmarkStart w:id="103" w:name="_Toc25132"/>
      <w:bookmarkStart w:id="104" w:name="_Toc519521600"/>
      <w:bookmarkStart w:id="105" w:name="_Toc519700248"/>
      <w:bookmarkStart w:id="106" w:name="_Toc19360"/>
      <w:bookmarkStart w:id="107" w:name="_Toc32597"/>
      <w:bookmarkStart w:id="108" w:name="_Toc23668"/>
      <w:r>
        <w:rPr>
          <w:rFonts w:hint="eastAsia" w:ascii="Times New Roman" w:hAnsi="Times New Roman" w:eastAsia="宋体"/>
          <w:color w:val="auto"/>
          <w:sz w:val="36"/>
          <w:szCs w:val="36"/>
          <w:highlight w:val="none"/>
        </w:rPr>
        <w:t>六、承诺函</w:t>
      </w:r>
      <w:bookmarkEnd w:id="100"/>
      <w:bookmarkEnd w:id="101"/>
      <w:bookmarkEnd w:id="102"/>
      <w:bookmarkEnd w:id="103"/>
      <w:bookmarkEnd w:id="104"/>
      <w:bookmarkEnd w:id="105"/>
      <w:bookmarkEnd w:id="106"/>
      <w:bookmarkEnd w:id="107"/>
      <w:bookmarkEnd w:id="108"/>
    </w:p>
    <w:p>
      <w:pPr>
        <w:spacing w:line="400" w:lineRule="exact"/>
        <w:ind w:firstLine="570" w:firstLineChars="200"/>
        <w:jc w:val="center"/>
        <w:rPr>
          <w:rFonts w:ascii="宋体" w:hAnsi="宋体" w:eastAsia="黑体"/>
          <w:b/>
          <w:color w:val="auto"/>
          <w:sz w:val="28"/>
          <w:szCs w:val="28"/>
          <w:highlight w:val="none"/>
        </w:rPr>
      </w:pPr>
    </w:p>
    <w:p>
      <w:pPr>
        <w:rPr>
          <w:rFonts w:ascii="宋体" w:hAnsi="宋体"/>
          <w:color w:val="auto"/>
          <w:sz w:val="24"/>
          <w:highlight w:val="none"/>
        </w:rPr>
      </w:pPr>
      <w:r>
        <w:rPr>
          <w:rFonts w:hint="eastAsia" w:ascii="宋体" w:hAnsi="宋体"/>
          <w:color w:val="auto"/>
          <w:sz w:val="24"/>
          <w:highlight w:val="none"/>
        </w:rPr>
        <w:t>XXX（采购单位名称）：</w:t>
      </w:r>
    </w:p>
    <w:p>
      <w:pPr>
        <w:ind w:firstLine="490" w:firstLineChars="200"/>
        <w:rPr>
          <w:rFonts w:ascii="宋体" w:hAnsi="宋体"/>
          <w:color w:val="auto"/>
          <w:sz w:val="24"/>
          <w:highlight w:val="none"/>
        </w:rPr>
      </w:pPr>
      <w:r>
        <w:rPr>
          <w:rFonts w:hint="eastAsia" w:ascii="宋体" w:hAnsi="宋体"/>
          <w:color w:val="auto"/>
          <w:sz w:val="24"/>
          <w:highlight w:val="none"/>
        </w:rPr>
        <w:t>我公司作为本次询价项目的供应商，根据询价通知书要求，现郑重承诺如下：</w:t>
      </w:r>
    </w:p>
    <w:p>
      <w:pPr>
        <w:ind w:firstLine="490" w:firstLineChars="200"/>
        <w:rPr>
          <w:rFonts w:ascii="宋体" w:hAnsi="宋体"/>
          <w:color w:val="auto"/>
          <w:sz w:val="24"/>
          <w:highlight w:val="none"/>
        </w:rPr>
      </w:pPr>
      <w:r>
        <w:rPr>
          <w:rFonts w:hint="eastAsia" w:ascii="宋体" w:hAnsi="宋体"/>
          <w:color w:val="auto"/>
          <w:sz w:val="24"/>
          <w:highlight w:val="none"/>
        </w:rPr>
        <w:t>一、具备《中华人民共和国政府采购法》第二十二条第一款和本项目规定的条件：</w:t>
      </w:r>
    </w:p>
    <w:p>
      <w:pPr>
        <w:ind w:firstLine="490" w:firstLineChars="200"/>
        <w:rPr>
          <w:rFonts w:ascii="宋体" w:hAnsi="宋体"/>
          <w:color w:val="auto"/>
          <w:sz w:val="24"/>
          <w:highlight w:val="none"/>
        </w:rPr>
      </w:pPr>
      <w:r>
        <w:rPr>
          <w:rFonts w:hint="eastAsia" w:ascii="宋体" w:hAnsi="宋体"/>
          <w:color w:val="auto"/>
          <w:sz w:val="24"/>
          <w:highlight w:val="none"/>
        </w:rPr>
        <w:t>（一）具有独立承担民事责任的能力；</w:t>
      </w:r>
    </w:p>
    <w:p>
      <w:pPr>
        <w:ind w:firstLine="490" w:firstLineChars="200"/>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pPr>
        <w:ind w:firstLine="490" w:firstLineChars="200"/>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pPr>
        <w:ind w:firstLine="490" w:firstLineChars="200"/>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pPr>
        <w:ind w:firstLine="490" w:firstLineChars="200"/>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pPr>
        <w:ind w:firstLine="490" w:firstLineChars="200"/>
        <w:rPr>
          <w:rFonts w:ascii="宋体" w:hAnsi="宋体"/>
          <w:color w:val="auto"/>
          <w:sz w:val="24"/>
          <w:highlight w:val="none"/>
        </w:rPr>
      </w:pPr>
      <w:r>
        <w:rPr>
          <w:rFonts w:hint="eastAsia" w:ascii="宋体" w:hAnsi="宋体"/>
          <w:color w:val="auto"/>
          <w:sz w:val="24"/>
          <w:highlight w:val="none"/>
        </w:rPr>
        <w:t>（六）法律、行政法规规定的其他条件；</w:t>
      </w:r>
    </w:p>
    <w:p>
      <w:pPr>
        <w:ind w:firstLine="490" w:firstLineChars="200"/>
        <w:rPr>
          <w:rFonts w:ascii="宋体" w:hAnsi="宋体"/>
          <w:color w:val="auto"/>
          <w:sz w:val="24"/>
          <w:highlight w:val="none"/>
        </w:rPr>
      </w:pPr>
      <w:r>
        <w:rPr>
          <w:rFonts w:hint="eastAsia" w:ascii="宋体" w:hAnsi="宋体"/>
          <w:color w:val="auto"/>
          <w:sz w:val="24"/>
          <w:highlight w:val="none"/>
        </w:rPr>
        <w:t>（七）根据采购项目提出的特殊条件。</w:t>
      </w:r>
    </w:p>
    <w:p>
      <w:pPr>
        <w:ind w:firstLine="490" w:firstLineChars="200"/>
        <w:rPr>
          <w:rFonts w:ascii="宋体" w:hAnsi="宋体"/>
          <w:color w:val="auto"/>
          <w:sz w:val="24"/>
          <w:highlight w:val="none"/>
        </w:rPr>
      </w:pPr>
      <w:r>
        <w:rPr>
          <w:rFonts w:hint="eastAsia" w:ascii="宋体" w:hAnsi="宋体"/>
          <w:color w:val="auto"/>
          <w:sz w:val="24"/>
          <w:highlight w:val="none"/>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90" w:firstLineChars="200"/>
        <w:rPr>
          <w:rFonts w:ascii="宋体" w:hAnsi="宋体"/>
          <w:color w:val="auto"/>
          <w:sz w:val="24"/>
          <w:highlight w:val="none"/>
        </w:rPr>
      </w:pPr>
      <w:r>
        <w:rPr>
          <w:rFonts w:hint="eastAsia" w:ascii="宋体" w:hAnsi="宋体"/>
          <w:color w:val="auto"/>
          <w:sz w:val="24"/>
          <w:highlight w:val="none"/>
        </w:rPr>
        <w:t>三、在参加本次采购活动中，不存在与单位负责人为同一人或者存在直接控股、管理关系的其他供应商参与同一合同项下的政府采购活动的行为。</w:t>
      </w:r>
    </w:p>
    <w:p>
      <w:pPr>
        <w:ind w:firstLine="490" w:firstLineChars="200"/>
        <w:rPr>
          <w:rFonts w:ascii="宋体" w:hAnsi="宋体"/>
          <w:color w:val="auto"/>
          <w:sz w:val="24"/>
          <w:highlight w:val="none"/>
        </w:rPr>
      </w:pPr>
      <w:r>
        <w:rPr>
          <w:rFonts w:hint="eastAsia" w:ascii="宋体" w:hAnsi="宋体"/>
          <w:color w:val="auto"/>
          <w:sz w:val="24"/>
          <w:highlight w:val="none"/>
        </w:rPr>
        <w:t>四、在参加本次采购活动中，不存在和其他供应商在同一合同项下的采购项目中，同时委托同一个自然人、同一家庭的人员、同一单位的人员作为代理人的行为。</w:t>
      </w:r>
    </w:p>
    <w:p>
      <w:pPr>
        <w:ind w:firstLine="490" w:firstLineChars="200"/>
        <w:rPr>
          <w:rFonts w:ascii="宋体" w:hAnsi="宋体"/>
          <w:color w:val="auto"/>
          <w:sz w:val="24"/>
          <w:highlight w:val="none"/>
        </w:rPr>
      </w:pPr>
      <w:r>
        <w:rPr>
          <w:rFonts w:hint="eastAsia" w:ascii="宋体" w:hAnsi="宋体"/>
          <w:color w:val="auto"/>
          <w:sz w:val="24"/>
          <w:highlight w:val="none"/>
        </w:rPr>
        <w:t>五、如果有《四川省政府采购当事人诚信管理办法》（川财采[2015]33号）规定的记入诚信档案的失信行为，将在响应文件中全面如实反映。</w:t>
      </w:r>
    </w:p>
    <w:p>
      <w:pPr>
        <w:ind w:firstLine="490" w:firstLineChars="200"/>
        <w:rPr>
          <w:rFonts w:ascii="宋体" w:hAnsi="宋体"/>
          <w:color w:val="auto"/>
          <w:sz w:val="24"/>
          <w:highlight w:val="none"/>
        </w:rPr>
      </w:pPr>
      <w:r>
        <w:rPr>
          <w:rFonts w:hint="eastAsia" w:ascii="宋体" w:hAnsi="宋体"/>
          <w:color w:val="auto"/>
          <w:sz w:val="24"/>
          <w:highlight w:val="none"/>
        </w:rPr>
        <w:t>六、响应文件中提供的能够给予我公司带来优惠、好处的任何资料和技术、服务、商务等响应承诺情况都是真实的、有效的、合法的。</w:t>
      </w:r>
    </w:p>
    <w:p>
      <w:pPr>
        <w:ind w:firstLine="490" w:firstLineChars="200"/>
        <w:rPr>
          <w:rFonts w:ascii="宋体" w:hAnsi="宋体"/>
          <w:color w:val="auto"/>
          <w:sz w:val="24"/>
          <w:highlight w:val="none"/>
        </w:rPr>
      </w:pPr>
      <w:r>
        <w:rPr>
          <w:rFonts w:hint="eastAsia" w:ascii="宋体" w:hAnsi="宋体"/>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90" w:firstLineChars="200"/>
        <w:rPr>
          <w:rFonts w:ascii="宋体" w:hAnsi="宋体"/>
          <w:color w:val="auto"/>
          <w:sz w:val="24"/>
          <w:highlight w:val="none"/>
        </w:rPr>
      </w:pPr>
      <w:r>
        <w:rPr>
          <w:rFonts w:hint="eastAsia" w:ascii="宋体" w:hAnsi="宋体"/>
          <w:color w:val="auto"/>
          <w:sz w:val="24"/>
          <w:highlight w:val="none"/>
        </w:rPr>
        <w:t>本公司对上述承诺的内容事项真实性负责。如经查实上述承诺的内容事项存在虚假，我公司愿意接受以提供虚假材料谋取成交的法律责任。</w:t>
      </w:r>
    </w:p>
    <w:p>
      <w:pPr>
        <w:rPr>
          <w:rFonts w:ascii="宋体" w:hAnsi="宋体"/>
          <w:color w:val="auto"/>
          <w:sz w:val="24"/>
          <w:highlight w:val="none"/>
        </w:rPr>
      </w:pPr>
    </w:p>
    <w:p>
      <w:pPr>
        <w:rPr>
          <w:rFonts w:ascii="宋体" w:hAnsi="宋体"/>
          <w:color w:val="auto"/>
          <w:sz w:val="24"/>
          <w:highlight w:val="none"/>
        </w:rPr>
      </w:pPr>
    </w:p>
    <w:p>
      <w:pPr>
        <w:ind w:firstLine="490" w:firstLineChars="200"/>
        <w:rPr>
          <w:rFonts w:ascii="宋体" w:hAnsi="宋体"/>
          <w:color w:val="auto"/>
          <w:sz w:val="24"/>
          <w:highlight w:val="none"/>
        </w:rPr>
      </w:pPr>
      <w:r>
        <w:rPr>
          <w:rFonts w:hint="eastAsia" w:ascii="宋体" w:hAnsi="宋体"/>
          <w:color w:val="auto"/>
          <w:sz w:val="24"/>
          <w:highlight w:val="none"/>
        </w:rPr>
        <w:t>法定代表人签字或者加盖个人私章：XXXX</w:t>
      </w:r>
    </w:p>
    <w:p>
      <w:pPr>
        <w:ind w:firstLine="490" w:firstLineChars="200"/>
        <w:rPr>
          <w:rFonts w:ascii="宋体" w:hAnsi="宋体"/>
          <w:color w:val="auto"/>
          <w:sz w:val="24"/>
          <w:highlight w:val="none"/>
        </w:rPr>
      </w:pPr>
      <w:r>
        <w:rPr>
          <w:rFonts w:hint="eastAsia" w:ascii="宋体" w:hAnsi="宋体"/>
          <w:color w:val="auto"/>
          <w:sz w:val="24"/>
          <w:highlight w:val="none"/>
        </w:rPr>
        <w:t>授权代表签字：XXXX</w:t>
      </w:r>
    </w:p>
    <w:p>
      <w:pPr>
        <w:ind w:firstLine="490" w:firstLineChars="200"/>
        <w:rPr>
          <w:rFonts w:ascii="宋体" w:hAnsi="宋体"/>
          <w:color w:val="auto"/>
          <w:sz w:val="24"/>
          <w:highlight w:val="none"/>
        </w:rPr>
      </w:pPr>
      <w:r>
        <w:rPr>
          <w:rFonts w:hint="eastAsia" w:ascii="宋体" w:hAnsi="宋体"/>
          <w:color w:val="auto"/>
          <w:sz w:val="24"/>
          <w:highlight w:val="none"/>
        </w:rPr>
        <w:t>供应商名称：XXXX（盖章）</w:t>
      </w:r>
    </w:p>
    <w:p>
      <w:pPr>
        <w:ind w:firstLine="490" w:firstLineChars="200"/>
        <w:rPr>
          <w:rFonts w:ascii="宋体" w:hAnsi="宋体"/>
          <w:color w:val="auto"/>
          <w:sz w:val="24"/>
          <w:highlight w:val="none"/>
        </w:rPr>
      </w:pPr>
      <w:r>
        <w:rPr>
          <w:rFonts w:hint="eastAsia" w:ascii="宋体" w:hAnsi="宋体"/>
          <w:color w:val="auto"/>
          <w:sz w:val="24"/>
          <w:highlight w:val="none"/>
        </w:rPr>
        <w:t>日    期：XXX年XXX月XXX日</w:t>
      </w:r>
    </w:p>
    <w:p>
      <w:pPr>
        <w:jc w:val="center"/>
        <w:rPr>
          <w:rFonts w:ascii="宋体" w:hAnsi="宋体"/>
          <w:bCs/>
          <w:color w:val="auto"/>
          <w:sz w:val="30"/>
          <w:szCs w:val="30"/>
          <w:highlight w:val="none"/>
        </w:rPr>
      </w:pPr>
    </w:p>
    <w:p>
      <w:pPr>
        <w:jc w:val="center"/>
        <w:rPr>
          <w:b/>
          <w:color w:val="auto"/>
          <w:sz w:val="32"/>
          <w:szCs w:val="32"/>
          <w:highlight w:val="none"/>
        </w:rPr>
      </w:pPr>
    </w:p>
    <w:p>
      <w:pPr>
        <w:rPr>
          <w:color w:val="auto"/>
          <w:sz w:val="36"/>
          <w:szCs w:val="36"/>
          <w:highlight w:val="none"/>
        </w:rPr>
        <w:sectPr>
          <w:pgSz w:w="11849" w:h="16781"/>
          <w:pgMar w:top="1134" w:right="1701" w:bottom="1134" w:left="1701" w:header="851" w:footer="992" w:gutter="0"/>
          <w:pgNumType w:fmt="decimal"/>
          <w:cols w:space="0" w:num="1"/>
          <w:titlePg/>
          <w:rtlGutter w:val="0"/>
          <w:docGrid w:type="linesAndChars" w:linePitch="323" w:charSpace="1228"/>
        </w:sectPr>
      </w:pPr>
    </w:p>
    <w:p>
      <w:pPr>
        <w:pStyle w:val="2"/>
        <w:keepNext w:val="0"/>
        <w:keepLines w:val="0"/>
        <w:jc w:val="center"/>
        <w:rPr>
          <w:rFonts w:ascii="宋体" w:hAnsi="宋体"/>
          <w:color w:val="auto"/>
          <w:highlight w:val="none"/>
        </w:rPr>
      </w:pPr>
      <w:bookmarkStart w:id="109" w:name="_Toc20626"/>
      <w:bookmarkStart w:id="110" w:name="_Toc519700252"/>
      <w:bookmarkStart w:id="111" w:name="_Toc8485"/>
      <w:bookmarkStart w:id="112" w:name="_Toc519700345"/>
      <w:bookmarkStart w:id="113" w:name="_Toc31254"/>
      <w:bookmarkStart w:id="114" w:name="_Toc7617_WPSOffice_Level1"/>
      <w:bookmarkStart w:id="115" w:name="_Toc519521604"/>
      <w:bookmarkStart w:id="116" w:name="_Toc4195"/>
      <w:r>
        <w:rPr>
          <w:rFonts w:hint="eastAsia"/>
          <w:color w:val="auto"/>
          <w:highlight w:val="none"/>
        </w:rPr>
        <w:t>第五章  采购合同（草案）</w:t>
      </w:r>
      <w:bookmarkEnd w:id="109"/>
      <w:bookmarkEnd w:id="110"/>
      <w:bookmarkEnd w:id="111"/>
      <w:bookmarkEnd w:id="112"/>
      <w:bookmarkEnd w:id="113"/>
      <w:bookmarkEnd w:id="114"/>
      <w:bookmarkEnd w:id="115"/>
      <w:bookmarkEnd w:id="116"/>
    </w:p>
    <w:p>
      <w:pPr>
        <w:pStyle w:val="3"/>
        <w:keepNext w:val="0"/>
        <w:keepLines w:val="0"/>
        <w:spacing w:line="360" w:lineRule="auto"/>
        <w:jc w:val="center"/>
        <w:rPr>
          <w:rFonts w:ascii="宋体" w:hAnsi="宋体" w:cs="宋体"/>
          <w:color w:val="auto"/>
          <w:sz w:val="36"/>
          <w:szCs w:val="36"/>
          <w:highlight w:val="none"/>
        </w:rPr>
      </w:pPr>
      <w:bookmarkStart w:id="117" w:name="_Toc14493"/>
      <w:bookmarkStart w:id="118" w:name="_Toc28814"/>
      <w:bookmarkStart w:id="119" w:name="_Toc21543"/>
      <w:bookmarkStart w:id="120" w:name="_Toc519700346"/>
      <w:bookmarkStart w:id="121" w:name="_Toc519700253"/>
      <w:bookmarkStart w:id="122" w:name="_Toc5055"/>
      <w:bookmarkStart w:id="123" w:name="_Toc21978"/>
      <w:r>
        <w:rPr>
          <w:rFonts w:hint="eastAsia" w:ascii="宋体" w:hAnsi="宋体" w:cs="宋体"/>
          <w:color w:val="auto"/>
          <w:sz w:val="36"/>
          <w:szCs w:val="36"/>
          <w:highlight w:val="none"/>
        </w:rPr>
        <w:t>江南科技产业园标准厂房二期建设工程绿化苗木采购项目</w:t>
      </w:r>
      <w:bookmarkEnd w:id="117"/>
      <w:bookmarkEnd w:id="118"/>
      <w:bookmarkEnd w:id="119"/>
      <w:bookmarkEnd w:id="120"/>
      <w:bookmarkEnd w:id="121"/>
      <w:bookmarkEnd w:id="122"/>
    </w:p>
    <w:p>
      <w:pPr>
        <w:pStyle w:val="3"/>
        <w:keepNext w:val="0"/>
        <w:keepLines w:val="0"/>
        <w:spacing w:line="360" w:lineRule="auto"/>
        <w:jc w:val="center"/>
        <w:rPr>
          <w:rFonts w:ascii="仿宋" w:hAnsi="仿宋" w:eastAsia="仿宋" w:cs="宋体"/>
          <w:color w:val="auto"/>
          <w:highlight w:val="none"/>
        </w:rPr>
      </w:pPr>
      <w:bookmarkStart w:id="124" w:name="_Toc519700347"/>
      <w:bookmarkStart w:id="125" w:name="_Toc519700254"/>
      <w:bookmarkStart w:id="126" w:name="_Toc22717"/>
      <w:bookmarkStart w:id="127" w:name="_Toc14819"/>
      <w:bookmarkStart w:id="128" w:name="_Toc28552"/>
      <w:bookmarkStart w:id="129" w:name="_Toc23145"/>
      <w:r>
        <w:rPr>
          <w:rFonts w:hint="eastAsia" w:ascii="宋体" w:hAnsi="宋体" w:cs="宋体"/>
          <w:color w:val="auto"/>
          <w:sz w:val="36"/>
          <w:szCs w:val="36"/>
          <w:highlight w:val="none"/>
        </w:rPr>
        <w:t>采购合同</w:t>
      </w:r>
      <w:bookmarkEnd w:id="123"/>
      <w:bookmarkEnd w:id="124"/>
      <w:bookmarkEnd w:id="125"/>
      <w:bookmarkEnd w:id="126"/>
      <w:bookmarkEnd w:id="127"/>
      <w:bookmarkEnd w:id="128"/>
      <w:bookmarkEnd w:id="129"/>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合同编号：           </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签订地点：            </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s="宋体"/>
          <w:color w:val="auto"/>
          <w:sz w:val="24"/>
          <w:highlight w:val="none"/>
        </w:rPr>
      </w:pPr>
      <w:r>
        <w:rPr>
          <w:rFonts w:hint="eastAsia" w:ascii="宋体" w:hAnsi="宋体" w:cs="宋体"/>
          <w:color w:val="auto"/>
          <w:sz w:val="24"/>
          <w:highlight w:val="none"/>
        </w:rPr>
        <w:t>签订时间：     年     月    日</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采购人（甲方）：四川建川兴泸建筑工程有限公司                       </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供货人</w:t>
      </w:r>
      <w:r>
        <w:rPr>
          <w:rFonts w:hint="eastAsia" w:ascii="宋体" w:hAnsi="宋体" w:cs="宋体"/>
          <w:color w:val="auto"/>
          <w:sz w:val="24"/>
          <w:highlight w:val="none"/>
        </w:rPr>
        <w:t xml:space="preserve">（乙方）：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     根据《中华人民共和国合同法》及</w:t>
      </w:r>
      <w:r>
        <w:rPr>
          <w:rFonts w:hint="eastAsia" w:ascii="宋体" w:hAnsi="宋体" w:cs="宋体"/>
          <w:b/>
          <w:bCs/>
          <w:color w:val="auto"/>
          <w:sz w:val="24"/>
          <w:highlight w:val="none"/>
          <w:u w:val="single"/>
        </w:rPr>
        <w:t>江南科技产业园标准厂房二期建设工程绿化苗木采购项目</w:t>
      </w:r>
      <w:r>
        <w:rPr>
          <w:rFonts w:hint="eastAsia" w:ascii="宋体" w:hAnsi="宋体" w:cs="宋体"/>
          <w:color w:val="auto"/>
          <w:sz w:val="24"/>
          <w:highlight w:val="none"/>
        </w:rPr>
        <w:t>（项目编号：</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号）的《询价文件》及《中选通知书》，甲、乙双方同意签订本合同。详细技术说明及其他有关合同项目的特定信息由合同附件予以说明，合同附件及本项目的《询价文件》</w:t>
      </w:r>
      <w:r>
        <w:rPr>
          <w:rFonts w:hint="eastAsia" w:ascii="宋体" w:hAnsi="宋体" w:cs="宋体"/>
          <w:color w:val="auto"/>
          <w:sz w:val="24"/>
          <w:highlight w:val="none"/>
          <w:lang w:eastAsia="zh-CN"/>
        </w:rPr>
        <w:t>、</w:t>
      </w:r>
      <w:r>
        <w:rPr>
          <w:rFonts w:hint="eastAsia" w:ascii="宋体" w:hAnsi="宋体" w:cs="宋体"/>
          <w:color w:val="auto"/>
          <w:sz w:val="24"/>
          <w:highlight w:val="none"/>
        </w:rPr>
        <w:t>《中选通知书》等均为本合同不可分割的部分</w:t>
      </w:r>
      <w:r>
        <w:rPr>
          <w:rFonts w:hint="eastAsia" w:ascii="宋体" w:hAnsi="宋体" w:cs="宋体"/>
          <w:color w:val="auto"/>
          <w:sz w:val="24"/>
          <w:highlight w:val="none"/>
          <w:lang w:eastAsia="zh-CN"/>
        </w:rPr>
        <w:t>，解释顺序为：</w:t>
      </w:r>
      <w:r>
        <w:rPr>
          <w:rFonts w:hint="eastAsia" w:ascii="宋体" w:hAnsi="宋体" w:cs="宋体"/>
          <w:color w:val="auto"/>
          <w:sz w:val="24"/>
          <w:highlight w:val="none"/>
        </w:rPr>
        <w:t>本合同书</w:t>
      </w:r>
      <w:r>
        <w:rPr>
          <w:rFonts w:hint="eastAsia" w:ascii="宋体" w:hAnsi="宋体" w:cs="宋体"/>
          <w:color w:val="auto"/>
          <w:sz w:val="24"/>
          <w:highlight w:val="none"/>
          <w:lang w:eastAsia="zh-CN"/>
        </w:rPr>
        <w:t>、</w:t>
      </w:r>
      <w:r>
        <w:rPr>
          <w:rFonts w:hint="eastAsia" w:ascii="宋体" w:hAnsi="宋体" w:cs="宋体"/>
          <w:color w:val="auto"/>
          <w:sz w:val="24"/>
          <w:highlight w:val="none"/>
        </w:rPr>
        <w:t>询价文件、询价回函及其附件</w:t>
      </w:r>
      <w:r>
        <w:rPr>
          <w:rFonts w:hint="eastAsia" w:ascii="宋体" w:hAnsi="宋体" w:cs="宋体"/>
          <w:color w:val="auto"/>
          <w:sz w:val="24"/>
          <w:highlight w:val="none"/>
          <w:lang w:eastAsia="zh-CN"/>
        </w:rPr>
        <w:t>、</w:t>
      </w:r>
      <w:r>
        <w:rPr>
          <w:rFonts w:hint="eastAsia" w:ascii="宋体" w:hAnsi="宋体" w:cs="宋体"/>
          <w:color w:val="auto"/>
          <w:sz w:val="24"/>
          <w:highlight w:val="none"/>
        </w:rPr>
        <w:t>标准规范及有关技术文件</w:t>
      </w:r>
      <w:r>
        <w:rPr>
          <w:rFonts w:hint="eastAsia" w:ascii="宋体" w:hAnsi="宋体" w:cs="宋体"/>
          <w:color w:val="auto"/>
          <w:sz w:val="24"/>
          <w:highlight w:val="none"/>
          <w:lang w:eastAsia="zh-CN"/>
        </w:rPr>
        <w:t>、</w:t>
      </w:r>
      <w:r>
        <w:rPr>
          <w:rFonts w:hint="eastAsia" w:ascii="宋体" w:hAnsi="宋体" w:cs="宋体"/>
          <w:color w:val="auto"/>
          <w:sz w:val="24"/>
          <w:highlight w:val="none"/>
        </w:rPr>
        <w:t>构成本合同的其他文件及协议。双方同意共同遵守如下条款：</w:t>
      </w:r>
    </w:p>
    <w:p>
      <w:pPr>
        <w:pStyle w:val="3"/>
        <w:keepNext w:val="0"/>
        <w:keepLines w:val="0"/>
        <w:pageBreakBefore w:val="0"/>
        <w:widowControl w:val="0"/>
        <w:kinsoku/>
        <w:wordWrap/>
        <w:overflowPunct/>
        <w:topLinePunct w:val="0"/>
        <w:autoSpaceDE/>
        <w:autoSpaceDN/>
        <w:bidi w:val="0"/>
        <w:adjustRightInd/>
        <w:snapToGrid/>
        <w:spacing w:line="240" w:lineRule="auto"/>
        <w:ind w:firstLine="490" w:firstLineChars="200"/>
        <w:textAlignment w:val="auto"/>
        <w:rPr>
          <w:rFonts w:ascii="宋体" w:hAnsi="宋体" w:cs="宋体"/>
          <w:color w:val="auto"/>
          <w:sz w:val="24"/>
          <w:szCs w:val="24"/>
          <w:highlight w:val="none"/>
        </w:rPr>
      </w:pPr>
      <w:bookmarkStart w:id="130" w:name="_Toc519700255"/>
      <w:bookmarkStart w:id="131" w:name="_Toc519700348"/>
      <w:bookmarkStart w:id="132" w:name="_Toc25344"/>
      <w:bookmarkStart w:id="133" w:name="_Toc26782"/>
      <w:bookmarkStart w:id="134" w:name="_Toc10394"/>
      <w:bookmarkStart w:id="135" w:name="_Toc17041"/>
      <w:bookmarkStart w:id="136" w:name="_Toc19901"/>
      <w:r>
        <w:rPr>
          <w:rFonts w:hint="eastAsia" w:ascii="宋体" w:hAnsi="宋体" w:cs="宋体"/>
          <w:color w:val="auto"/>
          <w:sz w:val="24"/>
          <w:szCs w:val="24"/>
          <w:highlight w:val="none"/>
        </w:rPr>
        <w:t>一、合同苗木</w:t>
      </w:r>
      <w:bookmarkEnd w:id="130"/>
      <w:bookmarkEnd w:id="131"/>
      <w:bookmarkEnd w:id="132"/>
      <w:bookmarkEnd w:id="133"/>
      <w:bookmarkEnd w:id="134"/>
      <w:bookmarkEnd w:id="135"/>
      <w:bookmarkEnd w:id="136"/>
    </w:p>
    <w:tbl>
      <w:tblPr>
        <w:tblStyle w:val="13"/>
        <w:tblW w:w="10091" w:type="dxa"/>
        <w:tblInd w:w="9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3"/>
        <w:gridCol w:w="945"/>
        <w:gridCol w:w="1455"/>
        <w:gridCol w:w="660"/>
        <w:gridCol w:w="825"/>
        <w:gridCol w:w="951"/>
        <w:gridCol w:w="1181"/>
        <w:gridCol w:w="1605"/>
        <w:gridCol w:w="16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646" w:type="dxa"/>
          <w:trHeight w:val="369" w:hRule="exact"/>
        </w:trPr>
        <w:tc>
          <w:tcPr>
            <w:tcW w:w="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包号</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项目名称</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项目内容</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单位</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数量</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单价</w:t>
            </w: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总价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（万元）</w:t>
            </w:r>
          </w:p>
        </w:tc>
        <w:tc>
          <w:tcPr>
            <w:tcW w:w="1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646" w:type="dxa"/>
          <w:trHeight w:val="369" w:hRule="exact"/>
        </w:trPr>
        <w:tc>
          <w:tcPr>
            <w:tcW w:w="82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18"/>
                <w:szCs w:val="18"/>
                <w:highlight w:val="none"/>
              </w:rPr>
            </w:pPr>
            <w:bookmarkStart w:id="137" w:name="_Toc17204"/>
            <w:bookmarkStart w:id="138" w:name="_Toc21321"/>
            <w:r>
              <w:rPr>
                <w:rFonts w:hint="eastAsia" w:ascii="仿宋_GB2312" w:hAnsi="仿宋_GB2312" w:eastAsia="仿宋_GB2312" w:cs="仿宋_GB2312"/>
                <w:b w:val="0"/>
                <w:bCs w:val="0"/>
                <w:color w:val="auto"/>
                <w:sz w:val="18"/>
                <w:szCs w:val="18"/>
                <w:highlight w:val="none"/>
              </w:rPr>
              <w:t>第一包</w:t>
            </w:r>
            <w:bookmarkEnd w:id="137"/>
            <w:bookmarkEnd w:id="138"/>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乔木</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见苗木采购清单</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批</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60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r>
              <w:rPr>
                <w:rFonts w:hint="eastAsia" w:ascii="仿宋_GB2312" w:hAnsi="仿宋_GB2312" w:eastAsia="仿宋_GB2312" w:cs="仿宋_GB2312"/>
                <w:color w:val="auto"/>
                <w:sz w:val="18"/>
                <w:szCs w:val="18"/>
                <w:highlight w:val="none"/>
                <w:lang w:val="zh-CN"/>
              </w:rPr>
              <w:t>成交合同签订后按工程进度需要随时供货（采购人至少提前</w:t>
            </w:r>
            <w:r>
              <w:rPr>
                <w:rFonts w:hint="eastAsia" w:ascii="仿宋_GB2312" w:hAnsi="仿宋_GB2312" w:eastAsia="仿宋_GB2312" w:cs="仿宋_GB2312"/>
                <w:color w:val="auto"/>
                <w:sz w:val="18"/>
                <w:szCs w:val="18"/>
                <w:highlight w:val="none"/>
              </w:rPr>
              <w:t>7天通知乙方</w:t>
            </w:r>
            <w:r>
              <w:rPr>
                <w:rFonts w:hint="eastAsia" w:ascii="仿宋_GB2312" w:hAnsi="仿宋_GB2312" w:eastAsia="仿宋_GB2312" w:cs="仿宋_GB2312"/>
                <w:color w:val="auto"/>
                <w:sz w:val="18"/>
                <w:szCs w:val="18"/>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646" w:type="dxa"/>
          <w:trHeight w:val="369" w:hRule="exact"/>
        </w:trPr>
        <w:tc>
          <w:tcPr>
            <w:tcW w:w="823"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auto"/>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株</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60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646" w:type="dxa"/>
          <w:trHeight w:val="369" w:hRule="exact"/>
        </w:trPr>
        <w:tc>
          <w:tcPr>
            <w:tcW w:w="82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auto"/>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小计：</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60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646" w:type="dxa"/>
          <w:trHeight w:val="369" w:hRule="exact"/>
        </w:trPr>
        <w:tc>
          <w:tcPr>
            <w:tcW w:w="82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auto"/>
                <w:sz w:val="18"/>
                <w:szCs w:val="18"/>
                <w:highlight w:val="none"/>
              </w:rPr>
            </w:pPr>
            <w:bookmarkStart w:id="139" w:name="_Toc28703"/>
            <w:bookmarkStart w:id="140" w:name="_Toc3939"/>
            <w:r>
              <w:rPr>
                <w:rFonts w:hint="eastAsia" w:ascii="仿宋_GB2312" w:hAnsi="仿宋_GB2312" w:eastAsia="仿宋_GB2312" w:cs="仿宋_GB2312"/>
                <w:b w:val="0"/>
                <w:bCs w:val="0"/>
                <w:color w:val="auto"/>
                <w:sz w:val="18"/>
                <w:szCs w:val="18"/>
                <w:highlight w:val="none"/>
              </w:rPr>
              <w:t>第二包</w:t>
            </w:r>
            <w:bookmarkEnd w:id="139"/>
            <w:bookmarkEnd w:id="140"/>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灌木</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见苗木采购清单</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批</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60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646" w:type="dxa"/>
          <w:trHeight w:val="369" w:hRule="exact"/>
        </w:trPr>
        <w:tc>
          <w:tcPr>
            <w:tcW w:w="823"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auto"/>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株</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60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646" w:type="dxa"/>
          <w:trHeight w:val="369" w:hRule="exact"/>
        </w:trPr>
        <w:tc>
          <w:tcPr>
            <w:tcW w:w="82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auto"/>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小计：</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60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9" w:hRule="exact"/>
        </w:trPr>
        <w:tc>
          <w:tcPr>
            <w:tcW w:w="82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auto"/>
                <w:sz w:val="18"/>
                <w:szCs w:val="18"/>
                <w:highlight w:val="none"/>
              </w:rPr>
            </w:pPr>
            <w:bookmarkStart w:id="141" w:name="_Toc10062"/>
            <w:bookmarkStart w:id="142" w:name="_Toc5219"/>
            <w:r>
              <w:rPr>
                <w:rFonts w:hint="eastAsia" w:ascii="仿宋_GB2312" w:hAnsi="仿宋_GB2312" w:eastAsia="仿宋_GB2312" w:cs="仿宋_GB2312"/>
                <w:b w:val="0"/>
                <w:bCs w:val="0"/>
                <w:color w:val="auto"/>
                <w:sz w:val="18"/>
                <w:szCs w:val="18"/>
                <w:highlight w:val="none"/>
              </w:rPr>
              <w:t>第三包</w:t>
            </w:r>
            <w:bookmarkEnd w:id="141"/>
            <w:bookmarkEnd w:id="142"/>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灌木地被</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见苗木采购清单</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批</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60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c>
          <w:tcPr>
            <w:tcW w:w="1646" w:type="dxa"/>
            <w:tcBorders>
              <w:top w:val="nil"/>
              <w:left w:val="single" w:color="auto" w:sz="4" w:space="0"/>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9" w:hRule="exact"/>
        </w:trPr>
        <w:tc>
          <w:tcPr>
            <w:tcW w:w="823"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auto"/>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60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c>
          <w:tcPr>
            <w:tcW w:w="1646" w:type="dxa"/>
            <w:tcBorders>
              <w:top w:val="nil"/>
              <w:left w:val="single" w:color="auto" w:sz="4" w:space="0"/>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9" w:hRule="exact"/>
        </w:trPr>
        <w:tc>
          <w:tcPr>
            <w:tcW w:w="82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auto"/>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小计：</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60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c>
          <w:tcPr>
            <w:tcW w:w="1646" w:type="dxa"/>
            <w:tcBorders>
              <w:top w:val="nil"/>
              <w:left w:val="single" w:color="auto" w:sz="4" w:space="0"/>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9" w:hRule="exact"/>
        </w:trPr>
        <w:tc>
          <w:tcPr>
            <w:tcW w:w="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auto"/>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lang w:val="en-US" w:eastAsia="zh-CN"/>
              </w:rPr>
              <w:t>总计：</w:t>
            </w:r>
          </w:p>
        </w:tc>
        <w:tc>
          <w:tcPr>
            <w:tcW w:w="14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rPr>
            </w:pPr>
          </w:p>
        </w:tc>
        <w:tc>
          <w:tcPr>
            <w:tcW w:w="1605"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c>
          <w:tcPr>
            <w:tcW w:w="1646" w:type="dxa"/>
            <w:tcBorders>
              <w:top w:val="nil"/>
              <w:left w:val="single" w:color="auto" w:sz="4" w:space="0"/>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18"/>
                <w:szCs w:val="18"/>
                <w:highlight w:val="none"/>
                <w:lang w:val="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s="宋体"/>
          <w:color w:val="auto"/>
          <w:sz w:val="24"/>
          <w:highlight w:val="none"/>
        </w:rPr>
      </w:pPr>
      <w:bookmarkStart w:id="143" w:name="_Toc28091"/>
      <w:bookmarkStart w:id="144" w:name="_Toc24223"/>
      <w:bookmarkStart w:id="145" w:name="_Toc519700257"/>
      <w:bookmarkStart w:id="146" w:name="_Toc519700350"/>
    </w:p>
    <w:p>
      <w:pPr>
        <w:pStyle w:val="3"/>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s="宋体"/>
          <w:color w:val="auto"/>
          <w:sz w:val="24"/>
          <w:szCs w:val="24"/>
          <w:highlight w:val="none"/>
        </w:rPr>
      </w:pPr>
      <w:bookmarkStart w:id="147" w:name="_Toc30953"/>
      <w:bookmarkStart w:id="148" w:name="_Toc10393"/>
      <w:bookmarkStart w:id="149" w:name="_Toc31377"/>
      <w:r>
        <w:rPr>
          <w:rFonts w:hint="eastAsia" w:ascii="宋体" w:hAnsi="宋体" w:cs="宋体"/>
          <w:color w:val="auto"/>
          <w:sz w:val="24"/>
          <w:szCs w:val="24"/>
          <w:highlight w:val="none"/>
        </w:rPr>
        <w:t>二、合同总价</w:t>
      </w:r>
      <w:bookmarkEnd w:id="143"/>
      <w:bookmarkEnd w:id="144"/>
      <w:bookmarkEnd w:id="145"/>
      <w:bookmarkEnd w:id="146"/>
      <w:bookmarkEnd w:id="147"/>
      <w:bookmarkEnd w:id="148"/>
      <w:bookmarkEnd w:id="149"/>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4" w:firstLineChars="198"/>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合同总价</w:t>
      </w:r>
      <w:r>
        <w:rPr>
          <w:rFonts w:hint="eastAsia" w:ascii="宋体" w:hAnsi="宋体" w:cs="宋体"/>
          <w:color w:val="auto"/>
          <w:sz w:val="24"/>
          <w:highlight w:val="none"/>
          <w:lang w:val="en-US" w:eastAsia="zh-CN"/>
        </w:rPr>
        <w:t>暂定</w:t>
      </w:r>
      <w:r>
        <w:rPr>
          <w:rFonts w:hint="eastAsia" w:ascii="宋体" w:hAnsi="宋体" w:cs="宋体"/>
          <w:color w:val="auto"/>
          <w:sz w:val="24"/>
          <w:highlight w:val="none"/>
        </w:rPr>
        <w:t>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，即RMB￥</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w:t>
      </w:r>
      <w:r>
        <w:rPr>
          <w:rFonts w:hint="eastAsia" w:asciiTheme="minorEastAsia" w:hAnsiTheme="minorEastAsia" w:eastAsiaTheme="minorEastAsia" w:cstheme="minorEastAsia"/>
          <w:color w:val="auto"/>
          <w:sz w:val="24"/>
          <w:highlight w:val="none"/>
          <w:lang w:val="en-US" w:eastAsia="zh-CN"/>
        </w:rPr>
        <w:t>（是/否)包含税金</w:t>
      </w:r>
      <w:r>
        <w:rPr>
          <w:rFonts w:hint="eastAsia" w:ascii="宋体" w:hAnsi="宋体" w:cs="宋体"/>
          <w:bCs/>
          <w:color w:val="auto"/>
          <w:sz w:val="24"/>
          <w:highlight w:val="none"/>
        </w:rPr>
        <w:t>（专用增值税发票）</w:t>
      </w:r>
      <w:r>
        <w:rPr>
          <w:rFonts w:hint="eastAsia" w:asciiTheme="minorEastAsia" w:hAnsiTheme="minorEastAsia" w:eastAsiaTheme="minorEastAsia" w:cstheme="minorEastAsia"/>
          <w:b/>
          <w:bCs/>
          <w:color w:val="auto"/>
          <w:sz w:val="24"/>
          <w:szCs w:val="24"/>
          <w:highlight w:val="none"/>
          <w:shd w:val="clear" w:color="auto" w:fill="auto"/>
          <w:lang w:val="en-US" w:eastAsia="zh-CN"/>
        </w:rPr>
        <w:t>，如是免税供应商，免税证明附后</w:t>
      </w:r>
      <w:r>
        <w:rPr>
          <w:rFonts w:hint="eastAsia" w:ascii="宋体" w:hAnsi="宋体" w:cs="宋体" w:eastAsiaTheme="minorEastAsia"/>
          <w:color w:val="auto"/>
          <w:sz w:val="24"/>
          <w:highlight w:val="none"/>
          <w:lang w:eastAsia="zh-CN"/>
        </w:rPr>
        <w:t>。</w:t>
      </w:r>
      <w:r>
        <w:rPr>
          <w:rFonts w:hint="eastAsia" w:ascii="宋体" w:hAnsi="宋体" w:cs="宋体"/>
          <w:color w:val="auto"/>
          <w:sz w:val="24"/>
          <w:highlight w:val="none"/>
        </w:rPr>
        <w:t>该合同总价已包括熟货苗木（必须为苗圃熟货）起货、</w:t>
      </w:r>
      <w:r>
        <w:rPr>
          <w:rFonts w:hint="eastAsia" w:ascii="宋体" w:hAnsi="宋体" w:cs="宋体"/>
          <w:color w:val="auto"/>
          <w:sz w:val="24"/>
          <w:highlight w:val="none"/>
          <w:lang w:val="en-US" w:eastAsia="zh-CN"/>
        </w:rPr>
        <w:t>包装、</w:t>
      </w:r>
      <w:r>
        <w:rPr>
          <w:rFonts w:hint="eastAsia" w:ascii="宋体" w:hAnsi="宋体" w:cs="宋体"/>
          <w:color w:val="auto"/>
          <w:sz w:val="24"/>
          <w:highlight w:val="none"/>
        </w:rPr>
        <w:t>上车、发货、运输至采购人指定下车位置</w:t>
      </w:r>
      <w:r>
        <w:rPr>
          <w:rFonts w:hint="eastAsia" w:ascii="宋体" w:hAnsi="宋体" w:cs="宋体"/>
          <w:color w:val="auto"/>
          <w:sz w:val="24"/>
          <w:highlight w:val="none"/>
          <w:lang w:val="en-US" w:eastAsia="zh-CN"/>
        </w:rPr>
        <w:t>并下车</w:t>
      </w:r>
      <w:r>
        <w:rPr>
          <w:rFonts w:hint="eastAsia" w:ascii="宋体" w:hAnsi="宋体" w:cs="宋体"/>
          <w:color w:val="auto"/>
          <w:sz w:val="24"/>
          <w:highlight w:val="none"/>
        </w:rPr>
        <w:t>，合同执行期间的市场价格变化风险和国家政策调整风险、税金、管理费、利润、以及因设计变更等因素产生供货品种或数量上的变化</w:t>
      </w:r>
      <w:r>
        <w:rPr>
          <w:rFonts w:hint="eastAsia" w:ascii="宋体" w:hAnsi="宋体" w:cs="宋体"/>
          <w:color w:val="auto"/>
          <w:sz w:val="24"/>
          <w:highlight w:val="none"/>
          <w:lang w:eastAsia="zh-CN"/>
        </w:rPr>
        <w:t>，</w:t>
      </w:r>
      <w:r>
        <w:rPr>
          <w:rFonts w:hint="eastAsia" w:ascii="宋体" w:hAnsi="宋体" w:cs="宋体"/>
          <w:color w:val="auto"/>
          <w:sz w:val="24"/>
          <w:highlight w:val="none"/>
        </w:rPr>
        <w:t>须无条件服从</w:t>
      </w:r>
      <w:r>
        <w:rPr>
          <w:rFonts w:hint="eastAsia" w:ascii="宋体" w:hAnsi="宋体" w:cs="宋体"/>
          <w:color w:val="auto"/>
          <w:sz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4" w:firstLineChars="198"/>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2.合同形式：综合单价合同。</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4" w:firstLineChars="198"/>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单价包括但不限于苗木本体价格、包装费、资金占用费、运输费、装卸费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含上下车费</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合理</w:t>
      </w:r>
      <w:r>
        <w:rPr>
          <w:rFonts w:hint="eastAsia" w:ascii="宋体" w:hAnsi="宋体" w:cs="宋体"/>
          <w:color w:val="auto"/>
          <w:sz w:val="24"/>
          <w:highlight w:val="none"/>
        </w:rPr>
        <w:t>利润、风险费、</w:t>
      </w:r>
      <w:r>
        <w:rPr>
          <w:rFonts w:hint="eastAsia" w:ascii="宋体" w:hAnsi="宋体" w:cs="宋体"/>
          <w:color w:val="auto"/>
          <w:sz w:val="24"/>
          <w:highlight w:val="none"/>
          <w:lang w:val="en-US" w:eastAsia="zh-CN"/>
        </w:rPr>
        <w:t>技术指导费</w:t>
      </w:r>
      <w:r>
        <w:rPr>
          <w:rFonts w:hint="eastAsia" w:ascii="宋体" w:hAnsi="宋体" w:cs="宋体"/>
          <w:color w:val="auto"/>
          <w:sz w:val="24"/>
          <w:highlight w:val="none"/>
        </w:rPr>
        <w:t>（不含苗木栽植）</w:t>
      </w:r>
      <w:r>
        <w:rPr>
          <w:rFonts w:hint="eastAsia" w:ascii="宋体" w:hAnsi="宋体" w:cs="宋体"/>
          <w:color w:val="auto"/>
          <w:sz w:val="24"/>
          <w:highlight w:val="none"/>
          <w:lang w:eastAsia="zh-CN"/>
        </w:rPr>
        <w:t>、税金（</w:t>
      </w:r>
      <w:r>
        <w:rPr>
          <w:rFonts w:hint="eastAsia" w:asciiTheme="minorEastAsia" w:hAnsiTheme="minorEastAsia" w:eastAsiaTheme="minorEastAsia" w:cstheme="minorEastAsia"/>
          <w:b/>
          <w:bCs/>
          <w:color w:val="auto"/>
          <w:sz w:val="24"/>
          <w:szCs w:val="24"/>
          <w:highlight w:val="none"/>
          <w:shd w:val="clear" w:color="auto" w:fill="auto"/>
          <w:lang w:val="en-US" w:eastAsia="zh-CN"/>
        </w:rPr>
        <w:t>如是免税供应商，免税证明附后</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pStyle w:val="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4" w:firstLineChars="198"/>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结算原则：结算价款=经实际验收合格的苗木数量×综合单价。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4" w:firstLineChars="198"/>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4.乙方应按照本项目竞价文件要求缴纳合同金额10%的履约保证金，待工程验收合格后15个工作日内凭乙方书面申请予以无息退还。</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490" w:firstLineChars="200"/>
        <w:textAlignment w:val="auto"/>
        <w:rPr>
          <w:rFonts w:ascii="宋体" w:hAnsi="宋体" w:cs="宋体"/>
          <w:color w:val="auto"/>
          <w:sz w:val="24"/>
          <w:szCs w:val="24"/>
          <w:highlight w:val="none"/>
        </w:rPr>
      </w:pPr>
      <w:bookmarkStart w:id="150" w:name="_Toc13332"/>
      <w:bookmarkStart w:id="151" w:name="_Toc24576"/>
      <w:bookmarkStart w:id="152" w:name="_Toc100"/>
      <w:bookmarkStart w:id="153" w:name="_Toc519700258"/>
      <w:bookmarkStart w:id="154" w:name="_Toc8246"/>
      <w:bookmarkStart w:id="155" w:name="_Toc519700351"/>
      <w:bookmarkStart w:id="156" w:name="_Toc2402"/>
      <w:r>
        <w:rPr>
          <w:rFonts w:hint="eastAsia" w:ascii="宋体" w:hAnsi="宋体" w:cs="宋体"/>
          <w:color w:val="auto"/>
          <w:sz w:val="24"/>
          <w:szCs w:val="24"/>
          <w:highlight w:val="none"/>
        </w:rPr>
        <w:t>三、质量要求</w:t>
      </w:r>
      <w:bookmarkEnd w:id="150"/>
      <w:bookmarkEnd w:id="151"/>
      <w:bookmarkEnd w:id="152"/>
      <w:bookmarkEnd w:id="153"/>
      <w:bookmarkEnd w:id="154"/>
      <w:bookmarkEnd w:id="155"/>
      <w:bookmarkEnd w:id="156"/>
    </w:p>
    <w:p>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Chars="177"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乙方严格按苗木规格供货,要求枝干健壮,形体优美,树势健壮，</w:t>
      </w:r>
      <w:r>
        <w:rPr>
          <w:rFonts w:hint="eastAsia" w:ascii="宋体" w:hAnsi="宋体"/>
          <w:color w:val="auto"/>
          <w:sz w:val="24"/>
          <w:highlight w:val="none"/>
          <w:lang w:eastAsia="zh-CN"/>
        </w:rPr>
        <w:t>乔木主枝不少于</w:t>
      </w:r>
      <w:r>
        <w:rPr>
          <w:rFonts w:hint="eastAsia" w:ascii="宋体" w:hAnsi="宋体"/>
          <w:color w:val="auto"/>
          <w:sz w:val="24"/>
          <w:highlight w:val="none"/>
          <w:lang w:val="en-US" w:eastAsia="zh-CN"/>
        </w:rPr>
        <w:t>3个，</w:t>
      </w:r>
      <w:r>
        <w:rPr>
          <w:rFonts w:hint="eastAsia" w:ascii="宋体" w:hAnsi="宋体" w:cs="宋体"/>
          <w:color w:val="auto"/>
          <w:sz w:val="24"/>
          <w:highlight w:val="none"/>
        </w:rPr>
        <w:t xml:space="preserve">根群集中在树蔸的苗木；所有植物必须健康、新鲜、无病虫害，无缺乏矿物质症状，生长旺盛。 </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177"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成交后直至本合同执行完成，苗木价格均固定不作调整；中选后采购人有权调整苗木的品种、数量、规格（总金额不得减少）。</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177"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苗木存活率须达到95%以上；</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177"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苗木</w:t>
      </w:r>
      <w:r>
        <w:rPr>
          <w:rFonts w:hint="eastAsia"/>
          <w:color w:val="auto"/>
          <w:kern w:val="28"/>
          <w:sz w:val="24"/>
          <w:highlight w:val="none"/>
        </w:rPr>
        <w:t>经三方（供应商、采购人、种植人）验收合格后，由供应商免费提供技术指导</w:t>
      </w:r>
      <w:r>
        <w:rPr>
          <w:rFonts w:hint="eastAsia" w:ascii="宋体" w:hAnsi="宋体" w:cs="宋体"/>
          <w:color w:val="auto"/>
          <w:sz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177"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苗木栽种地点以实际栽种地为准。甲方所提供栽种图纸仅做参考使用，不做最终验收依据。</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177"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苗木规格允许有5%的正负公差。</w:t>
      </w:r>
    </w:p>
    <w:p>
      <w:pPr>
        <w:pStyle w:val="3"/>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s="宋体"/>
          <w:color w:val="auto"/>
          <w:sz w:val="24"/>
          <w:szCs w:val="24"/>
          <w:highlight w:val="none"/>
        </w:rPr>
      </w:pPr>
      <w:bookmarkStart w:id="157" w:name="_Toc519700352"/>
      <w:bookmarkStart w:id="158" w:name="_Toc13676"/>
      <w:bookmarkStart w:id="159" w:name="_Toc14255"/>
      <w:bookmarkStart w:id="160" w:name="_Toc30252"/>
      <w:bookmarkStart w:id="161" w:name="_Toc519700259"/>
      <w:bookmarkStart w:id="162" w:name="_Toc24845"/>
      <w:bookmarkStart w:id="163" w:name="_Toc29111"/>
      <w:r>
        <w:rPr>
          <w:rFonts w:hint="eastAsia" w:ascii="宋体" w:hAnsi="宋体" w:cs="宋体"/>
          <w:color w:val="auto"/>
          <w:sz w:val="24"/>
          <w:szCs w:val="24"/>
          <w:highlight w:val="none"/>
        </w:rPr>
        <w:t>四、交货及验收</w:t>
      </w:r>
      <w:bookmarkEnd w:id="157"/>
      <w:bookmarkEnd w:id="158"/>
      <w:bookmarkEnd w:id="159"/>
      <w:bookmarkEnd w:id="160"/>
      <w:bookmarkEnd w:id="161"/>
      <w:bookmarkEnd w:id="162"/>
      <w:bookmarkEnd w:id="163"/>
    </w:p>
    <w:p>
      <w:pPr>
        <w:pStyle w:val="17"/>
        <w:keepNext w:val="0"/>
        <w:keepLines w:val="0"/>
        <w:pageBreakBefore w:val="0"/>
        <w:widowControl w:val="0"/>
        <w:kinsoku/>
        <w:wordWrap/>
        <w:overflowPunct/>
        <w:topLinePunct w:val="0"/>
        <w:autoSpaceDE/>
        <w:autoSpaceDN/>
        <w:bidi w:val="0"/>
        <w:adjustRightInd/>
        <w:snapToGrid/>
        <w:spacing w:line="360" w:lineRule="auto"/>
        <w:ind w:firstLine="411" w:firstLineChars="168"/>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w:t>
      </w:r>
      <w:r>
        <w:rPr>
          <w:rFonts w:hint="eastAsia" w:ascii="宋体" w:hAnsi="宋体"/>
          <w:color w:val="auto"/>
          <w:highlight w:val="none"/>
        </w:rPr>
        <w:t>在合同签订生效之日起，</w:t>
      </w:r>
      <w:r>
        <w:rPr>
          <w:rFonts w:hint="eastAsia" w:ascii="宋体" w:hAnsi="宋体"/>
          <w:color w:val="auto"/>
          <w:highlight w:val="none"/>
          <w:lang w:val="zh-CN"/>
        </w:rPr>
        <w:t>按工程进度需要随时供货（采购人至少提前</w:t>
      </w:r>
      <w:r>
        <w:rPr>
          <w:rFonts w:hint="eastAsia" w:ascii="宋体" w:hAnsi="宋体"/>
          <w:color w:val="auto"/>
          <w:highlight w:val="none"/>
        </w:rPr>
        <w:t>7天通知乙方</w:t>
      </w:r>
      <w:r>
        <w:rPr>
          <w:rFonts w:hint="eastAsia" w:ascii="宋体" w:hAnsi="宋体"/>
          <w:color w:val="auto"/>
          <w:highlight w:val="none"/>
          <w:lang w:val="zh-CN"/>
        </w:rPr>
        <w:t>）</w:t>
      </w:r>
      <w:r>
        <w:rPr>
          <w:rFonts w:hint="eastAsia" w:ascii="宋体" w:hAnsi="宋体"/>
          <w:color w:val="auto"/>
          <w:kern w:val="2"/>
          <w:highlight w:val="none"/>
        </w:rPr>
        <w:t>，乙方接到通知后</w:t>
      </w:r>
      <w:r>
        <w:rPr>
          <w:rFonts w:hint="eastAsia" w:ascii="宋体" w:hAnsi="宋体"/>
          <w:color w:val="auto"/>
          <w:kern w:val="2"/>
          <w:highlight w:val="none"/>
          <w:u w:val="single"/>
        </w:rPr>
        <w:t xml:space="preserve">    </w:t>
      </w:r>
      <w:r>
        <w:rPr>
          <w:rFonts w:hint="eastAsia" w:ascii="宋体" w:hAnsi="宋体"/>
          <w:color w:val="auto"/>
          <w:kern w:val="2"/>
          <w:highlight w:val="none"/>
        </w:rPr>
        <w:t>天内将指定苗木运送到</w:t>
      </w:r>
      <w:r>
        <w:rPr>
          <w:rFonts w:hint="eastAsia" w:ascii="宋体" w:hAnsi="宋体"/>
          <w:color w:val="auto"/>
          <w:highlight w:val="none"/>
        </w:rPr>
        <w:t>到甲方指定地点，并全部达到栽种验收合格标准 。（如因甲方场地原因或季节原因导致部分苗木不能于</w:t>
      </w:r>
      <w:r>
        <w:rPr>
          <w:rFonts w:hint="eastAsia" w:ascii="宋体" w:hAnsi="宋体"/>
          <w:color w:val="auto"/>
          <w:highlight w:val="none"/>
          <w:u w:val="single"/>
        </w:rPr>
        <w:t xml:space="preserve">            </w:t>
      </w:r>
      <w:r>
        <w:rPr>
          <w:rFonts w:hint="eastAsia" w:ascii="宋体" w:hAnsi="宋体"/>
          <w:color w:val="auto"/>
          <w:highlight w:val="none"/>
        </w:rPr>
        <w:t>前种植完毕，由乙方免费为甲方继续培育直至甲方场地或季节适应种植（时间为12个月），不得收取任何费用（超过12个月，乙方收取成本费用）。）</w:t>
      </w:r>
    </w:p>
    <w:p>
      <w:pPr>
        <w:spacing w:line="360" w:lineRule="auto"/>
        <w:ind w:firstLine="49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验收由甲方组织，</w:t>
      </w:r>
      <w:r>
        <w:rPr>
          <w:rFonts w:hint="eastAsia" w:ascii="宋体" w:hAnsi="宋体" w:cs="宋体"/>
          <w:color w:val="auto"/>
          <w:sz w:val="24"/>
          <w:highlight w:val="none"/>
          <w:lang w:val="en-US" w:eastAsia="zh-CN"/>
        </w:rPr>
        <w:t>甲方指定的</w:t>
      </w:r>
      <w:r>
        <w:rPr>
          <w:rFonts w:hint="eastAsia" w:ascii="宋体" w:hAnsi="宋体"/>
          <w:color w:val="auto"/>
          <w:kern w:val="2"/>
          <w:sz w:val="24"/>
          <w:highlight w:val="none"/>
        </w:rPr>
        <w:t>种植人</w:t>
      </w:r>
      <w:r>
        <w:rPr>
          <w:rFonts w:hint="eastAsia" w:ascii="宋体" w:hAnsi="宋体" w:cs="宋体"/>
          <w:color w:val="auto"/>
          <w:sz w:val="24"/>
          <w:highlight w:val="none"/>
        </w:rPr>
        <w:t>和乙方配合进行：（如因甲方场地原因或季节原因导致部分苗木不能于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前种植完毕并验收的，验收时间另行协商）。</w:t>
      </w:r>
      <w:r>
        <w:rPr>
          <w:rFonts w:hint="eastAsia" w:ascii="宋体" w:hAnsi="宋体" w:cs="宋体"/>
          <w:color w:val="auto"/>
          <w:sz w:val="24"/>
          <w:highlight w:val="none"/>
          <w:lang w:val="en-US" w:eastAsia="zh-CN"/>
        </w:rPr>
        <w:t>验收合格后，各方在送货单上签字确认，视为苗木交付，该验收单是乙方作为结算的有效凭据，任缺一人无效。</w:t>
      </w:r>
    </w:p>
    <w:p>
      <w:pPr>
        <w:pStyle w:val="3"/>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s="宋体"/>
          <w:color w:val="auto"/>
          <w:sz w:val="24"/>
          <w:szCs w:val="24"/>
          <w:highlight w:val="none"/>
        </w:rPr>
      </w:pPr>
      <w:bookmarkStart w:id="164" w:name="_Toc25091"/>
      <w:bookmarkStart w:id="165" w:name="_Toc519700260"/>
      <w:bookmarkStart w:id="166" w:name="_Toc13001"/>
      <w:bookmarkStart w:id="167" w:name="_Toc28146"/>
      <w:bookmarkStart w:id="168" w:name="_Toc519700353"/>
      <w:bookmarkStart w:id="169" w:name="_Toc12951"/>
      <w:bookmarkStart w:id="170" w:name="_Toc15439"/>
      <w:r>
        <w:rPr>
          <w:rFonts w:hint="eastAsia" w:ascii="宋体" w:hAnsi="宋体" w:cs="宋体"/>
          <w:color w:val="auto"/>
          <w:sz w:val="24"/>
          <w:szCs w:val="24"/>
          <w:highlight w:val="none"/>
        </w:rPr>
        <w:t>五、付款方式</w:t>
      </w:r>
      <w:bookmarkEnd w:id="164"/>
      <w:bookmarkEnd w:id="165"/>
      <w:bookmarkEnd w:id="166"/>
      <w:bookmarkEnd w:id="167"/>
      <w:bookmarkEnd w:id="168"/>
      <w:bookmarkEnd w:id="169"/>
      <w:bookmarkEnd w:id="17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0" w:firstLineChars="200"/>
        <w:textAlignment w:val="auto"/>
        <w:outlineLvl w:val="9"/>
        <w:rPr>
          <w:rFonts w:ascii="宋体" w:hAnsi="宋体"/>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w:t>
      </w:r>
      <w:r>
        <w:rPr>
          <w:rFonts w:hint="eastAsia" w:ascii="宋体" w:hAnsi="宋体" w:eastAsia="宋体" w:cs="宋体"/>
          <w:color w:val="auto"/>
          <w:kern w:val="2"/>
          <w:sz w:val="24"/>
          <w:szCs w:val="24"/>
          <w:highlight w:val="none"/>
          <w:lang w:val="en-US" w:eastAsia="zh-CN" w:bidi="ar-SA"/>
        </w:rPr>
        <w:t>所提供绿化苗木送抵现场经验收合格后，支付该批次绿化苗木费用的</w:t>
      </w:r>
      <w:r>
        <w:rPr>
          <w:rFonts w:hint="eastAsia" w:ascii="宋体" w:hAnsi="宋体" w:eastAsia="宋体" w:cs="宋体"/>
          <w:b/>
          <w:bCs/>
          <w:color w:val="auto"/>
          <w:kern w:val="2"/>
          <w:sz w:val="24"/>
          <w:szCs w:val="24"/>
          <w:highlight w:val="none"/>
          <w:u w:val="single"/>
          <w:lang w:val="en-US" w:eastAsia="zh-CN" w:bidi="ar-SA"/>
        </w:rPr>
        <w:t>70%</w:t>
      </w:r>
      <w:r>
        <w:rPr>
          <w:rFonts w:hint="eastAsia" w:ascii="宋体" w:hAnsi="宋体" w:eastAsia="宋体" w:cs="宋体"/>
          <w:color w:val="auto"/>
          <w:kern w:val="2"/>
          <w:sz w:val="24"/>
          <w:szCs w:val="24"/>
          <w:highlight w:val="none"/>
          <w:lang w:val="en-US" w:eastAsia="zh-CN" w:bidi="ar-SA"/>
        </w:rPr>
        <w:t>；全部绿化苗木栽种完成并经验收合格，绿化苗木商家提交完整的资料后，采购人在30天内办理完成结算，支付商家费用到结算价款的</w:t>
      </w:r>
      <w:r>
        <w:rPr>
          <w:rFonts w:hint="eastAsia" w:ascii="宋体" w:hAnsi="宋体" w:eastAsia="宋体" w:cs="宋体"/>
          <w:b/>
          <w:bCs/>
          <w:color w:val="auto"/>
          <w:kern w:val="2"/>
          <w:sz w:val="24"/>
          <w:szCs w:val="24"/>
          <w:highlight w:val="none"/>
          <w:u w:val="single"/>
          <w:lang w:val="en-US" w:eastAsia="zh-CN" w:bidi="ar-SA"/>
        </w:rPr>
        <w:t>97%</w:t>
      </w:r>
      <w:r>
        <w:rPr>
          <w:rFonts w:hint="eastAsia" w:ascii="宋体" w:hAnsi="宋体" w:eastAsia="宋体" w:cs="宋体"/>
          <w:color w:val="auto"/>
          <w:kern w:val="2"/>
          <w:sz w:val="24"/>
          <w:szCs w:val="24"/>
          <w:highlight w:val="none"/>
          <w:lang w:val="en-US" w:eastAsia="zh-CN" w:bidi="ar-SA"/>
        </w:rPr>
        <w:t>，余款</w:t>
      </w:r>
      <w:r>
        <w:rPr>
          <w:rFonts w:hint="eastAsia" w:ascii="宋体" w:hAnsi="宋体" w:eastAsia="宋体" w:cs="宋体"/>
          <w:b/>
          <w:bCs/>
          <w:color w:val="auto"/>
          <w:kern w:val="2"/>
          <w:sz w:val="24"/>
          <w:szCs w:val="24"/>
          <w:highlight w:val="none"/>
          <w:u w:val="single"/>
          <w:lang w:val="en-US" w:eastAsia="zh-CN" w:bidi="ar-SA"/>
        </w:rPr>
        <w:t>3%</w:t>
      </w:r>
      <w:r>
        <w:rPr>
          <w:rFonts w:hint="eastAsia" w:ascii="宋体" w:hAnsi="宋体" w:eastAsia="宋体" w:cs="宋体"/>
          <w:color w:val="auto"/>
          <w:kern w:val="2"/>
          <w:sz w:val="24"/>
          <w:szCs w:val="24"/>
          <w:highlight w:val="none"/>
          <w:lang w:val="en-US" w:eastAsia="zh-CN" w:bidi="ar-SA"/>
        </w:rPr>
        <w:t>待1年质保期后无问题，经建川公司书面报告，方予以无息支付余款；提供同样金额的保函或保证保险代替现金保证金，则不扣质保金。</w:t>
      </w:r>
    </w:p>
    <w:p>
      <w:pPr>
        <w:pStyle w:val="17"/>
        <w:keepNext w:val="0"/>
        <w:keepLines w:val="0"/>
        <w:pageBreakBefore w:val="0"/>
        <w:widowControl w:val="0"/>
        <w:kinsoku/>
        <w:wordWrap/>
        <w:overflowPunct/>
        <w:topLinePunct w:val="0"/>
        <w:autoSpaceDE/>
        <w:autoSpaceDN/>
        <w:bidi w:val="0"/>
        <w:adjustRightInd/>
        <w:snapToGrid/>
        <w:spacing w:line="360" w:lineRule="auto"/>
        <w:ind w:firstLine="484"/>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w:t>
      </w:r>
      <w:r>
        <w:rPr>
          <w:rFonts w:hint="eastAsia" w:ascii="宋体" w:hAnsi="宋体"/>
          <w:color w:val="auto"/>
          <w:highlight w:val="none"/>
        </w:rPr>
        <w:t>乙方须向甲方出具合法有效完整的完税增值</w:t>
      </w:r>
      <w:r>
        <w:rPr>
          <w:rFonts w:hint="eastAsia" w:ascii="宋体" w:hAnsi="宋体"/>
          <w:color w:val="auto"/>
          <w:highlight w:val="none"/>
          <w:lang w:eastAsia="zh-CN"/>
        </w:rPr>
        <w:t>税</w:t>
      </w:r>
      <w:r>
        <w:rPr>
          <w:rFonts w:hint="eastAsia" w:ascii="宋体" w:hAnsi="宋体"/>
          <w:color w:val="auto"/>
          <w:highlight w:val="none"/>
        </w:rPr>
        <w:t>专用发票及凭证资料进行支付结算。</w:t>
      </w:r>
    </w:p>
    <w:p>
      <w:pPr>
        <w:pStyle w:val="3"/>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宋体" w:hAnsi="宋体" w:cs="宋体"/>
          <w:color w:val="auto"/>
          <w:sz w:val="24"/>
          <w:szCs w:val="24"/>
          <w:highlight w:val="none"/>
          <w:lang w:val="en-US" w:eastAsia="zh-CN"/>
        </w:rPr>
      </w:pPr>
      <w:bookmarkStart w:id="171" w:name="_Toc19437"/>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lang w:val="en-US" w:eastAsia="zh-CN"/>
        </w:rPr>
        <w:t>违约责任</w:t>
      </w:r>
      <w:bookmarkEnd w:id="171"/>
    </w:p>
    <w:p>
      <w:pPr>
        <w:keepNext w:val="0"/>
        <w:keepLines w:val="0"/>
        <w:pageBreakBefore w:val="0"/>
        <w:widowControl w:val="0"/>
        <w:kinsoku/>
        <w:wordWrap/>
        <w:overflowPunct/>
        <w:topLinePunct w:val="0"/>
        <w:autoSpaceDE/>
        <w:autoSpaceDN/>
        <w:bidi w:val="0"/>
        <w:adjustRightInd/>
        <w:snapToGrid/>
        <w:spacing w:line="360" w:lineRule="auto"/>
        <w:ind w:left="0" w:leftChars="0" w:firstLine="484" w:firstLineChars="198"/>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苗木起货时间以采购方通知为准，乙方如未经采购方同意，提前、延期交货或未按采购方要求的数量交货的，甲方有权拒收，且乙方应偿付采购方此批货款总值</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5</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%的违约金。如果乙方断货给甲方造成停工待料损失的（除不可抗力因素外），乙方应赔偿其甲方相应损失。采购方如无正当理由拒收合格产品的，亦应偿付乙方此批货款总值＿5＿%的违约金。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4" w:firstLineChars="198"/>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乙方所发苗木有不符合规格、质量要求或主要枝干实际性损伤、土球实质性散落等情况，购买方有权拒绝收货，可代为保管并立即通知乙方尽快处置，因此所发生的一切费用损失，由乙方承担。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4" w:firstLineChars="198"/>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4" w:firstLineChars="198"/>
        <w:textAlignment w:val="auto"/>
        <w:rPr>
          <w:rFonts w:hint="eastAsia" w:ascii="宋体" w:hAnsi="宋体" w:eastAsia="宋体"/>
          <w:color w:val="auto"/>
          <w:highlight w:val="none"/>
          <w:lang w:eastAsia="zh-CN"/>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当事人一方因不可抗力不能履行合同时，应当及时通知对方，并在合理期限内提供有关机构出具的证明，可以全部或部分免除该方当事人的责任。</w:t>
      </w:r>
    </w:p>
    <w:p>
      <w:pPr>
        <w:pStyle w:val="3"/>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s="宋体"/>
          <w:color w:val="auto"/>
          <w:sz w:val="24"/>
          <w:szCs w:val="24"/>
          <w:highlight w:val="none"/>
        </w:rPr>
      </w:pPr>
      <w:bookmarkStart w:id="172" w:name="_Toc22461"/>
      <w:bookmarkStart w:id="173" w:name="_Toc5156"/>
      <w:bookmarkStart w:id="174" w:name="_Toc519700354"/>
      <w:bookmarkStart w:id="175" w:name="_Toc519700261"/>
      <w:bookmarkStart w:id="176" w:name="_Toc9908"/>
      <w:bookmarkStart w:id="177" w:name="_Toc12352"/>
      <w:bookmarkStart w:id="178" w:name="_Toc8275"/>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、争议解决办法</w:t>
      </w:r>
      <w:bookmarkEnd w:id="172"/>
      <w:bookmarkEnd w:id="173"/>
      <w:bookmarkEnd w:id="174"/>
      <w:bookmarkEnd w:id="175"/>
      <w:bookmarkEnd w:id="176"/>
      <w:bookmarkEnd w:id="177"/>
      <w:bookmarkEnd w:id="178"/>
    </w:p>
    <w:p>
      <w:pPr>
        <w:pStyle w:val="17"/>
        <w:keepNext w:val="0"/>
        <w:keepLines w:val="0"/>
        <w:pageBreakBefore w:val="0"/>
        <w:widowControl w:val="0"/>
        <w:kinsoku/>
        <w:wordWrap/>
        <w:overflowPunct/>
        <w:topLinePunct w:val="0"/>
        <w:autoSpaceDE/>
        <w:autoSpaceDN/>
        <w:bidi w:val="0"/>
        <w:adjustRightInd/>
        <w:snapToGrid/>
        <w:spacing w:line="360" w:lineRule="auto"/>
        <w:ind w:firstLine="484"/>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w:t>
      </w:r>
      <w:r>
        <w:rPr>
          <w:rFonts w:hint="eastAsia" w:ascii="宋体" w:hAnsi="宋体"/>
          <w:color w:val="auto"/>
          <w:highlight w:val="none"/>
        </w:rPr>
        <w:t>因苗木的质量问题发生争议，由质量技术监督部门或其指定的质量鉴定机构进行质量鉴定。苗木符合标准的，鉴定费由甲方承担；苗木不符合质量标准的，鉴定费由乙方承担。</w:t>
      </w:r>
    </w:p>
    <w:p>
      <w:pPr>
        <w:pStyle w:val="17"/>
        <w:keepNext w:val="0"/>
        <w:keepLines w:val="0"/>
        <w:pageBreakBefore w:val="0"/>
        <w:widowControl w:val="0"/>
        <w:kinsoku/>
        <w:wordWrap/>
        <w:overflowPunct/>
        <w:topLinePunct w:val="0"/>
        <w:autoSpaceDE/>
        <w:autoSpaceDN/>
        <w:bidi w:val="0"/>
        <w:adjustRightInd/>
        <w:snapToGrid/>
        <w:spacing w:line="360" w:lineRule="auto"/>
        <w:ind w:firstLine="484"/>
        <w:textAlignment w:val="auto"/>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w:t>
      </w:r>
      <w:r>
        <w:rPr>
          <w:rFonts w:hint="eastAsia" w:ascii="宋体" w:hAnsi="宋体"/>
          <w:color w:val="auto"/>
          <w:highlight w:val="none"/>
        </w:rPr>
        <w:t>合同履行期间,若双方发生争议，可协商或由有关部门调解解决，协商或调解不成的，由当事人依法向项目所在地人民法院起诉。</w:t>
      </w:r>
    </w:p>
    <w:p>
      <w:pPr>
        <w:pStyle w:val="3"/>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s="宋体"/>
          <w:color w:val="auto"/>
          <w:sz w:val="24"/>
          <w:szCs w:val="24"/>
          <w:highlight w:val="none"/>
        </w:rPr>
      </w:pPr>
      <w:bookmarkStart w:id="179" w:name="_Toc13922"/>
      <w:bookmarkStart w:id="180" w:name="_Toc25068"/>
      <w:bookmarkStart w:id="181" w:name="_Toc15855"/>
      <w:bookmarkStart w:id="182" w:name="_Toc21643"/>
      <w:bookmarkStart w:id="183" w:name="_Toc519700262"/>
      <w:bookmarkStart w:id="184" w:name="_Toc519700355"/>
      <w:bookmarkStart w:id="185" w:name="_Toc25874"/>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、其他</w:t>
      </w:r>
      <w:bookmarkEnd w:id="179"/>
      <w:bookmarkEnd w:id="180"/>
      <w:bookmarkEnd w:id="181"/>
      <w:bookmarkEnd w:id="182"/>
      <w:bookmarkEnd w:id="183"/>
      <w:bookmarkEnd w:id="184"/>
      <w:bookmarkEnd w:id="185"/>
    </w:p>
    <w:p>
      <w:pPr>
        <w:pStyle w:val="17"/>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w:t>
      </w:r>
      <w:r>
        <w:rPr>
          <w:rFonts w:hint="eastAsia" w:ascii="宋体" w:hAnsi="宋体"/>
          <w:color w:val="auto"/>
          <w:highlight w:val="none"/>
        </w:rPr>
        <w:t>如有未尽事宜，由双方依法订立补充合同。</w:t>
      </w:r>
    </w:p>
    <w:p>
      <w:pPr>
        <w:pStyle w:val="17"/>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490" w:firstLineChars="200"/>
        <w:textAlignment w:val="auto"/>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本合同一式捌份，自双方签章之日起生效。甲方六份，乙方二份。</w:t>
      </w:r>
    </w:p>
    <w:p>
      <w:pPr>
        <w:pStyle w:val="17"/>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0" w:firstLine="49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3.本合同项下联系方式含地址为司法文书送达地址。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8555" w:leftChars="198" w:hanging="8130" w:hangingChars="3319"/>
        <w:textAlignment w:val="auto"/>
        <w:rPr>
          <w:rFonts w:ascii="宋体" w:hAnsi="宋体" w:cs="宋体"/>
          <w:color w:val="auto"/>
          <w:sz w:val="24"/>
          <w:highlight w:val="none"/>
        </w:rPr>
      </w:pPr>
      <w:r>
        <w:rPr>
          <w:rFonts w:hint="eastAsia" w:ascii="宋体" w:hAnsi="宋体" w:cs="宋体"/>
          <w:color w:val="auto"/>
          <w:sz w:val="24"/>
          <w:highlight w:val="none"/>
        </w:rPr>
        <w:t>甲方：四川建川兴泸建筑工程有限公司（盖章）       乙方：（盖章）</w:t>
      </w:r>
      <w:r>
        <w:rPr>
          <w:rFonts w:hint="eastAsia" w:ascii="宋体" w:hAnsi="宋体" w:cs="宋体"/>
          <w:color w:val="auto"/>
          <w:sz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left="8555" w:leftChars="198" w:hanging="8130" w:hangingChars="3319"/>
        <w:textAlignment w:val="auto"/>
        <w:rPr>
          <w:rFonts w:ascii="宋体" w:hAnsi="宋体" w:cs="宋体"/>
          <w:color w:val="auto"/>
          <w:sz w:val="24"/>
          <w:highlight w:val="none"/>
        </w:rPr>
      </w:pPr>
      <w:r>
        <w:rPr>
          <w:rFonts w:hint="eastAsia" w:ascii="宋体" w:hAnsi="宋体" w:cs="宋体"/>
          <w:color w:val="auto"/>
          <w:sz w:val="24"/>
          <w:highlight w:val="none"/>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360" w:lineRule="auto"/>
        <w:ind w:left="8555" w:leftChars="198" w:hanging="8130" w:hangingChars="3319"/>
        <w:textAlignment w:val="auto"/>
        <w:rPr>
          <w:rFonts w:ascii="宋体" w:hAnsi="宋体" w:cs="宋体"/>
          <w:color w:val="auto"/>
          <w:sz w:val="24"/>
          <w:highlight w:val="none"/>
        </w:rPr>
      </w:pPr>
      <w:r>
        <w:rPr>
          <w:rFonts w:hint="eastAsia" w:ascii="宋体" w:hAnsi="宋体" w:cs="宋体"/>
          <w:color w:val="auto"/>
          <w:sz w:val="24"/>
          <w:highlight w:val="none"/>
        </w:rPr>
        <w:t xml:space="preserve">地    址：                                       地    址：                                              </w:t>
      </w:r>
    </w:p>
    <w:p>
      <w:pPr>
        <w:keepNext w:val="0"/>
        <w:keepLines w:val="0"/>
        <w:pageBreakBefore w:val="0"/>
        <w:widowControl w:val="0"/>
        <w:kinsoku/>
        <w:wordWrap/>
        <w:overflowPunct/>
        <w:topLinePunct w:val="0"/>
        <w:autoSpaceDE/>
        <w:autoSpaceDN/>
        <w:bidi w:val="0"/>
        <w:adjustRightInd/>
        <w:snapToGrid/>
        <w:spacing w:line="360" w:lineRule="auto"/>
        <w:ind w:left="8555" w:leftChars="198" w:hanging="8130" w:hangingChars="3319"/>
        <w:textAlignment w:val="auto"/>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pPr>
        <w:keepNext w:val="0"/>
        <w:keepLines w:val="0"/>
        <w:pageBreakBefore w:val="0"/>
        <w:widowControl w:val="0"/>
        <w:kinsoku/>
        <w:wordWrap/>
        <w:overflowPunct/>
        <w:topLinePunct w:val="0"/>
        <w:autoSpaceDE/>
        <w:autoSpaceDN/>
        <w:bidi w:val="0"/>
        <w:adjustRightInd/>
        <w:snapToGrid/>
        <w:spacing w:line="360" w:lineRule="auto"/>
        <w:ind w:left="8555" w:leftChars="198" w:hanging="8130" w:hangingChars="3319"/>
        <w:textAlignment w:val="auto"/>
        <w:rPr>
          <w:rFonts w:ascii="宋体" w:hAnsi="宋体" w:cs="宋体"/>
          <w:color w:val="auto"/>
          <w:sz w:val="24"/>
          <w:highlight w:val="none"/>
        </w:rPr>
      </w:pPr>
      <w:r>
        <w:rPr>
          <w:rFonts w:hint="eastAsia" w:ascii="宋体" w:hAnsi="宋体" w:cs="宋体"/>
          <w:color w:val="auto"/>
          <w:sz w:val="24"/>
          <w:highlight w:val="none"/>
        </w:rPr>
        <w:t xml:space="preserve">账号：                                           账号： </w:t>
      </w:r>
    </w:p>
    <w:p>
      <w:pPr>
        <w:spacing w:before="156" w:beforeLines="50" w:after="156" w:afterLines="50" w:line="520" w:lineRule="exact"/>
        <w:ind w:left="8555" w:leftChars="198" w:hanging="8130" w:hangingChars="3319"/>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联系方式：                                       联系方式：</w:t>
      </w:r>
    </w:p>
    <w:p>
      <w:pPr>
        <w:spacing w:before="156" w:beforeLines="50" w:after="156" w:afterLines="50" w:line="520" w:lineRule="exact"/>
        <w:ind w:left="8555" w:leftChars="198" w:hanging="8130" w:hangingChars="3319"/>
        <w:rPr>
          <w:rFonts w:ascii="宋体" w:hAnsi="宋体" w:cs="宋体"/>
          <w:bCs/>
          <w:color w:val="auto"/>
          <w:sz w:val="24"/>
          <w:highlight w:val="none"/>
        </w:rPr>
      </w:pPr>
      <w:r>
        <w:rPr>
          <w:rFonts w:hint="eastAsia" w:ascii="宋体" w:hAnsi="宋体" w:cs="宋体"/>
          <w:bCs/>
          <w:color w:val="auto"/>
          <w:sz w:val="24"/>
          <w:highlight w:val="none"/>
          <w:lang w:val="en-US" w:eastAsia="zh-CN"/>
        </w:rPr>
        <w:t>联系地址：</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联系地址：</w:t>
      </w:r>
    </w:p>
    <w:p>
      <w:pPr>
        <w:spacing w:before="156" w:beforeLines="50" w:after="156" w:afterLines="50" w:line="520" w:lineRule="exact"/>
        <w:ind w:left="8555" w:leftChars="198" w:hanging="8130" w:hangingChars="3319"/>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联系人：                                         联系人：</w:t>
      </w:r>
    </w:p>
    <w:p>
      <w:pPr>
        <w:spacing w:before="156" w:beforeLines="50" w:after="156" w:afterLines="50" w:line="520" w:lineRule="exact"/>
        <w:ind w:left="8555" w:leftChars="198" w:hanging="8130" w:hangingChars="3319"/>
        <w:jc w:val="right"/>
        <w:rPr>
          <w:color w:val="auto"/>
          <w:highlight w:val="none"/>
        </w:rPr>
      </w:pPr>
      <w:r>
        <w:rPr>
          <w:rFonts w:hint="eastAsia" w:ascii="宋体" w:hAnsi="宋体" w:cs="宋体"/>
          <w:bCs/>
          <w:color w:val="auto"/>
          <w:sz w:val="24"/>
          <w:highlight w:val="none"/>
        </w:rPr>
        <w:t>合同订立时间：    年  月  日</w:t>
      </w:r>
    </w:p>
    <w:sectPr>
      <w:pgSz w:w="11849" w:h="16781"/>
      <w:pgMar w:top="1134" w:right="1701" w:bottom="1134" w:left="1701" w:header="851" w:footer="992" w:gutter="0"/>
      <w:pgNumType w:fmt="decimal"/>
      <w:cols w:space="0" w:num="1"/>
      <w:titlePg/>
      <w:rtlGutter w:val="0"/>
      <w:docGrid w:type="linesAndChars" w:linePitch="323"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Style w:val="12"/>
                            </w:rPr>
                          </w:pPr>
                          <w:r>
                            <w:rPr>
                              <w:rStyle w:val="12"/>
                              <w:rFonts w:ascii="宋体" w:hAnsi="宋体"/>
                              <w:szCs w:val="21"/>
                            </w:rPr>
                            <w:fldChar w:fldCharType="begin"/>
                          </w:r>
                          <w:r>
                            <w:rPr>
                              <w:rStyle w:val="12"/>
                              <w:rFonts w:ascii="宋体" w:hAnsi="宋体"/>
                              <w:sz w:val="21"/>
                              <w:szCs w:val="21"/>
                            </w:rPr>
                            <w:instrText xml:space="preserve">PAGE  </w:instrText>
                          </w:r>
                          <w:r>
                            <w:rPr>
                              <w:rStyle w:val="12"/>
                              <w:rFonts w:ascii="宋体" w:hAnsi="宋体"/>
                              <w:szCs w:val="21"/>
                            </w:rPr>
                            <w:fldChar w:fldCharType="separate"/>
                          </w:r>
                          <w:r>
                            <w:rPr>
                              <w:rStyle w:val="12"/>
                              <w:rFonts w:ascii="宋体" w:hAnsi="宋体"/>
                              <w:sz w:val="21"/>
                              <w:szCs w:val="21"/>
                            </w:rPr>
                            <w:t>3</w:t>
                          </w:r>
                          <w:r>
                            <w:rPr>
                              <w:rStyle w:val="12"/>
                              <w:rFonts w:ascii="宋体" w:hAnsi="宋体"/>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jc w:val="center"/>
                      <w:rPr>
                        <w:rStyle w:val="12"/>
                      </w:rPr>
                    </w:pPr>
                    <w:r>
                      <w:rPr>
                        <w:rStyle w:val="12"/>
                        <w:rFonts w:ascii="宋体" w:hAnsi="宋体"/>
                        <w:szCs w:val="21"/>
                      </w:rPr>
                      <w:fldChar w:fldCharType="begin"/>
                    </w:r>
                    <w:r>
                      <w:rPr>
                        <w:rStyle w:val="12"/>
                        <w:rFonts w:ascii="宋体" w:hAnsi="宋体"/>
                        <w:sz w:val="21"/>
                        <w:szCs w:val="21"/>
                      </w:rPr>
                      <w:instrText xml:space="preserve">PAGE  </w:instrText>
                    </w:r>
                    <w:r>
                      <w:rPr>
                        <w:rStyle w:val="12"/>
                        <w:rFonts w:ascii="宋体" w:hAnsi="宋体"/>
                        <w:szCs w:val="21"/>
                      </w:rPr>
                      <w:fldChar w:fldCharType="separate"/>
                    </w:r>
                    <w:r>
                      <w:rPr>
                        <w:rStyle w:val="12"/>
                        <w:rFonts w:ascii="宋体" w:hAnsi="宋体"/>
                        <w:sz w:val="21"/>
                        <w:szCs w:val="21"/>
                      </w:rPr>
                      <w:t>3</w:t>
                    </w:r>
                    <w:r>
                      <w:rPr>
                        <w:rStyle w:val="12"/>
                        <w:rFonts w:ascii="宋体" w:hAnsi="宋体"/>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Style w:val="12"/>
                              <w:szCs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jc w:val="center"/>
                      <w:rPr>
                        <w:rStyle w:val="12"/>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Style w:val="12"/>
                            </w:rPr>
                          </w:pPr>
                          <w:r>
                            <w:rPr>
                              <w:rStyle w:val="12"/>
                              <w:rFonts w:ascii="宋体" w:hAnsi="宋体"/>
                              <w:szCs w:val="21"/>
                            </w:rPr>
                            <w:fldChar w:fldCharType="begin"/>
                          </w:r>
                          <w:r>
                            <w:rPr>
                              <w:rStyle w:val="12"/>
                              <w:rFonts w:ascii="宋体" w:hAnsi="宋体"/>
                              <w:sz w:val="21"/>
                              <w:szCs w:val="21"/>
                            </w:rPr>
                            <w:instrText xml:space="preserve">PAGE  </w:instrText>
                          </w:r>
                          <w:r>
                            <w:rPr>
                              <w:rStyle w:val="12"/>
                              <w:rFonts w:ascii="宋体" w:hAnsi="宋体"/>
                              <w:szCs w:val="21"/>
                            </w:rPr>
                            <w:fldChar w:fldCharType="separate"/>
                          </w:r>
                          <w:r>
                            <w:rPr>
                              <w:rStyle w:val="12"/>
                              <w:rFonts w:ascii="宋体" w:hAnsi="宋体"/>
                              <w:sz w:val="21"/>
                              <w:szCs w:val="21"/>
                            </w:rPr>
                            <w:t>3</w:t>
                          </w:r>
                          <w:r>
                            <w:rPr>
                              <w:rStyle w:val="12"/>
                              <w:rFonts w:ascii="宋体" w:hAnsi="宋体"/>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6"/>
                      <w:jc w:val="center"/>
                      <w:rPr>
                        <w:rStyle w:val="12"/>
                      </w:rPr>
                    </w:pPr>
                    <w:r>
                      <w:rPr>
                        <w:rStyle w:val="12"/>
                        <w:rFonts w:ascii="宋体" w:hAnsi="宋体"/>
                        <w:szCs w:val="21"/>
                      </w:rPr>
                      <w:fldChar w:fldCharType="begin"/>
                    </w:r>
                    <w:r>
                      <w:rPr>
                        <w:rStyle w:val="12"/>
                        <w:rFonts w:ascii="宋体" w:hAnsi="宋体"/>
                        <w:sz w:val="21"/>
                        <w:szCs w:val="21"/>
                      </w:rPr>
                      <w:instrText xml:space="preserve">PAGE  </w:instrText>
                    </w:r>
                    <w:r>
                      <w:rPr>
                        <w:rStyle w:val="12"/>
                        <w:rFonts w:ascii="宋体" w:hAnsi="宋体"/>
                        <w:szCs w:val="21"/>
                      </w:rPr>
                      <w:fldChar w:fldCharType="separate"/>
                    </w:r>
                    <w:r>
                      <w:rPr>
                        <w:rStyle w:val="12"/>
                        <w:rFonts w:ascii="宋体" w:hAnsi="宋体"/>
                        <w:sz w:val="21"/>
                        <w:szCs w:val="21"/>
                      </w:rPr>
                      <w:t>3</w:t>
                    </w:r>
                    <w:r>
                      <w:rPr>
                        <w:rStyle w:val="12"/>
                        <w:rFonts w:ascii="宋体" w:hAnsi="宋体"/>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Style w:val="12"/>
                              <w:szCs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jc w:val="center"/>
                      <w:rPr>
                        <w:rStyle w:val="12"/>
                        <w:szCs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4A28D1"/>
    <w:multiLevelType w:val="singleLevel"/>
    <w:tmpl w:val="9C4A28D1"/>
    <w:lvl w:ilvl="0" w:tentative="0">
      <w:start w:val="3"/>
      <w:numFmt w:val="decimal"/>
      <w:lvlText w:val="%1."/>
      <w:lvlJc w:val="left"/>
      <w:pPr>
        <w:tabs>
          <w:tab w:val="left" w:pos="312"/>
        </w:tabs>
      </w:pPr>
    </w:lvl>
  </w:abstractNum>
  <w:abstractNum w:abstractNumId="1">
    <w:nsid w:val="B81FE1E7"/>
    <w:multiLevelType w:val="singleLevel"/>
    <w:tmpl w:val="B81FE1E7"/>
    <w:lvl w:ilvl="0" w:tentative="0">
      <w:start w:val="3"/>
      <w:numFmt w:val="chineseCounting"/>
      <w:suff w:val="space"/>
      <w:lvlText w:val="第%1章"/>
      <w:lvlJc w:val="left"/>
      <w:rPr>
        <w:rFonts w:hint="eastAsia"/>
      </w:rPr>
    </w:lvl>
  </w:abstractNum>
  <w:abstractNum w:abstractNumId="2">
    <w:nsid w:val="FD123B5D"/>
    <w:multiLevelType w:val="singleLevel"/>
    <w:tmpl w:val="FD123B5D"/>
    <w:lvl w:ilvl="0" w:tentative="0">
      <w:start w:val="2"/>
      <w:numFmt w:val="chineseCounting"/>
      <w:suff w:val="space"/>
      <w:lvlText w:val="第%1章"/>
      <w:lvlJc w:val="left"/>
      <w:rPr>
        <w:rFonts w:hint="eastAsia"/>
      </w:rPr>
    </w:lvl>
  </w:abstractNum>
  <w:abstractNum w:abstractNumId="3">
    <w:nsid w:val="0F84D0F2"/>
    <w:multiLevelType w:val="singleLevel"/>
    <w:tmpl w:val="0F84D0F2"/>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HorizontalSpacing w:val="108"/>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10DB8"/>
    <w:rsid w:val="0ADE4C0D"/>
    <w:rsid w:val="2AB10DB8"/>
    <w:rsid w:val="308B28F8"/>
    <w:rsid w:val="3FA00FF3"/>
    <w:rsid w:val="678005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unhideWhenUsed/>
    <w:qFormat/>
    <w:uiPriority w:val="99"/>
    <w:pPr>
      <w:spacing w:before="100" w:beforeAutospacing="1" w:after="120"/>
    </w:pPr>
    <w:rPr>
      <w:szCs w:val="21"/>
    </w:rPr>
  </w:style>
  <w:style w:type="paragraph" w:styleId="6">
    <w:name w:val="footer"/>
    <w:basedOn w:val="1"/>
    <w:qFormat/>
    <w:uiPriority w:val="99"/>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2">
    <w:name w:val="page number"/>
    <w:basedOn w:val="11"/>
    <w:qFormat/>
    <w:uiPriority w:val="0"/>
  </w:style>
  <w:style w:type="paragraph" w:customStyle="1" w:styleId="14">
    <w:name w:val="正文首行缩进两字符"/>
    <w:basedOn w:val="1"/>
    <w:qFormat/>
    <w:uiPriority w:val="0"/>
    <w:pPr>
      <w:spacing w:line="360" w:lineRule="auto"/>
      <w:ind w:firstLine="200" w:firstLineChars="200"/>
    </w:p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font31"/>
    <w:basedOn w:val="11"/>
    <w:qFormat/>
    <w:uiPriority w:val="0"/>
    <w:rPr>
      <w:rFonts w:hint="eastAsia" w:ascii="宋体" w:hAnsi="宋体" w:eastAsia="宋体" w:cs="宋体"/>
      <w:color w:val="000000"/>
      <w:sz w:val="20"/>
      <w:szCs w:val="20"/>
      <w:u w:val="none"/>
    </w:rPr>
  </w:style>
  <w:style w:type="paragraph" w:customStyle="1" w:styleId="1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2018-07-25T02:24:00Z</dcterms:created>
  <dc:creator>Administrator</dc:creator>
  <cp:lastModifiedBy>Administrator</cp:lastModifiedBy>
  <cp:lastPrinted>2018-07-26T01:29:00Z</cp:lastPrinted>
  <dcterms:modified xsi:type="dcterms:W3CDTF">2018-07-26T09:23:25Z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