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9E706">
      <w:pPr>
        <w:spacing w:line="360" w:lineRule="auto"/>
        <w:jc w:val="center"/>
        <w:rPr>
          <w:rFonts w:hint="eastAsia"/>
          <w:b/>
          <w:color w:val="auto"/>
          <w:sz w:val="32"/>
          <w:szCs w:val="32"/>
          <w:highlight w:val="none"/>
        </w:rPr>
      </w:pPr>
    </w:p>
    <w:p w14:paraId="589157E9">
      <w:pPr>
        <w:spacing w:line="360" w:lineRule="auto"/>
        <w:jc w:val="center"/>
        <w:rPr>
          <w:rFonts w:hint="eastAsia"/>
          <w:b/>
          <w:color w:val="auto"/>
          <w:sz w:val="32"/>
          <w:szCs w:val="32"/>
          <w:highlight w:val="none"/>
        </w:rPr>
      </w:pPr>
      <w:r>
        <w:rPr>
          <w:rFonts w:hint="eastAsia"/>
          <w:b/>
          <w:color w:val="auto"/>
          <w:sz w:val="32"/>
          <w:szCs w:val="32"/>
          <w:highlight w:val="none"/>
        </w:rPr>
        <w:t>采购编号：</w:t>
      </w:r>
      <w:permStart w:id="0" w:edGrp="everyone"/>
      <w:r>
        <w:rPr>
          <w:rFonts w:hint="eastAsia" w:ascii="Times New Roman" w:hAnsi="Times New Roman" w:eastAsia="宋体" w:cs="Times New Roman"/>
          <w:b/>
          <w:color w:val="auto"/>
          <w:sz w:val="32"/>
          <w:szCs w:val="32"/>
          <w:highlight w:val="none"/>
          <w:lang w:val="en-US" w:eastAsia="zh-CN"/>
        </w:rPr>
        <w:t>CZZB[2025]023号</w:t>
      </w:r>
      <w:permEnd w:id="0"/>
    </w:p>
    <w:p w14:paraId="1B123622">
      <w:pPr>
        <w:rPr>
          <w:rFonts w:hint="eastAsia" w:ascii="宋体"/>
          <w:b/>
          <w:color w:val="auto"/>
          <w:sz w:val="36"/>
          <w:szCs w:val="36"/>
          <w:highlight w:val="none"/>
        </w:rPr>
      </w:pPr>
    </w:p>
    <w:p w14:paraId="414E1051">
      <w:pPr>
        <w:jc w:val="center"/>
        <w:rPr>
          <w:rFonts w:hint="eastAsia" w:ascii="宋体"/>
          <w:b/>
          <w:color w:val="auto"/>
          <w:sz w:val="52"/>
          <w:szCs w:val="52"/>
          <w:highlight w:val="none"/>
        </w:rPr>
      </w:pPr>
    </w:p>
    <w:p w14:paraId="4E67E945">
      <w:pPr>
        <w:spacing w:line="360" w:lineRule="auto"/>
        <w:jc w:val="center"/>
        <w:rPr>
          <w:rFonts w:hint="eastAsia" w:ascii="宋体"/>
          <w:b/>
          <w:color w:val="auto"/>
          <w:sz w:val="40"/>
          <w:szCs w:val="40"/>
          <w:highlight w:val="none"/>
        </w:rPr>
      </w:pPr>
      <w:permStart w:id="1" w:edGrp="everyone"/>
      <w:r>
        <w:rPr>
          <w:rFonts w:hint="eastAsia" w:ascii="宋体" w:cs="Times New Roman"/>
          <w:b/>
          <w:color w:val="auto"/>
          <w:sz w:val="40"/>
          <w:szCs w:val="40"/>
          <w:highlight w:val="none"/>
          <w:lang w:val="en-US" w:eastAsia="zh-CN"/>
        </w:rPr>
        <w:t>泸州市江阳区长江文旅带整体开发与基础设施提质建设项目（一期）-方山景区环境提升改造项目设计采购</w:t>
      </w:r>
    </w:p>
    <w:permEnd w:id="1"/>
    <w:p w14:paraId="11EF65E8">
      <w:pPr>
        <w:pStyle w:val="3"/>
        <w:spacing w:line="360" w:lineRule="auto"/>
        <w:rPr>
          <w:rFonts w:hint="eastAsia"/>
          <w:color w:val="auto"/>
          <w:highlight w:val="none"/>
        </w:rPr>
      </w:pPr>
    </w:p>
    <w:p w14:paraId="0315FB91">
      <w:pPr>
        <w:spacing w:line="360" w:lineRule="auto"/>
        <w:rPr>
          <w:rFonts w:hint="eastAsia"/>
          <w:color w:val="auto"/>
          <w:highlight w:val="none"/>
        </w:rPr>
      </w:pPr>
    </w:p>
    <w:p w14:paraId="34B83398">
      <w:pPr>
        <w:tabs>
          <w:tab w:val="center" w:pos="4212"/>
          <w:tab w:val="left" w:pos="5891"/>
        </w:tabs>
        <w:spacing w:line="276" w:lineRule="auto"/>
        <w:jc w:val="center"/>
        <w:rPr>
          <w:rFonts w:hint="eastAsia" w:ascii="宋体" w:eastAsia="宋体"/>
          <w:b/>
          <w:color w:val="auto"/>
          <w:sz w:val="84"/>
          <w:szCs w:val="84"/>
          <w:highlight w:val="none"/>
          <w:lang w:eastAsia="zh-CN"/>
        </w:rPr>
      </w:pPr>
      <w:r>
        <w:rPr>
          <w:rFonts w:hint="eastAsia" w:ascii="宋体"/>
          <w:b/>
          <w:color w:val="auto"/>
          <w:sz w:val="84"/>
          <w:szCs w:val="84"/>
          <w:highlight w:val="none"/>
        </w:rPr>
        <w:t>询</w:t>
      </w:r>
    </w:p>
    <w:p w14:paraId="6D3CBD2E">
      <w:pPr>
        <w:spacing w:line="276" w:lineRule="auto"/>
        <w:jc w:val="center"/>
        <w:rPr>
          <w:rFonts w:hint="eastAsia" w:eastAsia="宋体"/>
          <w:b/>
          <w:color w:val="auto"/>
          <w:sz w:val="84"/>
          <w:szCs w:val="84"/>
          <w:highlight w:val="none"/>
          <w:lang w:eastAsia="zh-CN"/>
        </w:rPr>
      </w:pPr>
      <w:r>
        <w:rPr>
          <w:rFonts w:hint="eastAsia"/>
          <w:b/>
          <w:color w:val="auto"/>
          <w:sz w:val="84"/>
          <w:szCs w:val="84"/>
          <w:highlight w:val="none"/>
          <w:lang w:eastAsia="zh-CN"/>
        </w:rPr>
        <w:t>比</w:t>
      </w:r>
    </w:p>
    <w:p w14:paraId="5ED62FD8">
      <w:pPr>
        <w:spacing w:line="276" w:lineRule="auto"/>
        <w:jc w:val="center"/>
        <w:rPr>
          <w:rFonts w:hint="eastAsia"/>
          <w:b/>
          <w:color w:val="auto"/>
          <w:sz w:val="84"/>
          <w:szCs w:val="84"/>
          <w:highlight w:val="none"/>
        </w:rPr>
      </w:pPr>
      <w:r>
        <w:rPr>
          <w:rFonts w:hint="eastAsia"/>
          <w:b/>
          <w:color w:val="auto"/>
          <w:sz w:val="84"/>
          <w:szCs w:val="84"/>
          <w:highlight w:val="none"/>
        </w:rPr>
        <w:t>文</w:t>
      </w:r>
    </w:p>
    <w:p w14:paraId="5A374042">
      <w:pPr>
        <w:spacing w:line="276" w:lineRule="auto"/>
        <w:jc w:val="center"/>
        <w:rPr>
          <w:rFonts w:hint="eastAsia"/>
          <w:b/>
          <w:color w:val="auto"/>
          <w:sz w:val="84"/>
          <w:szCs w:val="84"/>
          <w:highlight w:val="none"/>
        </w:rPr>
      </w:pPr>
      <w:r>
        <w:rPr>
          <w:rFonts w:hint="eastAsia"/>
          <w:b/>
          <w:color w:val="auto"/>
          <w:sz w:val="84"/>
          <w:szCs w:val="84"/>
          <w:highlight w:val="none"/>
        </w:rPr>
        <w:t>件</w:t>
      </w:r>
    </w:p>
    <w:p w14:paraId="7E02302A">
      <w:pPr>
        <w:spacing w:line="360" w:lineRule="auto"/>
        <w:jc w:val="center"/>
        <w:rPr>
          <w:rFonts w:hint="eastAsia"/>
          <w:b/>
          <w:color w:val="auto"/>
          <w:sz w:val="28"/>
          <w:szCs w:val="28"/>
          <w:highlight w:val="none"/>
        </w:rPr>
      </w:pPr>
    </w:p>
    <w:p w14:paraId="06029402">
      <w:pPr>
        <w:spacing w:line="360" w:lineRule="auto"/>
        <w:jc w:val="center"/>
        <w:rPr>
          <w:rFonts w:hint="eastAsia"/>
          <w:b/>
          <w:color w:val="auto"/>
          <w:sz w:val="28"/>
          <w:szCs w:val="28"/>
          <w:highlight w:val="none"/>
        </w:rPr>
      </w:pPr>
    </w:p>
    <w:p w14:paraId="01A19886">
      <w:pPr>
        <w:spacing w:line="360" w:lineRule="auto"/>
        <w:jc w:val="center"/>
        <w:rPr>
          <w:b/>
          <w:color w:val="auto"/>
          <w:sz w:val="32"/>
          <w:szCs w:val="32"/>
          <w:highlight w:val="none"/>
        </w:rPr>
      </w:pPr>
      <w:r>
        <w:rPr>
          <w:b/>
          <w:color w:val="auto"/>
          <w:sz w:val="32"/>
          <w:szCs w:val="32"/>
          <w:highlight w:val="none"/>
        </w:rPr>
        <w:t>中国·四川（泸州）</w:t>
      </w:r>
    </w:p>
    <w:p w14:paraId="000FDDA0">
      <w:pPr>
        <w:spacing w:line="360" w:lineRule="auto"/>
        <w:jc w:val="center"/>
        <w:rPr>
          <w:rFonts w:hint="eastAsia"/>
          <w:b/>
          <w:color w:val="auto"/>
          <w:sz w:val="32"/>
          <w:szCs w:val="32"/>
          <w:highlight w:val="none"/>
          <w:lang w:val="en-US" w:eastAsia="zh-CN"/>
        </w:rPr>
      </w:pPr>
      <w:permStart w:id="2" w:edGrp="everyone"/>
      <w:r>
        <w:rPr>
          <w:rFonts w:hint="eastAsia"/>
          <w:b/>
          <w:color w:val="auto"/>
          <w:sz w:val="32"/>
          <w:szCs w:val="32"/>
          <w:highlight w:val="none"/>
          <w:lang w:val="en-US" w:eastAsia="zh-CN"/>
        </w:rPr>
        <w:t>泸州方山旅游投资有限公司</w:t>
      </w:r>
    </w:p>
    <w:p w14:paraId="6B5E34B6">
      <w:pPr>
        <w:spacing w:line="360" w:lineRule="auto"/>
        <w:jc w:val="center"/>
        <w:rPr>
          <w:b/>
          <w:color w:val="auto"/>
          <w:sz w:val="32"/>
          <w:szCs w:val="32"/>
          <w:highlight w:val="none"/>
        </w:rPr>
      </w:pPr>
      <w:r>
        <w:rPr>
          <w:rFonts w:hint="eastAsia"/>
          <w:b/>
          <w:color w:val="auto"/>
          <w:w w:val="95"/>
          <w:sz w:val="32"/>
          <w:highlight w:val="none"/>
          <w:lang w:eastAsia="zh-CN"/>
        </w:rPr>
        <w:t>泸州川正工程咨询有限公司</w:t>
      </w:r>
      <w:permEnd w:id="2"/>
      <w:r>
        <w:rPr>
          <w:rFonts w:hint="eastAsia"/>
          <w:b/>
          <w:color w:val="auto"/>
          <w:sz w:val="32"/>
          <w:szCs w:val="32"/>
          <w:highlight w:val="none"/>
          <w:lang w:val="en-US" w:eastAsia="zh-CN"/>
        </w:rPr>
        <w:t xml:space="preserve"> </w:t>
      </w:r>
      <w:r>
        <w:rPr>
          <w:b/>
          <w:color w:val="auto"/>
          <w:sz w:val="32"/>
          <w:szCs w:val="32"/>
          <w:highlight w:val="none"/>
        </w:rPr>
        <w:t>编制</w:t>
      </w:r>
    </w:p>
    <w:p w14:paraId="0A2FE937">
      <w:pPr>
        <w:spacing w:line="360" w:lineRule="auto"/>
        <w:jc w:val="center"/>
        <w:rPr>
          <w:b/>
          <w:bCs/>
          <w:color w:val="auto"/>
          <w:sz w:val="32"/>
          <w:szCs w:val="32"/>
          <w:highlight w:val="none"/>
          <w:lang w:val="zh-CN"/>
        </w:rPr>
      </w:pPr>
      <w:permStart w:id="3" w:edGrp="everyone"/>
      <w:r>
        <w:rPr>
          <w:rFonts w:hint="eastAsia"/>
          <w:b/>
          <w:color w:val="auto"/>
          <w:sz w:val="32"/>
          <w:szCs w:val="32"/>
          <w:highlight w:val="none"/>
        </w:rPr>
        <w:t>202</w:t>
      </w:r>
      <w:r>
        <w:rPr>
          <w:rFonts w:hint="eastAsia"/>
          <w:b/>
          <w:color w:val="auto"/>
          <w:sz w:val="32"/>
          <w:szCs w:val="32"/>
          <w:highlight w:val="none"/>
          <w:lang w:val="en-US" w:eastAsia="zh-CN"/>
        </w:rPr>
        <w:t>5</w:t>
      </w:r>
      <w:r>
        <w:rPr>
          <w:rFonts w:hint="eastAsia"/>
          <w:b/>
          <w:color w:val="auto"/>
          <w:sz w:val="32"/>
          <w:szCs w:val="32"/>
          <w:highlight w:val="none"/>
        </w:rPr>
        <w:t>年</w:t>
      </w:r>
      <w:r>
        <w:rPr>
          <w:rFonts w:hint="eastAsia"/>
          <w:b/>
          <w:color w:val="auto"/>
          <w:sz w:val="32"/>
          <w:szCs w:val="32"/>
          <w:highlight w:val="none"/>
          <w:lang w:val="en-US" w:eastAsia="zh-CN"/>
        </w:rPr>
        <w:t>11</w:t>
      </w:r>
      <w:r>
        <w:rPr>
          <w:b/>
          <w:bCs/>
          <w:color w:val="auto"/>
          <w:sz w:val="32"/>
          <w:szCs w:val="32"/>
          <w:highlight w:val="none"/>
          <w:lang w:val="zh-CN"/>
        </w:rPr>
        <w:t>月</w:t>
      </w:r>
      <w:permEnd w:id="3"/>
    </w:p>
    <w:p w14:paraId="4C989546">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23E9AF18">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2899"/>
      <w:bookmarkStart w:id="3" w:name="_Toc4111"/>
      <w:bookmarkStart w:id="4" w:name="_Toc91771145"/>
      <w:bookmarkStart w:id="5" w:name="_Toc9804"/>
      <w:bookmarkStart w:id="6" w:name="_Toc18450"/>
      <w:permStart w:id="4" w:edGrp="everyone"/>
      <w:r>
        <w:rPr>
          <w:rFonts w:hint="eastAsia" w:ascii="黑体" w:hAnsi="黑体" w:eastAsia="黑体"/>
          <w:color w:val="auto"/>
          <w:sz w:val="36"/>
          <w:highlight w:val="none"/>
        </w:rPr>
        <w:t>目 录</w:t>
      </w:r>
      <w:bookmarkEnd w:id="2"/>
      <w:bookmarkEnd w:id="3"/>
      <w:bookmarkEnd w:id="4"/>
      <w:bookmarkEnd w:id="5"/>
      <w:bookmarkEnd w:id="6"/>
    </w:p>
    <w:p w14:paraId="39D27533">
      <w:pPr>
        <w:pStyle w:val="17"/>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8"/>
          <w:szCs w:val="28"/>
          <w:highlight w:val="none"/>
        </w:rPr>
        <w:fldChar w:fldCharType="begin"/>
      </w:r>
      <w:r>
        <w:rPr>
          <w:rFonts w:hint="eastAsia" w:ascii="宋体" w:hAnsi="宋体" w:eastAsia="宋体" w:cs="宋体"/>
          <w:bCs/>
          <w:sz w:val="28"/>
          <w:szCs w:val="28"/>
          <w:highlight w:val="none"/>
          <w:lang w:val="en-US" w:eastAsia="zh-CN" w:bidi="ar-SA"/>
        </w:rPr>
        <w:instrText xml:space="preserve"> </w:instrText>
      </w:r>
      <w:r>
        <w:rPr>
          <w:rFonts w:hint="eastAsia" w:ascii="宋体" w:hAnsi="宋体" w:eastAsia="宋体" w:cs="宋体"/>
          <w:color w:val="auto"/>
          <w:kern w:val="2"/>
          <w:sz w:val="28"/>
          <w:szCs w:val="28"/>
          <w:highlight w:val="none"/>
        </w:rPr>
        <w:instrText xml:space="preserve">TOC \o "1-3" \h \u </w:instrText>
      </w:r>
      <w:r>
        <w:rPr>
          <w:rFonts w:hint="eastAsia" w:ascii="宋体" w:hAnsi="宋体" w:eastAsia="宋体" w:cs="宋体"/>
          <w:color w:val="auto"/>
          <w:kern w:val="2"/>
          <w:sz w:val="28"/>
          <w:szCs w:val="28"/>
          <w:highlight w:val="none"/>
        </w:rPr>
        <w:fldChar w:fldCharType="separate"/>
      </w:r>
    </w:p>
    <w:p w14:paraId="6438513E">
      <w:pPr>
        <w:pStyle w:val="17"/>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_Toc20172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 xml:space="preserve">第一章 </w:t>
      </w:r>
      <w:r>
        <w:rPr>
          <w:rFonts w:hint="eastAsia" w:ascii="宋体" w:hAnsi="宋体" w:eastAsia="宋体" w:cs="宋体"/>
          <w:sz w:val="22"/>
          <w:szCs w:val="28"/>
          <w:highlight w:val="none"/>
          <w:lang w:eastAsia="zh-CN"/>
        </w:rPr>
        <w:t>询比</w:t>
      </w:r>
      <w:r>
        <w:rPr>
          <w:rFonts w:hint="eastAsia" w:ascii="宋体" w:hAnsi="宋体" w:eastAsia="宋体" w:cs="宋体"/>
          <w:sz w:val="22"/>
          <w:szCs w:val="28"/>
          <w:highlight w:val="none"/>
        </w:rPr>
        <w:t>邀请公告</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_Toc20172 \h </w:instrText>
      </w:r>
      <w:r>
        <w:rPr>
          <w:rFonts w:hint="eastAsia" w:ascii="宋体" w:hAnsi="宋体" w:eastAsia="宋体" w:cs="宋体"/>
          <w:sz w:val="22"/>
          <w:szCs w:val="28"/>
        </w:rPr>
        <w:fldChar w:fldCharType="separate"/>
      </w:r>
      <w:r>
        <w:rPr>
          <w:rFonts w:hint="eastAsia" w:ascii="宋体" w:hAnsi="宋体" w:eastAsia="宋体" w:cs="宋体"/>
          <w:sz w:val="22"/>
          <w:szCs w:val="28"/>
        </w:rPr>
        <w:t>1</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3C52A798">
      <w:pPr>
        <w:pStyle w:val="17"/>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_Toc30963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 xml:space="preserve">第二章 </w:t>
      </w:r>
      <w:r>
        <w:rPr>
          <w:rFonts w:hint="eastAsia" w:ascii="宋体" w:hAnsi="宋体" w:eastAsia="宋体" w:cs="宋体"/>
          <w:sz w:val="22"/>
          <w:szCs w:val="28"/>
          <w:highlight w:val="none"/>
          <w:lang w:eastAsia="zh-CN"/>
        </w:rPr>
        <w:t>询比</w:t>
      </w:r>
      <w:r>
        <w:rPr>
          <w:rFonts w:hint="eastAsia" w:ascii="宋体" w:hAnsi="宋体" w:eastAsia="宋体" w:cs="宋体"/>
          <w:sz w:val="22"/>
          <w:szCs w:val="28"/>
          <w:highlight w:val="none"/>
        </w:rPr>
        <w:t>须知</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_Toc30963 \h </w:instrText>
      </w:r>
      <w:r>
        <w:rPr>
          <w:rFonts w:hint="eastAsia" w:ascii="宋体" w:hAnsi="宋体" w:eastAsia="宋体" w:cs="宋体"/>
          <w:sz w:val="22"/>
          <w:szCs w:val="28"/>
        </w:rPr>
        <w:fldChar w:fldCharType="separate"/>
      </w:r>
      <w:r>
        <w:rPr>
          <w:rFonts w:hint="eastAsia" w:ascii="宋体" w:hAnsi="宋体" w:eastAsia="宋体" w:cs="宋体"/>
          <w:sz w:val="22"/>
          <w:szCs w:val="28"/>
        </w:rPr>
        <w:t>4</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4BEC0F1C">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_Toc19511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一、供应商须知前附表</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_Toc19511 \h </w:instrText>
      </w:r>
      <w:r>
        <w:rPr>
          <w:rFonts w:hint="eastAsia" w:ascii="宋体" w:hAnsi="宋体" w:eastAsia="宋体" w:cs="宋体"/>
          <w:sz w:val="22"/>
          <w:szCs w:val="28"/>
        </w:rPr>
        <w:fldChar w:fldCharType="separate"/>
      </w:r>
      <w:r>
        <w:rPr>
          <w:rFonts w:hint="eastAsia" w:ascii="宋体" w:hAnsi="宋体" w:eastAsia="宋体" w:cs="宋体"/>
          <w:sz w:val="22"/>
          <w:szCs w:val="28"/>
        </w:rPr>
        <w:t>4</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6F4360E1">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_Toc26414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二、总则</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_Toc26414 \h </w:instrText>
      </w:r>
      <w:r>
        <w:rPr>
          <w:rFonts w:hint="eastAsia" w:ascii="宋体" w:hAnsi="宋体" w:eastAsia="宋体" w:cs="宋体"/>
          <w:sz w:val="22"/>
          <w:szCs w:val="28"/>
        </w:rPr>
        <w:fldChar w:fldCharType="separate"/>
      </w:r>
      <w:r>
        <w:rPr>
          <w:rFonts w:hint="eastAsia" w:ascii="宋体" w:hAnsi="宋体" w:eastAsia="宋体" w:cs="宋体"/>
          <w:sz w:val="22"/>
          <w:szCs w:val="28"/>
        </w:rPr>
        <w:t>8</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69563F7A">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_Toc31280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三、</w:t>
      </w:r>
      <w:r>
        <w:rPr>
          <w:rFonts w:hint="eastAsia" w:ascii="宋体" w:hAnsi="宋体" w:eastAsia="宋体" w:cs="宋体"/>
          <w:sz w:val="22"/>
          <w:szCs w:val="28"/>
          <w:highlight w:val="none"/>
          <w:lang w:eastAsia="zh-CN"/>
        </w:rPr>
        <w:t>询比</w:t>
      </w:r>
      <w:r>
        <w:rPr>
          <w:rFonts w:hint="eastAsia" w:ascii="宋体" w:hAnsi="宋体" w:eastAsia="宋体" w:cs="宋体"/>
          <w:sz w:val="22"/>
          <w:szCs w:val="28"/>
          <w:highlight w:val="none"/>
        </w:rPr>
        <w:t>文件</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_Toc31280 \h </w:instrText>
      </w:r>
      <w:r>
        <w:rPr>
          <w:rFonts w:hint="eastAsia" w:ascii="宋体" w:hAnsi="宋体" w:eastAsia="宋体" w:cs="宋体"/>
          <w:sz w:val="22"/>
          <w:szCs w:val="28"/>
        </w:rPr>
        <w:fldChar w:fldCharType="separate"/>
      </w:r>
      <w:r>
        <w:rPr>
          <w:rFonts w:hint="eastAsia" w:ascii="宋体" w:hAnsi="宋体" w:eastAsia="宋体" w:cs="宋体"/>
          <w:sz w:val="22"/>
          <w:szCs w:val="28"/>
        </w:rPr>
        <w:t>11</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05D5178D">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_Toc28388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四、</w:t>
      </w:r>
      <w:r>
        <w:rPr>
          <w:rFonts w:hint="eastAsia" w:ascii="宋体" w:hAnsi="宋体" w:eastAsia="宋体" w:cs="宋体"/>
          <w:sz w:val="22"/>
          <w:szCs w:val="28"/>
          <w:highlight w:val="none"/>
          <w:lang w:eastAsia="zh-CN"/>
        </w:rPr>
        <w:t>询比</w:t>
      </w:r>
      <w:r>
        <w:rPr>
          <w:rFonts w:hint="eastAsia" w:ascii="宋体" w:hAnsi="宋体" w:eastAsia="宋体" w:cs="宋体"/>
          <w:sz w:val="22"/>
          <w:szCs w:val="28"/>
          <w:highlight w:val="none"/>
        </w:rPr>
        <w:t>响应文件</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_Toc28388 \h </w:instrText>
      </w:r>
      <w:r>
        <w:rPr>
          <w:rFonts w:hint="eastAsia" w:ascii="宋体" w:hAnsi="宋体" w:eastAsia="宋体" w:cs="宋体"/>
          <w:sz w:val="22"/>
          <w:szCs w:val="28"/>
        </w:rPr>
        <w:fldChar w:fldCharType="separate"/>
      </w:r>
      <w:r>
        <w:rPr>
          <w:rFonts w:hint="eastAsia" w:ascii="宋体" w:hAnsi="宋体" w:eastAsia="宋体" w:cs="宋体"/>
          <w:sz w:val="22"/>
          <w:szCs w:val="28"/>
        </w:rPr>
        <w:t>12</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14330D52">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_Toc15182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五、</w:t>
      </w:r>
      <w:r>
        <w:rPr>
          <w:rFonts w:hint="eastAsia" w:ascii="宋体" w:hAnsi="宋体" w:eastAsia="宋体" w:cs="宋体"/>
          <w:sz w:val="22"/>
          <w:szCs w:val="28"/>
          <w:highlight w:val="none"/>
          <w:lang w:eastAsia="zh-CN"/>
        </w:rPr>
        <w:t>询比</w:t>
      </w:r>
      <w:r>
        <w:rPr>
          <w:rFonts w:hint="eastAsia" w:ascii="宋体" w:hAnsi="宋体" w:eastAsia="宋体" w:cs="宋体"/>
          <w:sz w:val="22"/>
          <w:szCs w:val="28"/>
          <w:highlight w:val="none"/>
        </w:rPr>
        <w:t>及评审过程</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_Toc15182 \h </w:instrText>
      </w:r>
      <w:r>
        <w:rPr>
          <w:rFonts w:hint="eastAsia" w:ascii="宋体" w:hAnsi="宋体" w:eastAsia="宋体" w:cs="宋体"/>
          <w:sz w:val="22"/>
          <w:szCs w:val="28"/>
        </w:rPr>
        <w:fldChar w:fldCharType="separate"/>
      </w:r>
      <w:r>
        <w:rPr>
          <w:rFonts w:hint="eastAsia" w:ascii="宋体" w:hAnsi="宋体" w:eastAsia="宋体" w:cs="宋体"/>
          <w:sz w:val="22"/>
          <w:szCs w:val="28"/>
        </w:rPr>
        <w:t>14</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4D50C85E">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_Toc31602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六、成交事项</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_Toc31602 \h </w:instrText>
      </w:r>
      <w:r>
        <w:rPr>
          <w:rFonts w:hint="eastAsia" w:ascii="宋体" w:hAnsi="宋体" w:eastAsia="宋体" w:cs="宋体"/>
          <w:sz w:val="22"/>
          <w:szCs w:val="28"/>
        </w:rPr>
        <w:fldChar w:fldCharType="separate"/>
      </w:r>
      <w:r>
        <w:rPr>
          <w:rFonts w:hint="eastAsia" w:ascii="宋体" w:hAnsi="宋体" w:eastAsia="宋体" w:cs="宋体"/>
          <w:sz w:val="22"/>
          <w:szCs w:val="28"/>
        </w:rPr>
        <w:t>14</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4376E306">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_Toc7181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七、合同事项</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_Toc7181 \h </w:instrText>
      </w:r>
      <w:r>
        <w:rPr>
          <w:rFonts w:hint="eastAsia" w:ascii="宋体" w:hAnsi="宋体" w:eastAsia="宋体" w:cs="宋体"/>
          <w:sz w:val="22"/>
          <w:szCs w:val="28"/>
        </w:rPr>
        <w:fldChar w:fldCharType="separate"/>
      </w:r>
      <w:r>
        <w:rPr>
          <w:rFonts w:hint="eastAsia" w:ascii="宋体" w:hAnsi="宋体" w:eastAsia="宋体" w:cs="宋体"/>
          <w:sz w:val="22"/>
          <w:szCs w:val="28"/>
        </w:rPr>
        <w:t>15</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5DB2DF53">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_Toc25492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八、</w:t>
      </w:r>
      <w:r>
        <w:rPr>
          <w:rFonts w:hint="eastAsia" w:ascii="宋体" w:hAnsi="宋体" w:eastAsia="宋体" w:cs="宋体"/>
          <w:sz w:val="22"/>
          <w:szCs w:val="28"/>
          <w:highlight w:val="none"/>
          <w:lang w:eastAsia="zh-CN"/>
        </w:rPr>
        <w:t>询比</w:t>
      </w:r>
      <w:r>
        <w:rPr>
          <w:rFonts w:hint="eastAsia" w:ascii="宋体" w:hAnsi="宋体" w:eastAsia="宋体" w:cs="宋体"/>
          <w:sz w:val="22"/>
          <w:szCs w:val="28"/>
          <w:highlight w:val="none"/>
        </w:rPr>
        <w:t>纪律要求</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_Toc25492 \h </w:instrText>
      </w:r>
      <w:r>
        <w:rPr>
          <w:rFonts w:hint="eastAsia" w:ascii="宋体" w:hAnsi="宋体" w:eastAsia="宋体" w:cs="宋体"/>
          <w:sz w:val="22"/>
          <w:szCs w:val="28"/>
        </w:rPr>
        <w:fldChar w:fldCharType="separate"/>
      </w:r>
      <w:r>
        <w:rPr>
          <w:rFonts w:hint="eastAsia" w:ascii="宋体" w:hAnsi="宋体" w:eastAsia="宋体" w:cs="宋体"/>
          <w:sz w:val="22"/>
          <w:szCs w:val="28"/>
        </w:rPr>
        <w:t>17</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04D4EA92">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_Toc27563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九、询问、质疑和投诉</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_Toc27563 \h </w:instrText>
      </w:r>
      <w:r>
        <w:rPr>
          <w:rFonts w:hint="eastAsia" w:ascii="宋体" w:hAnsi="宋体" w:eastAsia="宋体" w:cs="宋体"/>
          <w:sz w:val="22"/>
          <w:szCs w:val="28"/>
        </w:rPr>
        <w:fldChar w:fldCharType="separate"/>
      </w:r>
      <w:r>
        <w:rPr>
          <w:rFonts w:hint="eastAsia" w:ascii="宋体" w:hAnsi="宋体" w:eastAsia="宋体" w:cs="宋体"/>
          <w:sz w:val="22"/>
          <w:szCs w:val="28"/>
        </w:rPr>
        <w:t>18</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229D4304">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_Toc26453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十、其他</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_Toc26453 \h </w:instrText>
      </w:r>
      <w:r>
        <w:rPr>
          <w:rFonts w:hint="eastAsia" w:ascii="宋体" w:hAnsi="宋体" w:eastAsia="宋体" w:cs="宋体"/>
          <w:sz w:val="22"/>
          <w:szCs w:val="28"/>
        </w:rPr>
        <w:fldChar w:fldCharType="separate"/>
      </w:r>
      <w:r>
        <w:rPr>
          <w:rFonts w:hint="eastAsia" w:ascii="宋体" w:hAnsi="宋体" w:eastAsia="宋体" w:cs="宋体"/>
          <w:sz w:val="22"/>
          <w:szCs w:val="28"/>
        </w:rPr>
        <w:t>18</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212C5C5A">
      <w:pPr>
        <w:pStyle w:val="17"/>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_Toc26811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第三章 项目技术、服务及商务要求</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_Toc26811 \h </w:instrText>
      </w:r>
      <w:r>
        <w:rPr>
          <w:rFonts w:hint="eastAsia" w:ascii="宋体" w:hAnsi="宋体" w:eastAsia="宋体" w:cs="宋体"/>
          <w:sz w:val="22"/>
          <w:szCs w:val="28"/>
        </w:rPr>
        <w:fldChar w:fldCharType="separate"/>
      </w:r>
      <w:r>
        <w:rPr>
          <w:rFonts w:hint="eastAsia" w:ascii="宋体" w:hAnsi="宋体" w:eastAsia="宋体" w:cs="宋体"/>
          <w:sz w:val="22"/>
          <w:szCs w:val="28"/>
        </w:rPr>
        <w:t>19</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50CD0DD9">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_Toc14025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一、项目概况</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_Toc14025 \h </w:instrText>
      </w:r>
      <w:r>
        <w:rPr>
          <w:rFonts w:hint="eastAsia" w:ascii="宋体" w:hAnsi="宋体" w:eastAsia="宋体" w:cs="宋体"/>
          <w:sz w:val="22"/>
          <w:szCs w:val="28"/>
        </w:rPr>
        <w:fldChar w:fldCharType="separate"/>
      </w:r>
      <w:r>
        <w:rPr>
          <w:rFonts w:hint="eastAsia" w:ascii="宋体" w:hAnsi="宋体" w:eastAsia="宋体" w:cs="宋体"/>
          <w:sz w:val="22"/>
          <w:szCs w:val="28"/>
        </w:rPr>
        <w:t>19</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4DF16448">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_Toc1934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二、技术</w:t>
      </w:r>
      <w:r>
        <w:rPr>
          <w:rFonts w:hint="eastAsia" w:ascii="宋体" w:hAnsi="宋体" w:eastAsia="宋体" w:cs="宋体"/>
          <w:sz w:val="22"/>
          <w:szCs w:val="28"/>
          <w:highlight w:val="none"/>
          <w:lang w:eastAsia="zh-CN"/>
        </w:rPr>
        <w:t>、</w:t>
      </w:r>
      <w:r>
        <w:rPr>
          <w:rFonts w:hint="eastAsia" w:ascii="宋体" w:hAnsi="宋体" w:eastAsia="宋体" w:cs="宋体"/>
          <w:sz w:val="22"/>
          <w:szCs w:val="28"/>
          <w:highlight w:val="none"/>
        </w:rPr>
        <w:t>服务要求</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_Toc1934 \h </w:instrText>
      </w:r>
      <w:r>
        <w:rPr>
          <w:rFonts w:hint="eastAsia" w:ascii="宋体" w:hAnsi="宋体" w:eastAsia="宋体" w:cs="宋体"/>
          <w:sz w:val="22"/>
          <w:szCs w:val="28"/>
        </w:rPr>
        <w:fldChar w:fldCharType="separate"/>
      </w:r>
      <w:r>
        <w:rPr>
          <w:rFonts w:hint="eastAsia" w:ascii="宋体" w:hAnsi="宋体" w:eastAsia="宋体" w:cs="宋体"/>
          <w:sz w:val="22"/>
          <w:szCs w:val="28"/>
        </w:rPr>
        <w:t>19</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70EE832D">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_Toc3940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lang w:eastAsia="zh-CN"/>
        </w:rPr>
        <w:t>三</w:t>
      </w:r>
      <w:r>
        <w:rPr>
          <w:rFonts w:hint="eastAsia" w:ascii="宋体" w:hAnsi="宋体" w:eastAsia="宋体" w:cs="宋体"/>
          <w:sz w:val="22"/>
          <w:szCs w:val="28"/>
          <w:highlight w:val="none"/>
        </w:rPr>
        <w:t>、商务要求</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_Toc3940 \h </w:instrText>
      </w:r>
      <w:r>
        <w:rPr>
          <w:rFonts w:hint="eastAsia" w:ascii="宋体" w:hAnsi="宋体" w:eastAsia="宋体" w:cs="宋体"/>
          <w:sz w:val="22"/>
          <w:szCs w:val="28"/>
        </w:rPr>
        <w:fldChar w:fldCharType="separate"/>
      </w:r>
      <w:r>
        <w:rPr>
          <w:rFonts w:hint="eastAsia" w:ascii="宋体" w:hAnsi="宋体" w:eastAsia="宋体" w:cs="宋体"/>
          <w:sz w:val="22"/>
          <w:szCs w:val="28"/>
        </w:rPr>
        <w:t>19</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341B0D1B">
      <w:pPr>
        <w:pStyle w:val="17"/>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_Toc18592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第四章 响应文件格式</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_Toc18592 \h </w:instrText>
      </w:r>
      <w:r>
        <w:rPr>
          <w:rFonts w:hint="eastAsia" w:ascii="宋体" w:hAnsi="宋体" w:eastAsia="宋体" w:cs="宋体"/>
          <w:sz w:val="22"/>
          <w:szCs w:val="28"/>
        </w:rPr>
        <w:fldChar w:fldCharType="separate"/>
      </w:r>
      <w:r>
        <w:rPr>
          <w:rFonts w:hint="eastAsia" w:ascii="宋体" w:hAnsi="宋体" w:eastAsia="宋体" w:cs="宋体"/>
          <w:sz w:val="22"/>
          <w:szCs w:val="28"/>
        </w:rPr>
        <w:t>21</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38F36DC7">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_Toc11555 </w:instrText>
      </w:r>
      <w:r>
        <w:rPr>
          <w:rFonts w:hint="eastAsia" w:ascii="宋体" w:hAnsi="宋体" w:eastAsia="宋体" w:cs="宋体"/>
          <w:kern w:val="2"/>
          <w:sz w:val="22"/>
          <w:szCs w:val="28"/>
          <w:highlight w:val="none"/>
        </w:rPr>
        <w:fldChar w:fldCharType="separate"/>
      </w:r>
      <w:r>
        <w:rPr>
          <w:rFonts w:hint="eastAsia" w:ascii="宋体" w:hAnsi="宋体" w:eastAsia="宋体" w:cs="宋体"/>
          <w:bCs/>
          <w:sz w:val="22"/>
          <w:szCs w:val="36"/>
          <w:highlight w:val="none"/>
        </w:rPr>
        <w:t>一、报价函</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_Toc11555 \h </w:instrText>
      </w:r>
      <w:r>
        <w:rPr>
          <w:rFonts w:hint="eastAsia" w:ascii="宋体" w:hAnsi="宋体" w:eastAsia="宋体" w:cs="宋体"/>
          <w:sz w:val="22"/>
          <w:szCs w:val="28"/>
        </w:rPr>
        <w:fldChar w:fldCharType="separate"/>
      </w:r>
      <w:r>
        <w:rPr>
          <w:rFonts w:hint="eastAsia" w:ascii="宋体" w:hAnsi="宋体" w:eastAsia="宋体" w:cs="宋体"/>
          <w:sz w:val="22"/>
          <w:szCs w:val="28"/>
        </w:rPr>
        <w:t>23</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2AD8EC48">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_Toc1959 </w:instrText>
      </w:r>
      <w:r>
        <w:rPr>
          <w:rFonts w:hint="eastAsia" w:ascii="宋体" w:hAnsi="宋体" w:eastAsia="宋体" w:cs="宋体"/>
          <w:kern w:val="2"/>
          <w:sz w:val="22"/>
          <w:szCs w:val="28"/>
          <w:highlight w:val="none"/>
        </w:rPr>
        <w:fldChar w:fldCharType="separate"/>
      </w:r>
      <w:r>
        <w:rPr>
          <w:rFonts w:hint="eastAsia" w:ascii="宋体" w:hAnsi="宋体" w:eastAsia="宋体" w:cs="宋体"/>
          <w:bCs/>
          <w:sz w:val="22"/>
          <w:szCs w:val="36"/>
          <w:highlight w:val="none"/>
        </w:rPr>
        <w:t>二、资格证明材料</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_Toc1959 \h </w:instrText>
      </w:r>
      <w:r>
        <w:rPr>
          <w:rFonts w:hint="eastAsia" w:ascii="宋体" w:hAnsi="宋体" w:eastAsia="宋体" w:cs="宋体"/>
          <w:sz w:val="22"/>
          <w:szCs w:val="28"/>
        </w:rPr>
        <w:fldChar w:fldCharType="separate"/>
      </w:r>
      <w:r>
        <w:rPr>
          <w:rFonts w:hint="eastAsia" w:ascii="宋体" w:hAnsi="宋体" w:eastAsia="宋体" w:cs="宋体"/>
          <w:sz w:val="22"/>
          <w:szCs w:val="28"/>
        </w:rPr>
        <w:t>24</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1D17A550">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_Toc30180 </w:instrText>
      </w:r>
      <w:r>
        <w:rPr>
          <w:rFonts w:hint="eastAsia" w:ascii="宋体" w:hAnsi="宋体" w:eastAsia="宋体" w:cs="宋体"/>
          <w:kern w:val="2"/>
          <w:sz w:val="22"/>
          <w:szCs w:val="28"/>
          <w:highlight w:val="none"/>
        </w:rPr>
        <w:fldChar w:fldCharType="separate"/>
      </w:r>
      <w:r>
        <w:rPr>
          <w:rFonts w:hint="eastAsia" w:ascii="宋体" w:hAnsi="宋体" w:eastAsia="宋体" w:cs="宋体"/>
          <w:kern w:val="2"/>
          <w:sz w:val="22"/>
          <w:szCs w:val="36"/>
          <w:lang w:val="en-US" w:eastAsia="zh-CN" w:bidi="ar-SA"/>
        </w:rPr>
        <w:t>三、</w:t>
      </w:r>
      <w:r>
        <w:rPr>
          <w:rFonts w:hint="eastAsia" w:ascii="宋体" w:hAnsi="宋体" w:eastAsia="宋体" w:cs="宋体"/>
          <w:bCs/>
          <w:sz w:val="22"/>
          <w:szCs w:val="36"/>
          <w:highlight w:val="none"/>
        </w:rPr>
        <w:t>法定代表人</w:t>
      </w:r>
      <w:r>
        <w:rPr>
          <w:rFonts w:hint="eastAsia" w:ascii="宋体" w:hAnsi="宋体" w:eastAsia="宋体" w:cs="宋体"/>
          <w:bCs/>
          <w:sz w:val="22"/>
          <w:szCs w:val="36"/>
          <w:highlight w:val="none"/>
          <w:lang w:eastAsia="zh-CN"/>
        </w:rPr>
        <w:t>身份证明文件或</w:t>
      </w:r>
      <w:r>
        <w:rPr>
          <w:rFonts w:hint="eastAsia" w:ascii="宋体" w:hAnsi="宋体" w:eastAsia="宋体" w:cs="宋体"/>
          <w:bCs/>
          <w:sz w:val="22"/>
          <w:szCs w:val="36"/>
          <w:highlight w:val="none"/>
        </w:rPr>
        <w:t>法定代表人授权书</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_Toc30180 \h </w:instrText>
      </w:r>
      <w:r>
        <w:rPr>
          <w:rFonts w:hint="eastAsia" w:ascii="宋体" w:hAnsi="宋体" w:eastAsia="宋体" w:cs="宋体"/>
          <w:sz w:val="22"/>
          <w:szCs w:val="28"/>
        </w:rPr>
        <w:fldChar w:fldCharType="separate"/>
      </w:r>
      <w:r>
        <w:rPr>
          <w:rFonts w:hint="eastAsia" w:ascii="宋体" w:hAnsi="宋体" w:eastAsia="宋体" w:cs="宋体"/>
          <w:sz w:val="22"/>
          <w:szCs w:val="28"/>
        </w:rPr>
        <w:t>25</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60D16DDD">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_Toc12289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lang w:val="en-US" w:eastAsia="zh-CN"/>
        </w:rPr>
        <w:t>四</w:t>
      </w:r>
      <w:r>
        <w:rPr>
          <w:rFonts w:hint="eastAsia" w:ascii="宋体" w:hAnsi="宋体" w:eastAsia="宋体" w:cs="宋体"/>
          <w:sz w:val="22"/>
          <w:szCs w:val="28"/>
        </w:rPr>
        <w:t>、报价一览表</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_Toc12289 \h </w:instrText>
      </w:r>
      <w:r>
        <w:rPr>
          <w:rFonts w:hint="eastAsia" w:ascii="宋体" w:hAnsi="宋体" w:eastAsia="宋体" w:cs="宋体"/>
          <w:sz w:val="22"/>
          <w:szCs w:val="28"/>
        </w:rPr>
        <w:fldChar w:fldCharType="separate"/>
      </w:r>
      <w:r>
        <w:rPr>
          <w:rFonts w:hint="eastAsia" w:ascii="宋体" w:hAnsi="宋体" w:eastAsia="宋体" w:cs="宋体"/>
          <w:sz w:val="22"/>
          <w:szCs w:val="28"/>
        </w:rPr>
        <w:t>26</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7C3B251C">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_Toc14498 </w:instrText>
      </w:r>
      <w:r>
        <w:rPr>
          <w:rFonts w:hint="eastAsia" w:ascii="宋体" w:hAnsi="宋体" w:eastAsia="宋体" w:cs="宋体"/>
          <w:kern w:val="2"/>
          <w:sz w:val="22"/>
          <w:szCs w:val="28"/>
          <w:highlight w:val="none"/>
        </w:rPr>
        <w:fldChar w:fldCharType="separate"/>
      </w:r>
      <w:r>
        <w:rPr>
          <w:rFonts w:hint="eastAsia" w:ascii="宋体" w:hAnsi="宋体" w:eastAsia="宋体" w:cs="宋体"/>
          <w:bCs/>
          <w:sz w:val="22"/>
          <w:szCs w:val="36"/>
          <w:highlight w:val="none"/>
          <w:lang w:val="en-US" w:eastAsia="zh-CN"/>
        </w:rPr>
        <w:t>五</w:t>
      </w:r>
      <w:r>
        <w:rPr>
          <w:rFonts w:hint="eastAsia" w:ascii="宋体" w:hAnsi="宋体" w:eastAsia="宋体" w:cs="宋体"/>
          <w:bCs/>
          <w:sz w:val="22"/>
          <w:szCs w:val="36"/>
          <w:highlight w:val="none"/>
        </w:rPr>
        <w:t>、承诺函</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_Toc14498 \h </w:instrText>
      </w:r>
      <w:r>
        <w:rPr>
          <w:rFonts w:hint="eastAsia" w:ascii="宋体" w:hAnsi="宋体" w:eastAsia="宋体" w:cs="宋体"/>
          <w:sz w:val="22"/>
          <w:szCs w:val="28"/>
        </w:rPr>
        <w:fldChar w:fldCharType="separate"/>
      </w:r>
      <w:r>
        <w:rPr>
          <w:rFonts w:hint="eastAsia" w:ascii="宋体" w:hAnsi="宋体" w:eastAsia="宋体" w:cs="宋体"/>
          <w:sz w:val="22"/>
          <w:szCs w:val="28"/>
        </w:rPr>
        <w:t>27</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1AC80F85">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_Toc27015 </w:instrText>
      </w:r>
      <w:r>
        <w:rPr>
          <w:rFonts w:hint="eastAsia" w:ascii="宋体" w:hAnsi="宋体" w:eastAsia="宋体" w:cs="宋体"/>
          <w:kern w:val="2"/>
          <w:sz w:val="22"/>
          <w:szCs w:val="28"/>
          <w:highlight w:val="none"/>
        </w:rPr>
        <w:fldChar w:fldCharType="separate"/>
      </w:r>
      <w:r>
        <w:rPr>
          <w:rFonts w:hint="eastAsia" w:ascii="宋体" w:hAnsi="宋体" w:eastAsia="宋体" w:cs="宋体"/>
          <w:bCs/>
          <w:sz w:val="22"/>
          <w:szCs w:val="36"/>
          <w:highlight w:val="none"/>
          <w:lang w:val="en-US" w:eastAsia="zh-CN"/>
        </w:rPr>
        <w:t>六</w:t>
      </w:r>
      <w:r>
        <w:rPr>
          <w:rFonts w:hint="eastAsia" w:ascii="宋体" w:hAnsi="宋体" w:eastAsia="宋体" w:cs="宋体"/>
          <w:bCs/>
          <w:sz w:val="22"/>
          <w:szCs w:val="36"/>
          <w:highlight w:val="none"/>
        </w:rPr>
        <w:t>、竞标人廉洁自律承诺书</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_Toc27015 \h </w:instrText>
      </w:r>
      <w:r>
        <w:rPr>
          <w:rFonts w:hint="eastAsia" w:ascii="宋体" w:hAnsi="宋体" w:eastAsia="宋体" w:cs="宋体"/>
          <w:sz w:val="22"/>
          <w:szCs w:val="28"/>
        </w:rPr>
        <w:fldChar w:fldCharType="separate"/>
      </w:r>
      <w:r>
        <w:rPr>
          <w:rFonts w:hint="eastAsia" w:ascii="宋体" w:hAnsi="宋体" w:eastAsia="宋体" w:cs="宋体"/>
          <w:sz w:val="22"/>
          <w:szCs w:val="28"/>
        </w:rPr>
        <w:t>28</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6FBD2956">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_Toc26480 </w:instrText>
      </w:r>
      <w:r>
        <w:rPr>
          <w:rFonts w:hint="eastAsia" w:ascii="宋体" w:hAnsi="宋体" w:eastAsia="宋体" w:cs="宋体"/>
          <w:kern w:val="2"/>
          <w:sz w:val="22"/>
          <w:szCs w:val="28"/>
          <w:highlight w:val="none"/>
        </w:rPr>
        <w:fldChar w:fldCharType="separate"/>
      </w:r>
      <w:r>
        <w:rPr>
          <w:rFonts w:hint="eastAsia" w:ascii="宋体" w:hAnsi="宋体" w:eastAsia="宋体" w:cs="宋体"/>
          <w:bCs/>
          <w:sz w:val="22"/>
          <w:szCs w:val="36"/>
          <w:highlight w:val="none"/>
          <w:lang w:val="en-US" w:eastAsia="zh-CN"/>
        </w:rPr>
        <w:t>七</w:t>
      </w:r>
      <w:r>
        <w:rPr>
          <w:rFonts w:hint="eastAsia" w:ascii="宋体" w:hAnsi="宋体" w:eastAsia="宋体" w:cs="宋体"/>
          <w:bCs/>
          <w:sz w:val="22"/>
          <w:szCs w:val="36"/>
          <w:highlight w:val="none"/>
        </w:rPr>
        <w:t>、供应商基本情况表</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_Toc26480 \h </w:instrText>
      </w:r>
      <w:r>
        <w:rPr>
          <w:rFonts w:hint="eastAsia" w:ascii="宋体" w:hAnsi="宋体" w:eastAsia="宋体" w:cs="宋体"/>
          <w:sz w:val="22"/>
          <w:szCs w:val="28"/>
        </w:rPr>
        <w:fldChar w:fldCharType="separate"/>
      </w:r>
      <w:r>
        <w:rPr>
          <w:rFonts w:hint="eastAsia" w:ascii="宋体" w:hAnsi="宋体" w:eastAsia="宋体" w:cs="宋体"/>
          <w:sz w:val="22"/>
          <w:szCs w:val="28"/>
        </w:rPr>
        <w:t>29</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2B42C4F3">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_Toc10519 </w:instrText>
      </w:r>
      <w:r>
        <w:rPr>
          <w:rFonts w:hint="eastAsia" w:ascii="宋体" w:hAnsi="宋体" w:eastAsia="宋体" w:cs="宋体"/>
          <w:kern w:val="2"/>
          <w:sz w:val="22"/>
          <w:szCs w:val="28"/>
          <w:highlight w:val="none"/>
        </w:rPr>
        <w:fldChar w:fldCharType="separate"/>
      </w:r>
      <w:r>
        <w:rPr>
          <w:rFonts w:hint="eastAsia" w:ascii="宋体" w:hAnsi="宋体" w:eastAsia="宋体" w:cs="宋体"/>
          <w:bCs/>
          <w:sz w:val="22"/>
          <w:szCs w:val="36"/>
          <w:highlight w:val="none"/>
          <w:lang w:val="en-US" w:eastAsia="zh-CN"/>
        </w:rPr>
        <w:t>八</w:t>
      </w:r>
      <w:r>
        <w:rPr>
          <w:rFonts w:hint="eastAsia" w:ascii="宋体" w:hAnsi="宋体" w:eastAsia="宋体" w:cs="宋体"/>
          <w:bCs/>
          <w:sz w:val="22"/>
          <w:szCs w:val="36"/>
          <w:highlight w:val="none"/>
        </w:rPr>
        <w:t>、供应商本项目管理、技术、服务人员情况表</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_Toc10519 \h </w:instrText>
      </w:r>
      <w:r>
        <w:rPr>
          <w:rFonts w:hint="eastAsia" w:ascii="宋体" w:hAnsi="宋体" w:eastAsia="宋体" w:cs="宋体"/>
          <w:sz w:val="22"/>
          <w:szCs w:val="28"/>
        </w:rPr>
        <w:fldChar w:fldCharType="separate"/>
      </w:r>
      <w:r>
        <w:rPr>
          <w:rFonts w:hint="eastAsia" w:ascii="宋体" w:hAnsi="宋体" w:eastAsia="宋体" w:cs="宋体"/>
          <w:sz w:val="22"/>
          <w:szCs w:val="28"/>
        </w:rPr>
        <w:t>30</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387A1ED8">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_Toc10856 </w:instrText>
      </w:r>
      <w:r>
        <w:rPr>
          <w:rFonts w:hint="eastAsia" w:ascii="宋体" w:hAnsi="宋体" w:eastAsia="宋体" w:cs="宋体"/>
          <w:kern w:val="2"/>
          <w:sz w:val="22"/>
          <w:szCs w:val="28"/>
          <w:highlight w:val="none"/>
        </w:rPr>
        <w:fldChar w:fldCharType="separate"/>
      </w:r>
      <w:r>
        <w:rPr>
          <w:rFonts w:hint="eastAsia" w:ascii="宋体" w:hAnsi="宋体" w:eastAsia="宋体" w:cs="宋体"/>
          <w:bCs/>
          <w:sz w:val="22"/>
          <w:szCs w:val="36"/>
          <w:highlight w:val="none"/>
          <w:lang w:val="en-US" w:eastAsia="zh-CN"/>
        </w:rPr>
        <w:t>九</w:t>
      </w:r>
      <w:r>
        <w:rPr>
          <w:rFonts w:hint="eastAsia" w:ascii="宋体" w:hAnsi="宋体" w:eastAsia="宋体" w:cs="宋体"/>
          <w:bCs/>
          <w:sz w:val="22"/>
          <w:szCs w:val="36"/>
          <w:highlight w:val="none"/>
        </w:rPr>
        <w:t>、技术、服务要求应答表</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_Toc10856 \h </w:instrText>
      </w:r>
      <w:r>
        <w:rPr>
          <w:rFonts w:hint="eastAsia" w:ascii="宋体" w:hAnsi="宋体" w:eastAsia="宋体" w:cs="宋体"/>
          <w:sz w:val="22"/>
          <w:szCs w:val="28"/>
        </w:rPr>
        <w:fldChar w:fldCharType="separate"/>
      </w:r>
      <w:r>
        <w:rPr>
          <w:rFonts w:hint="eastAsia" w:ascii="宋体" w:hAnsi="宋体" w:eastAsia="宋体" w:cs="宋体"/>
          <w:sz w:val="22"/>
          <w:szCs w:val="28"/>
        </w:rPr>
        <w:t>31</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00E5B39D">
      <w:pPr>
        <w:pStyle w:val="18"/>
        <w:tabs>
          <w:tab w:val="right" w:leader="dot" w:pos="8306"/>
        </w:tabs>
        <w:rPr>
          <w:rFonts w:hint="eastAsia" w:ascii="宋体" w:hAnsi="宋体" w:eastAsia="宋体" w:cs="宋体"/>
          <w:sz w:val="22"/>
          <w:szCs w:val="28"/>
          <w:lang w:val="en-US" w:eastAsia="zh-CN"/>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_Toc10837 </w:instrText>
      </w:r>
      <w:r>
        <w:rPr>
          <w:rFonts w:hint="eastAsia" w:ascii="宋体" w:hAnsi="宋体" w:eastAsia="宋体" w:cs="宋体"/>
          <w:kern w:val="2"/>
          <w:sz w:val="22"/>
          <w:szCs w:val="28"/>
          <w:highlight w:val="none"/>
        </w:rPr>
        <w:fldChar w:fldCharType="separate"/>
      </w:r>
      <w:r>
        <w:rPr>
          <w:rFonts w:hint="eastAsia" w:ascii="宋体" w:hAnsi="宋体" w:eastAsia="宋体" w:cs="宋体"/>
          <w:bCs/>
          <w:sz w:val="22"/>
          <w:szCs w:val="36"/>
          <w:lang w:val="en-US" w:eastAsia="zh-CN"/>
        </w:rPr>
        <w:t>十</w:t>
      </w:r>
      <w:r>
        <w:rPr>
          <w:rFonts w:hint="eastAsia" w:ascii="宋体" w:hAnsi="宋体" w:eastAsia="宋体" w:cs="宋体"/>
          <w:bCs/>
          <w:sz w:val="22"/>
          <w:szCs w:val="36"/>
        </w:rPr>
        <w:t>、</w:t>
      </w:r>
      <w:r>
        <w:rPr>
          <w:rFonts w:hint="eastAsia" w:ascii="宋体" w:hAnsi="宋体" w:eastAsia="宋体" w:cs="宋体"/>
          <w:bCs/>
          <w:sz w:val="22"/>
          <w:szCs w:val="36"/>
          <w:lang w:val="en-US" w:eastAsia="zh-CN"/>
        </w:rPr>
        <w:t>商务应答表</w:t>
      </w:r>
      <w:r>
        <w:rPr>
          <w:rFonts w:hint="eastAsia" w:ascii="宋体" w:hAnsi="宋体" w:eastAsia="宋体" w:cs="宋体"/>
          <w:sz w:val="22"/>
          <w:szCs w:val="28"/>
        </w:rPr>
        <w:tab/>
      </w:r>
      <w:r>
        <w:rPr>
          <w:rFonts w:hint="eastAsia" w:ascii="宋体" w:hAnsi="宋体" w:cs="宋体"/>
          <w:sz w:val="22"/>
          <w:szCs w:val="28"/>
          <w:lang w:val="en-US" w:eastAsia="zh-CN"/>
        </w:rPr>
        <w:t>3</w:t>
      </w:r>
      <w:r>
        <w:rPr>
          <w:rFonts w:hint="eastAsia" w:ascii="宋体" w:hAnsi="宋体" w:eastAsia="宋体" w:cs="宋体"/>
          <w:color w:val="auto"/>
          <w:kern w:val="2"/>
          <w:sz w:val="22"/>
          <w:szCs w:val="28"/>
          <w:highlight w:val="none"/>
        </w:rPr>
        <w:fldChar w:fldCharType="end"/>
      </w:r>
      <w:r>
        <w:rPr>
          <w:rFonts w:hint="eastAsia" w:ascii="宋体" w:hAnsi="宋体" w:cs="宋体"/>
          <w:color w:val="auto"/>
          <w:kern w:val="2"/>
          <w:sz w:val="22"/>
          <w:szCs w:val="28"/>
          <w:highlight w:val="none"/>
          <w:lang w:val="en-US" w:eastAsia="zh-CN"/>
        </w:rPr>
        <w:t>2</w:t>
      </w:r>
    </w:p>
    <w:p w14:paraId="429E1BEF">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_Toc23268 </w:instrText>
      </w:r>
      <w:r>
        <w:rPr>
          <w:rFonts w:hint="eastAsia" w:ascii="宋体" w:hAnsi="宋体" w:eastAsia="宋体" w:cs="宋体"/>
          <w:kern w:val="2"/>
          <w:sz w:val="22"/>
          <w:szCs w:val="28"/>
          <w:highlight w:val="none"/>
        </w:rPr>
        <w:fldChar w:fldCharType="separate"/>
      </w:r>
      <w:r>
        <w:rPr>
          <w:rFonts w:hint="eastAsia" w:ascii="宋体" w:hAnsi="宋体" w:eastAsia="宋体" w:cs="宋体"/>
          <w:bCs/>
          <w:sz w:val="22"/>
          <w:szCs w:val="36"/>
          <w:highlight w:val="none"/>
          <w:lang w:val="en-US" w:eastAsia="zh-CN"/>
        </w:rPr>
        <w:t>十一</w:t>
      </w:r>
      <w:r>
        <w:rPr>
          <w:rFonts w:hint="eastAsia" w:ascii="宋体" w:hAnsi="宋体" w:eastAsia="宋体" w:cs="宋体"/>
          <w:bCs/>
          <w:sz w:val="22"/>
          <w:szCs w:val="36"/>
          <w:highlight w:val="none"/>
        </w:rPr>
        <w:t>、类似业绩表</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_Toc23268 \h </w:instrText>
      </w:r>
      <w:r>
        <w:rPr>
          <w:rFonts w:hint="eastAsia" w:ascii="宋体" w:hAnsi="宋体" w:eastAsia="宋体" w:cs="宋体"/>
          <w:sz w:val="22"/>
          <w:szCs w:val="28"/>
        </w:rPr>
        <w:fldChar w:fldCharType="separate"/>
      </w:r>
      <w:r>
        <w:rPr>
          <w:rFonts w:hint="eastAsia" w:ascii="宋体" w:hAnsi="宋体" w:eastAsia="宋体" w:cs="宋体"/>
          <w:sz w:val="22"/>
          <w:szCs w:val="28"/>
        </w:rPr>
        <w:t>34</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4A49DD23">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_Toc17510 </w:instrText>
      </w:r>
      <w:r>
        <w:rPr>
          <w:rFonts w:hint="eastAsia" w:ascii="宋体" w:hAnsi="宋体" w:eastAsia="宋体" w:cs="宋体"/>
          <w:kern w:val="2"/>
          <w:sz w:val="22"/>
          <w:szCs w:val="28"/>
          <w:highlight w:val="none"/>
        </w:rPr>
        <w:fldChar w:fldCharType="separate"/>
      </w:r>
      <w:r>
        <w:rPr>
          <w:rFonts w:hint="eastAsia" w:ascii="宋体" w:hAnsi="宋体" w:eastAsia="宋体" w:cs="宋体"/>
          <w:bCs/>
          <w:kern w:val="2"/>
          <w:sz w:val="22"/>
          <w:szCs w:val="36"/>
          <w:lang w:val="en-US" w:eastAsia="zh-CN" w:bidi="ar-SA"/>
        </w:rPr>
        <w:t>十二、服务</w:t>
      </w:r>
      <w:r>
        <w:rPr>
          <w:rFonts w:hint="eastAsia" w:ascii="宋体" w:hAnsi="宋体" w:eastAsia="宋体" w:cs="宋体"/>
          <w:bCs/>
          <w:sz w:val="22"/>
          <w:szCs w:val="36"/>
          <w:highlight w:val="none"/>
          <w:lang w:val="en-US" w:eastAsia="zh-CN"/>
        </w:rPr>
        <w:t>方案（格式自拟）</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_Toc17510 \h </w:instrText>
      </w:r>
      <w:r>
        <w:rPr>
          <w:rFonts w:hint="eastAsia" w:ascii="宋体" w:hAnsi="宋体" w:eastAsia="宋体" w:cs="宋体"/>
          <w:sz w:val="22"/>
          <w:szCs w:val="28"/>
        </w:rPr>
        <w:fldChar w:fldCharType="separate"/>
      </w:r>
      <w:r>
        <w:rPr>
          <w:rFonts w:hint="eastAsia" w:ascii="宋体" w:hAnsi="宋体" w:eastAsia="宋体" w:cs="宋体"/>
          <w:sz w:val="22"/>
          <w:szCs w:val="28"/>
        </w:rPr>
        <w:t>35</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36751D90">
      <w:pPr>
        <w:pStyle w:val="17"/>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_Toc12736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第五章 保证金退还申请书</w:t>
      </w:r>
      <w:r>
        <w:rPr>
          <w:rFonts w:hint="eastAsia" w:ascii="宋体" w:hAnsi="宋体" w:eastAsia="宋体" w:cs="宋体"/>
          <w:sz w:val="22"/>
          <w:szCs w:val="28"/>
          <w:highlight w:val="none"/>
          <w:lang w:eastAsia="zh-CN"/>
        </w:rPr>
        <w:t>（</w:t>
      </w:r>
      <w:r>
        <w:rPr>
          <w:rFonts w:hint="eastAsia" w:ascii="宋体" w:hAnsi="宋体" w:eastAsia="宋体" w:cs="宋体"/>
          <w:sz w:val="22"/>
          <w:szCs w:val="28"/>
          <w:highlight w:val="none"/>
          <w:lang w:val="en-US" w:eastAsia="zh-CN"/>
        </w:rPr>
        <w:t>如有</w:t>
      </w:r>
      <w:r>
        <w:rPr>
          <w:rFonts w:hint="eastAsia" w:ascii="宋体" w:hAnsi="宋体" w:eastAsia="宋体" w:cs="宋体"/>
          <w:sz w:val="22"/>
          <w:szCs w:val="28"/>
          <w:highlight w:val="none"/>
          <w:lang w:eastAsia="zh-CN"/>
        </w:rPr>
        <w:t>）</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_Toc12736 \h </w:instrText>
      </w:r>
      <w:r>
        <w:rPr>
          <w:rFonts w:hint="eastAsia" w:ascii="宋体" w:hAnsi="宋体" w:eastAsia="宋体" w:cs="宋体"/>
          <w:sz w:val="22"/>
          <w:szCs w:val="28"/>
        </w:rPr>
        <w:fldChar w:fldCharType="separate"/>
      </w:r>
      <w:r>
        <w:rPr>
          <w:rFonts w:hint="eastAsia" w:ascii="宋体" w:hAnsi="宋体" w:eastAsia="宋体" w:cs="宋体"/>
          <w:sz w:val="22"/>
          <w:szCs w:val="28"/>
        </w:rPr>
        <w:t>36</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346A0C10">
      <w:pPr>
        <w:pStyle w:val="17"/>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_Toc22978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第六章 评审方法</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_Toc22978 \h </w:instrText>
      </w:r>
      <w:r>
        <w:rPr>
          <w:rFonts w:hint="eastAsia" w:ascii="宋体" w:hAnsi="宋体" w:eastAsia="宋体" w:cs="宋体"/>
          <w:sz w:val="22"/>
          <w:szCs w:val="28"/>
        </w:rPr>
        <w:fldChar w:fldCharType="separate"/>
      </w:r>
      <w:r>
        <w:rPr>
          <w:rFonts w:hint="eastAsia" w:ascii="宋体" w:hAnsi="宋体" w:eastAsia="宋体" w:cs="宋体"/>
          <w:sz w:val="22"/>
          <w:szCs w:val="28"/>
        </w:rPr>
        <w:t>37</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0F6AB66A">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_Toc2170 </w:instrText>
      </w:r>
      <w:r>
        <w:rPr>
          <w:rFonts w:hint="eastAsia" w:ascii="宋体" w:hAnsi="宋体" w:eastAsia="宋体" w:cs="宋体"/>
          <w:kern w:val="2"/>
          <w:sz w:val="22"/>
          <w:szCs w:val="28"/>
          <w:highlight w:val="none"/>
        </w:rPr>
        <w:fldChar w:fldCharType="separate"/>
      </w:r>
      <w:r>
        <w:rPr>
          <w:rFonts w:hint="eastAsia" w:ascii="宋体" w:hAnsi="宋体" w:eastAsia="宋体" w:cs="宋体"/>
          <w:bCs/>
          <w:sz w:val="22"/>
          <w:szCs w:val="28"/>
          <w:highlight w:val="none"/>
        </w:rPr>
        <w:t>一、</w:t>
      </w:r>
      <w:r>
        <w:rPr>
          <w:rFonts w:hint="eastAsia" w:ascii="宋体" w:hAnsi="宋体" w:eastAsia="宋体" w:cs="宋体"/>
          <w:bCs/>
          <w:sz w:val="22"/>
          <w:szCs w:val="28"/>
          <w:highlight w:val="none"/>
          <w:lang w:eastAsia="zh-CN"/>
        </w:rPr>
        <w:t>询比</w:t>
      </w:r>
      <w:r>
        <w:rPr>
          <w:rFonts w:hint="eastAsia" w:ascii="宋体" w:hAnsi="宋体" w:eastAsia="宋体" w:cs="宋体"/>
          <w:bCs/>
          <w:sz w:val="22"/>
          <w:szCs w:val="28"/>
          <w:highlight w:val="none"/>
        </w:rPr>
        <w:t>程序</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_Toc2170 \h </w:instrText>
      </w:r>
      <w:r>
        <w:rPr>
          <w:rFonts w:hint="eastAsia" w:ascii="宋体" w:hAnsi="宋体" w:eastAsia="宋体" w:cs="宋体"/>
          <w:sz w:val="22"/>
          <w:szCs w:val="28"/>
        </w:rPr>
        <w:fldChar w:fldCharType="separate"/>
      </w:r>
      <w:r>
        <w:rPr>
          <w:rFonts w:hint="eastAsia" w:ascii="宋体" w:hAnsi="宋体" w:eastAsia="宋体" w:cs="宋体"/>
          <w:sz w:val="22"/>
          <w:szCs w:val="28"/>
        </w:rPr>
        <w:t>37</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5204AF08">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_Toc25418 </w:instrText>
      </w:r>
      <w:r>
        <w:rPr>
          <w:rFonts w:hint="eastAsia" w:ascii="宋体" w:hAnsi="宋体" w:eastAsia="宋体" w:cs="宋体"/>
          <w:kern w:val="2"/>
          <w:sz w:val="22"/>
          <w:szCs w:val="28"/>
          <w:highlight w:val="none"/>
        </w:rPr>
        <w:fldChar w:fldCharType="separate"/>
      </w:r>
      <w:r>
        <w:rPr>
          <w:rFonts w:hint="eastAsia" w:ascii="宋体" w:hAnsi="宋体" w:eastAsia="宋体" w:cs="宋体"/>
          <w:bCs/>
          <w:sz w:val="22"/>
          <w:szCs w:val="28"/>
          <w:highlight w:val="none"/>
        </w:rPr>
        <w:t>二、评审标准</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_Toc25418 \h </w:instrText>
      </w:r>
      <w:r>
        <w:rPr>
          <w:rFonts w:hint="eastAsia" w:ascii="宋体" w:hAnsi="宋体" w:eastAsia="宋体" w:cs="宋体"/>
          <w:sz w:val="22"/>
          <w:szCs w:val="28"/>
        </w:rPr>
        <w:fldChar w:fldCharType="separate"/>
      </w:r>
      <w:r>
        <w:rPr>
          <w:rFonts w:hint="eastAsia" w:ascii="宋体" w:hAnsi="宋体" w:eastAsia="宋体" w:cs="宋体"/>
          <w:sz w:val="22"/>
          <w:szCs w:val="28"/>
        </w:rPr>
        <w:t>38</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2817ADA1">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_Toc19552 </w:instrText>
      </w:r>
      <w:r>
        <w:rPr>
          <w:rFonts w:hint="eastAsia" w:ascii="宋体" w:hAnsi="宋体" w:eastAsia="宋体" w:cs="宋体"/>
          <w:kern w:val="2"/>
          <w:sz w:val="22"/>
          <w:szCs w:val="28"/>
          <w:highlight w:val="none"/>
        </w:rPr>
        <w:fldChar w:fldCharType="separate"/>
      </w:r>
      <w:r>
        <w:rPr>
          <w:rFonts w:hint="eastAsia" w:ascii="宋体" w:hAnsi="宋体" w:eastAsia="宋体" w:cs="宋体"/>
          <w:bCs/>
          <w:sz w:val="22"/>
          <w:szCs w:val="28"/>
          <w:highlight w:val="none"/>
          <w:lang w:eastAsia="zh-CN"/>
        </w:rPr>
        <w:t>三、</w:t>
      </w:r>
      <w:r>
        <w:rPr>
          <w:rFonts w:hint="eastAsia" w:ascii="宋体" w:hAnsi="宋体" w:eastAsia="宋体" w:cs="宋体"/>
          <w:bCs/>
          <w:sz w:val="22"/>
          <w:szCs w:val="28"/>
          <w:highlight w:val="none"/>
        </w:rPr>
        <w:t>综合评分</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_Toc19552 \h </w:instrText>
      </w:r>
      <w:r>
        <w:rPr>
          <w:rFonts w:hint="eastAsia" w:ascii="宋体" w:hAnsi="宋体" w:eastAsia="宋体" w:cs="宋体"/>
          <w:sz w:val="22"/>
          <w:szCs w:val="28"/>
        </w:rPr>
        <w:fldChar w:fldCharType="separate"/>
      </w:r>
      <w:r>
        <w:rPr>
          <w:rFonts w:hint="eastAsia" w:ascii="宋体" w:hAnsi="宋体" w:eastAsia="宋体" w:cs="宋体"/>
          <w:sz w:val="22"/>
          <w:szCs w:val="28"/>
        </w:rPr>
        <w:t>39</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456C3CCF">
      <w:pPr>
        <w:pStyle w:val="18"/>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_Toc22846 </w:instrText>
      </w:r>
      <w:r>
        <w:rPr>
          <w:rFonts w:hint="eastAsia" w:ascii="宋体" w:hAnsi="宋体" w:eastAsia="宋体" w:cs="宋体"/>
          <w:kern w:val="2"/>
          <w:sz w:val="22"/>
          <w:szCs w:val="28"/>
          <w:highlight w:val="none"/>
        </w:rPr>
        <w:fldChar w:fldCharType="separate"/>
      </w:r>
      <w:r>
        <w:rPr>
          <w:rFonts w:hint="eastAsia" w:ascii="宋体" w:hAnsi="宋体" w:eastAsia="宋体" w:cs="宋体"/>
          <w:bCs/>
          <w:sz w:val="22"/>
          <w:szCs w:val="28"/>
          <w:highlight w:val="none"/>
          <w:lang w:eastAsia="zh-CN"/>
        </w:rPr>
        <w:t>四</w:t>
      </w:r>
      <w:r>
        <w:rPr>
          <w:rFonts w:hint="eastAsia" w:ascii="宋体" w:hAnsi="宋体" w:eastAsia="宋体" w:cs="宋体"/>
          <w:bCs/>
          <w:sz w:val="22"/>
          <w:szCs w:val="28"/>
          <w:highlight w:val="none"/>
        </w:rPr>
        <w:t>、评审纪律</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_Toc22846 \h </w:instrText>
      </w:r>
      <w:r>
        <w:rPr>
          <w:rFonts w:hint="eastAsia" w:ascii="宋体" w:hAnsi="宋体" w:eastAsia="宋体" w:cs="宋体"/>
          <w:sz w:val="22"/>
          <w:szCs w:val="28"/>
        </w:rPr>
        <w:fldChar w:fldCharType="separate"/>
      </w:r>
      <w:r>
        <w:rPr>
          <w:rFonts w:hint="eastAsia" w:ascii="宋体" w:hAnsi="宋体" w:eastAsia="宋体" w:cs="宋体"/>
          <w:sz w:val="22"/>
          <w:szCs w:val="28"/>
        </w:rPr>
        <w:t>41</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3FACA341">
      <w:pPr>
        <w:pStyle w:val="17"/>
        <w:tabs>
          <w:tab w:val="right" w:leader="dot" w:pos="8306"/>
        </w:tabs>
        <w:rPr>
          <w:rFonts w:hint="eastAsia" w:ascii="宋体" w:hAnsi="宋体" w:eastAsia="宋体" w:cs="宋体"/>
          <w:sz w:val="22"/>
          <w:szCs w:val="28"/>
        </w:rPr>
      </w:pPr>
      <w:r>
        <w:rPr>
          <w:rFonts w:hint="eastAsia" w:ascii="宋体" w:hAnsi="宋体" w:eastAsia="宋体" w:cs="宋体"/>
          <w:color w:val="auto"/>
          <w:kern w:val="2"/>
          <w:sz w:val="22"/>
          <w:szCs w:val="28"/>
          <w:highlight w:val="none"/>
        </w:rPr>
        <w:fldChar w:fldCharType="begin"/>
      </w:r>
      <w:r>
        <w:rPr>
          <w:rFonts w:hint="eastAsia" w:ascii="宋体" w:hAnsi="宋体" w:eastAsia="宋体" w:cs="宋体"/>
          <w:kern w:val="2"/>
          <w:sz w:val="22"/>
          <w:szCs w:val="28"/>
          <w:highlight w:val="none"/>
        </w:rPr>
        <w:instrText xml:space="preserve"> HYPERLINK \l _Toc31795 </w:instrText>
      </w:r>
      <w:r>
        <w:rPr>
          <w:rFonts w:hint="eastAsia" w:ascii="宋体" w:hAnsi="宋体" w:eastAsia="宋体" w:cs="宋体"/>
          <w:kern w:val="2"/>
          <w:sz w:val="22"/>
          <w:szCs w:val="28"/>
          <w:highlight w:val="none"/>
        </w:rPr>
        <w:fldChar w:fldCharType="separate"/>
      </w:r>
      <w:r>
        <w:rPr>
          <w:rFonts w:hint="eastAsia" w:ascii="宋体" w:hAnsi="宋体" w:eastAsia="宋体" w:cs="宋体"/>
          <w:sz w:val="22"/>
          <w:szCs w:val="28"/>
          <w:highlight w:val="none"/>
        </w:rPr>
        <w:t>第七章 采购合同（草案）</w:t>
      </w:r>
      <w:r>
        <w:rPr>
          <w:rFonts w:hint="eastAsia" w:ascii="宋体" w:hAnsi="宋体" w:eastAsia="宋体" w:cs="宋体"/>
          <w:sz w:val="22"/>
          <w:szCs w:val="28"/>
        </w:rPr>
        <w:tab/>
      </w:r>
      <w:r>
        <w:rPr>
          <w:rFonts w:hint="eastAsia" w:ascii="宋体" w:hAnsi="宋体" w:eastAsia="宋体" w:cs="宋体"/>
          <w:sz w:val="22"/>
          <w:szCs w:val="28"/>
        </w:rPr>
        <w:fldChar w:fldCharType="begin"/>
      </w:r>
      <w:r>
        <w:rPr>
          <w:rFonts w:hint="eastAsia" w:ascii="宋体" w:hAnsi="宋体" w:eastAsia="宋体" w:cs="宋体"/>
          <w:sz w:val="22"/>
          <w:szCs w:val="28"/>
        </w:rPr>
        <w:instrText xml:space="preserve"> PAGEREF _Toc31795 \h </w:instrText>
      </w:r>
      <w:r>
        <w:rPr>
          <w:rFonts w:hint="eastAsia" w:ascii="宋体" w:hAnsi="宋体" w:eastAsia="宋体" w:cs="宋体"/>
          <w:sz w:val="22"/>
          <w:szCs w:val="28"/>
        </w:rPr>
        <w:fldChar w:fldCharType="separate"/>
      </w:r>
      <w:r>
        <w:rPr>
          <w:rFonts w:hint="eastAsia" w:ascii="宋体" w:hAnsi="宋体" w:eastAsia="宋体" w:cs="宋体"/>
          <w:sz w:val="22"/>
          <w:szCs w:val="28"/>
        </w:rPr>
        <w:t>42</w:t>
      </w:r>
      <w:r>
        <w:rPr>
          <w:rFonts w:hint="eastAsia" w:ascii="宋体" w:hAnsi="宋体" w:eastAsia="宋体" w:cs="宋体"/>
          <w:sz w:val="22"/>
          <w:szCs w:val="28"/>
        </w:rPr>
        <w:fldChar w:fldCharType="end"/>
      </w:r>
      <w:r>
        <w:rPr>
          <w:rFonts w:hint="eastAsia" w:ascii="宋体" w:hAnsi="宋体" w:eastAsia="宋体" w:cs="宋体"/>
          <w:color w:val="auto"/>
          <w:kern w:val="2"/>
          <w:sz w:val="22"/>
          <w:szCs w:val="28"/>
          <w:highlight w:val="none"/>
        </w:rPr>
        <w:fldChar w:fldCharType="end"/>
      </w:r>
    </w:p>
    <w:p w14:paraId="227A7001">
      <w:pPr>
        <w:pStyle w:val="4"/>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8"/>
          <w:szCs w:val="28"/>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 w:val="22"/>
          <w:szCs w:val="28"/>
          <w:highlight w:val="none"/>
        </w:rPr>
        <w:fldChar w:fldCharType="end"/>
      </w:r>
    </w:p>
    <w:p w14:paraId="34CDC833">
      <w:pPr>
        <w:keepNext w:val="0"/>
        <w:keepLines w:val="0"/>
        <w:pageBreakBefore w:val="0"/>
        <w:kinsoku/>
        <w:wordWrap/>
        <w:overflowPunct/>
        <w:topLinePunct w:val="0"/>
        <w:autoSpaceDE/>
        <w:autoSpaceDN/>
        <w:bidi w:val="0"/>
        <w:adjustRightInd/>
        <w:snapToGrid/>
        <w:spacing w:before="120" w:beforeLines="50" w:after="360" w:afterLines="150" w:line="360" w:lineRule="auto"/>
        <w:jc w:val="center"/>
        <w:textAlignment w:val="auto"/>
        <w:outlineLvl w:val="0"/>
        <w:rPr>
          <w:rFonts w:hint="eastAsia" w:ascii="黑体" w:hAnsi="黑体" w:eastAsia="黑体"/>
          <w:color w:val="auto"/>
          <w:sz w:val="36"/>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24413"/>
      <w:bookmarkStart w:id="8" w:name="_Toc91771146"/>
    </w:p>
    <w:permEnd w:id="4"/>
    <w:p w14:paraId="18E16E47">
      <w:pPr>
        <w:keepNext w:val="0"/>
        <w:keepLines w:val="0"/>
        <w:pageBreakBefore w:val="0"/>
        <w:kinsoku/>
        <w:wordWrap/>
        <w:overflowPunct/>
        <w:topLinePunct w:val="0"/>
        <w:autoSpaceDE/>
        <w:autoSpaceDN/>
        <w:bidi w:val="0"/>
        <w:adjustRightInd/>
        <w:snapToGrid/>
        <w:spacing w:before="120" w:beforeLines="50" w:after="360" w:afterLines="150" w:line="360" w:lineRule="auto"/>
        <w:jc w:val="center"/>
        <w:textAlignment w:val="auto"/>
        <w:outlineLvl w:val="0"/>
        <w:rPr>
          <w:rFonts w:hint="eastAsia" w:ascii="黑体" w:hAnsi="黑体" w:eastAsia="黑体"/>
          <w:color w:val="auto"/>
          <w:sz w:val="36"/>
          <w:highlight w:val="none"/>
        </w:rPr>
      </w:pPr>
      <w:bookmarkStart w:id="9" w:name="_Toc20172"/>
      <w:r>
        <w:rPr>
          <w:rFonts w:hint="eastAsia" w:ascii="黑体" w:hAnsi="黑体" w:eastAsia="黑体"/>
          <w:color w:val="auto"/>
          <w:sz w:val="36"/>
          <w:highlight w:val="none"/>
        </w:rPr>
        <w:t xml:space="preserve">第一章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邀请公告</w:t>
      </w:r>
      <w:bookmarkEnd w:id="7"/>
      <w:bookmarkEnd w:id="8"/>
      <w:bookmarkEnd w:id="9"/>
    </w:p>
    <w:p w14:paraId="2DBFF391">
      <w:pPr>
        <w:spacing w:line="360" w:lineRule="auto"/>
        <w:ind w:firstLine="720" w:firstLineChars="300"/>
        <w:jc w:val="left"/>
        <w:rPr>
          <w:color w:val="auto"/>
          <w:sz w:val="24"/>
          <w:szCs w:val="28"/>
          <w:highlight w:val="none"/>
        </w:rPr>
      </w:pPr>
      <w:r>
        <w:rPr>
          <w:color w:val="auto"/>
          <w:sz w:val="24"/>
          <w:highlight w:val="none"/>
        </w:rPr>
        <w:t>根据公司生产经营需要，拟对</w:t>
      </w:r>
      <w:permStart w:id="5" w:edGrp="everyone"/>
      <w:r>
        <w:rPr>
          <w:rFonts w:hint="eastAsia" w:cs="Times New Roman"/>
          <w:color w:val="auto"/>
          <w:sz w:val="24"/>
          <w:highlight w:val="none"/>
          <w:lang w:val="en-US" w:eastAsia="zh-CN"/>
        </w:rPr>
        <w:t>泸州市江阳区长江文旅带整体开发与基础设施提质建设项目（一期）-方山景区环境提升改造项目设计采购</w:t>
      </w:r>
      <w:permEnd w:id="5"/>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9E20FC1">
      <w:pPr>
        <w:spacing w:line="360" w:lineRule="auto"/>
        <w:ind w:firstLine="482" w:firstLineChars="200"/>
        <w:rPr>
          <w:b/>
          <w:color w:val="auto"/>
          <w:sz w:val="24"/>
          <w:highlight w:val="none"/>
        </w:rPr>
      </w:pPr>
      <w:r>
        <w:rPr>
          <w:b/>
          <w:color w:val="auto"/>
          <w:sz w:val="24"/>
          <w:highlight w:val="none"/>
        </w:rPr>
        <w:t>一、采购项目基本情况</w:t>
      </w:r>
    </w:p>
    <w:p w14:paraId="0011C5CE">
      <w:pPr>
        <w:spacing w:line="360" w:lineRule="auto"/>
        <w:ind w:firstLine="480" w:firstLineChars="200"/>
        <w:rPr>
          <w:color w:val="auto"/>
          <w:sz w:val="24"/>
          <w:highlight w:val="none"/>
        </w:rPr>
      </w:pPr>
      <w:r>
        <w:rPr>
          <w:color w:val="auto"/>
          <w:sz w:val="24"/>
          <w:highlight w:val="none"/>
        </w:rPr>
        <w:t>1.项目编号：</w:t>
      </w:r>
      <w:permStart w:id="6" w:edGrp="everyone"/>
      <w:r>
        <w:rPr>
          <w:rFonts w:hint="eastAsia"/>
          <w:color w:val="auto"/>
          <w:sz w:val="24"/>
          <w:highlight w:val="none"/>
          <w:lang w:val="en-US" w:eastAsia="zh-CN"/>
        </w:rPr>
        <w:t>CZZB[2025]023号</w:t>
      </w:r>
      <w:permEnd w:id="6"/>
      <w:r>
        <w:rPr>
          <w:color w:val="auto"/>
          <w:sz w:val="24"/>
          <w:highlight w:val="none"/>
        </w:rPr>
        <w:t>。</w:t>
      </w:r>
    </w:p>
    <w:p w14:paraId="77CC01FF">
      <w:pPr>
        <w:spacing w:line="360" w:lineRule="auto"/>
        <w:ind w:firstLine="480" w:firstLineChars="200"/>
        <w:rPr>
          <w:color w:val="auto"/>
          <w:sz w:val="24"/>
          <w:highlight w:val="none"/>
        </w:rPr>
      </w:pPr>
      <w:r>
        <w:rPr>
          <w:color w:val="auto"/>
          <w:sz w:val="24"/>
          <w:highlight w:val="none"/>
        </w:rPr>
        <w:t>2.采购项目名称：</w:t>
      </w:r>
      <w:permStart w:id="7" w:edGrp="everyone"/>
      <w:r>
        <w:rPr>
          <w:rFonts w:hint="eastAsia" w:cs="Times New Roman"/>
          <w:color w:val="auto"/>
          <w:sz w:val="24"/>
          <w:highlight w:val="none"/>
          <w:lang w:val="en-US" w:eastAsia="zh-CN"/>
        </w:rPr>
        <w:t>泸州市江阳区长江文旅带整体开发与基础设施提质建设项目（一期）-方山景区环境提升改造项目设计采购</w:t>
      </w:r>
      <w:r>
        <w:rPr>
          <w:color w:val="auto"/>
          <w:sz w:val="24"/>
          <w:highlight w:val="none"/>
        </w:rPr>
        <w:t>。</w:t>
      </w:r>
      <w:permEnd w:id="7"/>
    </w:p>
    <w:p w14:paraId="320AB2A2">
      <w:pPr>
        <w:spacing w:line="360" w:lineRule="auto"/>
        <w:ind w:firstLine="480" w:firstLineChars="200"/>
        <w:rPr>
          <w:color w:val="auto"/>
          <w:sz w:val="24"/>
          <w:highlight w:val="none"/>
        </w:rPr>
      </w:pPr>
      <w:r>
        <w:rPr>
          <w:color w:val="auto"/>
          <w:sz w:val="24"/>
          <w:highlight w:val="none"/>
        </w:rPr>
        <w:t>3.采购人：</w:t>
      </w:r>
      <w:permStart w:id="8" w:edGrp="everyone"/>
      <w:r>
        <w:rPr>
          <w:rFonts w:hint="eastAsia" w:ascii="Times New Roman" w:hAnsi="Times New Roman" w:eastAsia="宋体" w:cs="Times New Roman"/>
          <w:color w:val="auto"/>
          <w:sz w:val="24"/>
          <w:highlight w:val="none"/>
          <w:lang w:eastAsia="zh-CN"/>
        </w:rPr>
        <w:t>泸州方山旅游投资有限公司</w:t>
      </w:r>
      <w:r>
        <w:rPr>
          <w:color w:val="auto"/>
          <w:sz w:val="24"/>
          <w:highlight w:val="none"/>
        </w:rPr>
        <w:t>。</w:t>
      </w:r>
      <w:permEnd w:id="8"/>
    </w:p>
    <w:p w14:paraId="5CAACDDB">
      <w:pPr>
        <w:spacing w:line="360" w:lineRule="auto"/>
        <w:ind w:firstLine="480" w:firstLineChars="200"/>
        <w:rPr>
          <w:color w:val="auto"/>
          <w:sz w:val="24"/>
          <w:highlight w:val="none"/>
        </w:rPr>
      </w:pPr>
      <w:r>
        <w:rPr>
          <w:color w:val="auto"/>
          <w:sz w:val="24"/>
          <w:highlight w:val="none"/>
        </w:rPr>
        <w:t>4.服务期限（工期）：</w:t>
      </w:r>
      <w:permStart w:id="9" w:edGrp="everyone"/>
      <w:r>
        <w:rPr>
          <w:rFonts w:hint="eastAsia" w:ascii="宋体" w:hAnsi="Times New Roman" w:eastAsia="宋体" w:cs="Times New Roman"/>
          <w:color w:val="auto"/>
          <w:kern w:val="2"/>
          <w:sz w:val="24"/>
          <w:szCs w:val="24"/>
          <w:highlight w:val="none"/>
          <w:lang w:val="en-US" w:eastAsia="zh-CN" w:bidi="ar-SA"/>
        </w:rPr>
        <w:t>合同签订</w:t>
      </w:r>
      <w:r>
        <w:rPr>
          <w:rFonts w:hint="eastAsia" w:ascii="宋体" w:eastAsia="宋体" w:cs="Times New Roman"/>
          <w:color w:val="auto"/>
          <w:kern w:val="2"/>
          <w:sz w:val="24"/>
          <w:szCs w:val="24"/>
          <w:highlight w:val="none"/>
          <w:lang w:val="en-US" w:eastAsia="zh-CN" w:bidi="ar-SA"/>
        </w:rPr>
        <w:t>后</w:t>
      </w:r>
      <w:r>
        <w:rPr>
          <w:rFonts w:hint="eastAsia" w:ascii="宋体" w:hAnsi="Times New Roman" w:eastAsia="宋体" w:cs="Times New Roman"/>
          <w:color w:val="auto"/>
          <w:kern w:val="2"/>
          <w:sz w:val="24"/>
          <w:szCs w:val="24"/>
          <w:highlight w:val="none"/>
          <w:lang w:val="en-US" w:eastAsia="zh-CN" w:bidi="ar-SA"/>
        </w:rPr>
        <w:t>7</w:t>
      </w:r>
      <w:r>
        <w:rPr>
          <w:rFonts w:hint="eastAsia" w:ascii="宋体" w:cs="Times New Roman"/>
          <w:color w:val="auto"/>
          <w:kern w:val="2"/>
          <w:sz w:val="24"/>
          <w:szCs w:val="24"/>
          <w:highlight w:val="none"/>
          <w:lang w:val="en-US" w:eastAsia="zh-CN" w:bidi="ar-SA"/>
        </w:rPr>
        <w:t>个</w:t>
      </w:r>
      <w:r>
        <w:rPr>
          <w:rFonts w:hint="eastAsia" w:ascii="宋体" w:hAnsi="Times New Roman" w:eastAsia="宋体" w:cs="Times New Roman"/>
          <w:color w:val="auto"/>
          <w:kern w:val="2"/>
          <w:sz w:val="24"/>
          <w:szCs w:val="24"/>
          <w:highlight w:val="none"/>
          <w:lang w:val="en-US" w:eastAsia="zh-CN" w:bidi="ar-SA"/>
        </w:rPr>
        <w:t>日历</w:t>
      </w:r>
      <w:r>
        <w:rPr>
          <w:rFonts w:hint="eastAsia" w:ascii="宋体" w:eastAsia="宋体" w:cs="Times New Roman"/>
          <w:color w:val="auto"/>
          <w:kern w:val="2"/>
          <w:sz w:val="24"/>
          <w:szCs w:val="24"/>
          <w:highlight w:val="none"/>
          <w:lang w:val="en-US" w:eastAsia="zh-CN" w:bidi="ar-SA"/>
        </w:rPr>
        <w:t>天</w:t>
      </w:r>
      <w:r>
        <w:rPr>
          <w:rFonts w:hint="eastAsia" w:ascii="宋体" w:hAnsi="Times New Roman" w:eastAsia="宋体" w:cs="Times New Roman"/>
          <w:color w:val="auto"/>
          <w:kern w:val="2"/>
          <w:sz w:val="24"/>
          <w:szCs w:val="24"/>
          <w:highlight w:val="none"/>
          <w:lang w:val="en-US" w:eastAsia="zh-CN" w:bidi="ar-SA"/>
        </w:rPr>
        <w:t>内完成</w:t>
      </w:r>
      <w:r>
        <w:rPr>
          <w:rFonts w:hint="eastAsia" w:cs="Times New Roman"/>
          <w:color w:val="auto"/>
          <w:sz w:val="24"/>
          <w:highlight w:val="none"/>
          <w:lang w:val="en-US" w:eastAsia="zh-CN"/>
        </w:rPr>
        <w:t>给水系统</w:t>
      </w:r>
      <w:r>
        <w:rPr>
          <w:rFonts w:hint="eastAsia" w:ascii="宋体" w:eastAsia="宋体" w:cs="Times New Roman"/>
          <w:color w:val="auto"/>
          <w:kern w:val="2"/>
          <w:sz w:val="24"/>
          <w:szCs w:val="24"/>
          <w:highlight w:val="none"/>
          <w:lang w:val="en-US" w:eastAsia="zh-CN" w:bidi="ar-SA"/>
        </w:rPr>
        <w:t>（含山顶自来水提升泵站及山顶临时用水设施）</w:t>
      </w:r>
      <w:r>
        <w:rPr>
          <w:rFonts w:hint="eastAsia" w:ascii="宋体" w:cs="Times New Roman"/>
          <w:color w:val="auto"/>
          <w:kern w:val="2"/>
          <w:sz w:val="24"/>
          <w:szCs w:val="24"/>
          <w:highlight w:val="none"/>
          <w:lang w:val="en-US" w:eastAsia="zh-CN" w:bidi="ar-SA"/>
        </w:rPr>
        <w:t>勘察设计及预算编制</w:t>
      </w:r>
      <w:r>
        <w:rPr>
          <w:rFonts w:hint="eastAsia" w:ascii="宋体" w:hAnsi="Times New Roman" w:eastAsia="宋体" w:cs="Times New Roman"/>
          <w:color w:val="auto"/>
          <w:kern w:val="2"/>
          <w:sz w:val="24"/>
          <w:szCs w:val="24"/>
          <w:highlight w:val="none"/>
          <w:lang w:val="en-US" w:eastAsia="zh-CN" w:bidi="ar-SA"/>
        </w:rPr>
        <w:t>、景区厕所等房屋维修改造</w:t>
      </w:r>
      <w:r>
        <w:rPr>
          <w:rFonts w:hint="eastAsia" w:ascii="宋体" w:cs="Times New Roman"/>
          <w:color w:val="auto"/>
          <w:kern w:val="2"/>
          <w:sz w:val="24"/>
          <w:szCs w:val="24"/>
          <w:highlight w:val="none"/>
          <w:lang w:val="en-US" w:eastAsia="zh-CN" w:bidi="ar-SA"/>
        </w:rPr>
        <w:t>设计及预算编制</w:t>
      </w:r>
      <w:r>
        <w:rPr>
          <w:rFonts w:hint="eastAsia" w:ascii="宋体" w:eastAsia="宋体" w:cs="Times New Roman"/>
          <w:color w:val="auto"/>
          <w:kern w:val="2"/>
          <w:sz w:val="24"/>
          <w:szCs w:val="24"/>
          <w:highlight w:val="none"/>
          <w:lang w:val="en-US" w:eastAsia="zh-CN" w:bidi="ar-SA"/>
        </w:rPr>
        <w:t>；</w:t>
      </w:r>
      <w:r>
        <w:rPr>
          <w:rFonts w:hint="eastAsia" w:ascii="宋体" w:hAnsi="Times New Roman" w:eastAsia="宋体" w:cs="Times New Roman"/>
          <w:color w:val="auto"/>
          <w:kern w:val="2"/>
          <w:sz w:val="24"/>
          <w:szCs w:val="24"/>
          <w:highlight w:val="none"/>
          <w:lang w:val="en-US" w:eastAsia="zh-CN" w:bidi="ar-SA"/>
        </w:rPr>
        <w:t>40日内完成给水系统及环境整治设计</w:t>
      </w:r>
      <w:r>
        <w:rPr>
          <w:rFonts w:hint="eastAsia" w:ascii="宋体" w:cs="Times New Roman"/>
          <w:color w:val="auto"/>
          <w:kern w:val="2"/>
          <w:sz w:val="24"/>
          <w:szCs w:val="24"/>
          <w:highlight w:val="none"/>
          <w:lang w:val="en-US" w:eastAsia="zh-CN" w:bidi="ar-SA"/>
        </w:rPr>
        <w:t>及预算编制</w:t>
      </w:r>
      <w:r>
        <w:rPr>
          <w:color w:val="auto"/>
          <w:sz w:val="24"/>
          <w:highlight w:val="none"/>
        </w:rPr>
        <w:t>。</w:t>
      </w:r>
      <w:r>
        <w:rPr>
          <w:rFonts w:hint="eastAsia" w:ascii="宋体" w:cs="Times New Roman"/>
          <w:color w:val="auto"/>
          <w:kern w:val="2"/>
          <w:sz w:val="24"/>
          <w:szCs w:val="24"/>
          <w:highlight w:val="none"/>
          <w:lang w:val="en-US" w:eastAsia="zh-CN" w:bidi="ar-SA"/>
        </w:rPr>
        <w:t>（以上工期不含审查时间）</w:t>
      </w:r>
      <w:permEnd w:id="9"/>
    </w:p>
    <w:p w14:paraId="6C57DFEC">
      <w:pPr>
        <w:spacing w:line="360" w:lineRule="auto"/>
        <w:ind w:firstLine="482" w:firstLineChars="200"/>
        <w:rPr>
          <w:b/>
          <w:color w:val="auto"/>
          <w:sz w:val="24"/>
          <w:highlight w:val="none"/>
        </w:rPr>
      </w:pPr>
      <w:r>
        <w:rPr>
          <w:b/>
          <w:color w:val="auto"/>
          <w:sz w:val="24"/>
          <w:highlight w:val="none"/>
        </w:rPr>
        <w:t>二、资金情况</w:t>
      </w:r>
    </w:p>
    <w:p w14:paraId="12B1DEE7">
      <w:pPr>
        <w:spacing w:line="360" w:lineRule="auto"/>
        <w:ind w:right="31" w:rightChars="15" w:firstLine="480" w:firstLineChars="200"/>
        <w:rPr>
          <w:b/>
          <w:bCs/>
          <w:color w:val="auto"/>
          <w:sz w:val="24"/>
          <w:szCs w:val="24"/>
          <w:highlight w:val="none"/>
        </w:rPr>
      </w:pPr>
      <w:r>
        <w:rPr>
          <w:color w:val="auto"/>
          <w:sz w:val="24"/>
          <w:highlight w:val="none"/>
        </w:rPr>
        <w:t>资金来源及金额：</w:t>
      </w:r>
      <w:r>
        <w:rPr>
          <w:rFonts w:hint="eastAsia"/>
          <w:color w:val="auto"/>
          <w:sz w:val="24"/>
          <w:highlight w:val="none"/>
          <w:lang w:eastAsia="zh-CN"/>
        </w:rPr>
        <w:t>自筹</w:t>
      </w:r>
      <w:r>
        <w:rPr>
          <w:color w:val="auto"/>
          <w:sz w:val="24"/>
          <w:highlight w:val="none"/>
        </w:rPr>
        <w:t>资金</w:t>
      </w:r>
      <w:r>
        <w:rPr>
          <w:color w:val="auto"/>
          <w:sz w:val="24"/>
          <w:szCs w:val="24"/>
          <w:highlight w:val="none"/>
        </w:rPr>
        <w:t>，</w:t>
      </w:r>
      <w:r>
        <w:rPr>
          <w:b/>
          <w:bCs/>
          <w:color w:val="auto"/>
          <w:sz w:val="24"/>
          <w:szCs w:val="24"/>
          <w:highlight w:val="none"/>
        </w:rPr>
        <w:t>最高限价为</w:t>
      </w:r>
      <w:permStart w:id="10" w:edGrp="everyone"/>
      <w:r>
        <w:rPr>
          <w:b w:val="0"/>
          <w:bCs w:val="0"/>
          <w:color w:val="auto"/>
          <w:sz w:val="24"/>
          <w:szCs w:val="24"/>
          <w:highlight w:val="none"/>
          <w:u w:val="single"/>
        </w:rPr>
        <w:t xml:space="preserve">   </w:t>
      </w:r>
      <w:r>
        <w:rPr>
          <w:rFonts w:hint="eastAsia"/>
          <w:b w:val="0"/>
          <w:bCs w:val="0"/>
          <w:color w:val="auto"/>
          <w:sz w:val="24"/>
          <w:szCs w:val="24"/>
          <w:highlight w:val="none"/>
          <w:u w:val="single"/>
          <w:lang w:val="en-US" w:eastAsia="zh-CN"/>
        </w:rPr>
        <w:t>380000</w:t>
      </w:r>
      <w:r>
        <w:rPr>
          <w:b w:val="0"/>
          <w:bCs w:val="0"/>
          <w:color w:val="auto"/>
          <w:sz w:val="24"/>
          <w:szCs w:val="24"/>
          <w:highlight w:val="none"/>
          <w:u w:val="single"/>
        </w:rPr>
        <w:t xml:space="preserve">  </w:t>
      </w:r>
      <w:r>
        <w:rPr>
          <w:b/>
          <w:bCs/>
          <w:color w:val="auto"/>
          <w:sz w:val="24"/>
          <w:szCs w:val="24"/>
          <w:highlight w:val="none"/>
        </w:rPr>
        <w:t>元</w:t>
      </w:r>
      <w:r>
        <w:rPr>
          <w:rFonts w:hint="eastAsia"/>
          <w:b/>
          <w:bCs/>
          <w:color w:val="auto"/>
          <w:sz w:val="24"/>
          <w:szCs w:val="24"/>
          <w:highlight w:val="none"/>
          <w:lang w:eastAsia="zh-CN"/>
        </w:rPr>
        <w:t>（</w:t>
      </w:r>
      <w:r>
        <w:rPr>
          <w:rFonts w:hint="eastAsia"/>
          <w:b/>
          <w:bCs/>
          <w:color w:val="auto"/>
          <w:sz w:val="24"/>
          <w:szCs w:val="24"/>
          <w:highlight w:val="none"/>
          <w:lang w:val="en-US" w:eastAsia="zh-CN"/>
        </w:rPr>
        <w:t>含税）</w:t>
      </w:r>
      <w:permEnd w:id="10"/>
      <w:r>
        <w:rPr>
          <w:color w:val="auto"/>
          <w:sz w:val="24"/>
          <w:szCs w:val="24"/>
          <w:highlight w:val="none"/>
        </w:rPr>
        <w:t>。</w:t>
      </w:r>
    </w:p>
    <w:p w14:paraId="24FA7540">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3B8384FB">
      <w:pPr>
        <w:spacing w:after="120" w:line="360" w:lineRule="auto"/>
        <w:ind w:firstLine="480" w:firstLineChars="200"/>
        <w:rPr>
          <w:color w:val="auto"/>
          <w:sz w:val="24"/>
          <w:szCs w:val="28"/>
          <w:highlight w:val="none"/>
        </w:rPr>
      </w:pP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imes New Roman"/>
          <w:color w:val="auto"/>
          <w:sz w:val="24"/>
          <w:highlight w:val="none"/>
          <w:lang w:val="en-US" w:eastAsia="zh-CN"/>
        </w:rPr>
        <w:t>主要工作内容</w:t>
      </w:r>
      <w:r>
        <w:rPr>
          <w:rFonts w:hint="eastAsia" w:cs="Times New Roman"/>
          <w:color w:val="auto"/>
          <w:sz w:val="24"/>
          <w:highlight w:val="none"/>
          <w:lang w:val="en-US" w:eastAsia="zh-CN"/>
        </w:rPr>
        <w:t>：</w:t>
      </w:r>
      <w:permStart w:id="11" w:edGrp="everyone"/>
      <w:r>
        <w:rPr>
          <w:rFonts w:hint="eastAsia" w:cs="Times New Roman"/>
          <w:color w:val="auto"/>
          <w:sz w:val="24"/>
          <w:highlight w:val="none"/>
          <w:lang w:val="en-US" w:eastAsia="zh-CN"/>
        </w:rPr>
        <w:t>对泸州市江阳区长江文旅带整体开发与基础设施提质建设项目（一期）-方山景区环境提升改造项目进行勘查、方案设计、施工图设计、预算编制服务</w:t>
      </w:r>
      <w:r>
        <w:rPr>
          <w:rFonts w:hint="eastAsia" w:ascii="Times New Roman" w:hAnsi="Times New Roman" w:eastAsia="宋体" w:cs="Times New Roman"/>
          <w:color w:val="auto"/>
          <w:spacing w:val="-4"/>
          <w:sz w:val="24"/>
          <w:highlight w:val="none"/>
          <w:lang w:val="en-US" w:eastAsia="zh-CN"/>
        </w:rPr>
        <w:t>。</w:t>
      </w:r>
      <w:permEnd w:id="11"/>
      <w:r>
        <w:rPr>
          <w:color w:val="auto"/>
          <w:sz w:val="24"/>
          <w:szCs w:val="28"/>
          <w:highlight w:val="none"/>
        </w:rPr>
        <w:t>（具体要求详见</w:t>
      </w:r>
      <w:r>
        <w:rPr>
          <w:rFonts w:hint="eastAsia"/>
          <w:color w:val="auto"/>
          <w:sz w:val="24"/>
          <w:szCs w:val="28"/>
          <w:highlight w:val="none"/>
          <w:lang w:eastAsia="zh-CN"/>
        </w:rPr>
        <w:t>询比</w:t>
      </w:r>
      <w:r>
        <w:rPr>
          <w:color w:val="auto"/>
          <w:sz w:val="24"/>
          <w:szCs w:val="28"/>
          <w:highlight w:val="none"/>
        </w:rPr>
        <w:t>文件第三章）</w:t>
      </w:r>
    </w:p>
    <w:p w14:paraId="186D783C">
      <w:pPr>
        <w:spacing w:after="120" w:line="360" w:lineRule="auto"/>
        <w:ind w:firstLine="482" w:firstLineChars="200"/>
        <w:rPr>
          <w:b/>
          <w:bCs/>
          <w:color w:val="auto"/>
          <w:sz w:val="24"/>
          <w:highlight w:val="none"/>
        </w:rPr>
      </w:pPr>
      <w:r>
        <w:rPr>
          <w:b/>
          <w:bCs/>
          <w:color w:val="auto"/>
          <w:sz w:val="24"/>
          <w:highlight w:val="none"/>
        </w:rPr>
        <w:t>四、供应商邀请方式</w:t>
      </w:r>
    </w:p>
    <w:p w14:paraId="49AD0917">
      <w:pPr>
        <w:tabs>
          <w:tab w:val="left" w:pos="7665"/>
        </w:tabs>
        <w:spacing w:line="360" w:lineRule="auto"/>
        <w:ind w:firstLine="600" w:firstLineChars="250"/>
        <w:rPr>
          <w:color w:val="auto"/>
          <w:sz w:val="24"/>
          <w:highlight w:val="none"/>
        </w:rPr>
      </w:pPr>
      <w:permStart w:id="12" w:edGrp="everyone"/>
      <w:r>
        <w:rPr>
          <w:color w:val="auto"/>
          <w:sz w:val="24"/>
          <w:highlight w:val="none"/>
        </w:rPr>
        <w:t>在全国公共资源交易平台（四川省泸州市）https://www.lzsggzy.com/、</w:t>
      </w:r>
      <w:r>
        <w:rPr>
          <w:rFonts w:hint="eastAsia"/>
          <w:color w:val="auto"/>
          <w:sz w:val="24"/>
          <w:highlight w:val="none"/>
          <w:lang w:eastAsia="zh-CN"/>
        </w:rPr>
        <w:t>泸州盛江投资发展有限公司网站https://www.lzsjtz.com/</w:t>
      </w:r>
      <w:r>
        <w:rPr>
          <w:color w:val="auto"/>
          <w:sz w:val="24"/>
          <w:highlight w:val="none"/>
        </w:rPr>
        <w:t>上以公告形式发布。</w:t>
      </w:r>
      <w:permEnd w:id="12"/>
    </w:p>
    <w:p w14:paraId="4CDBF946">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7B239286">
      <w:pPr>
        <w:pStyle w:val="29"/>
        <w:ind w:firstLine="600" w:firstLineChars="250"/>
        <w:rPr>
          <w:color w:val="auto"/>
          <w:sz w:val="24"/>
          <w:highlight w:val="none"/>
        </w:rPr>
      </w:pPr>
      <w:r>
        <w:rPr>
          <w:color w:val="auto"/>
          <w:sz w:val="24"/>
          <w:highlight w:val="none"/>
        </w:rPr>
        <w:t>1.具有独立承担民事责任的能力（</w:t>
      </w:r>
      <w:permStart w:id="13" w:edGrp="everyone"/>
      <w:r>
        <w:rPr>
          <w:rFonts w:hint="eastAsia"/>
          <w:b/>
          <w:bCs/>
          <w:color w:val="auto"/>
          <w:sz w:val="24"/>
          <w:szCs w:val="24"/>
          <w:highlight w:val="none"/>
          <w:lang w:eastAsia="zh-CN"/>
        </w:rPr>
        <w:t>☑</w:t>
      </w:r>
      <w:permEnd w:id="13"/>
      <w:r>
        <w:rPr>
          <w:bCs/>
          <w:color w:val="auto"/>
          <w:sz w:val="24"/>
          <w:highlight w:val="none"/>
        </w:rPr>
        <w:t>的法人）</w:t>
      </w:r>
      <w:r>
        <w:rPr>
          <w:color w:val="auto"/>
          <w:sz w:val="24"/>
          <w:highlight w:val="none"/>
        </w:rPr>
        <w:t>；</w:t>
      </w:r>
    </w:p>
    <w:p w14:paraId="1C6B3DD9">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6895567F">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3A085F31">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703A4D9F">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1B808FF6">
      <w:pPr>
        <w:pStyle w:val="29"/>
        <w:ind w:firstLine="600" w:firstLineChars="250"/>
        <w:rPr>
          <w:color w:val="auto"/>
          <w:sz w:val="24"/>
          <w:highlight w:val="none"/>
        </w:rPr>
      </w:pPr>
      <w:r>
        <w:rPr>
          <w:color w:val="auto"/>
          <w:sz w:val="24"/>
          <w:highlight w:val="none"/>
        </w:rPr>
        <w:t>6.法律、行政法规规定的其他条件；</w:t>
      </w:r>
    </w:p>
    <w:p w14:paraId="49C9E476">
      <w:pPr>
        <w:spacing w:line="360" w:lineRule="auto"/>
        <w:ind w:firstLine="480" w:firstLineChars="200"/>
      </w:pPr>
      <w:r>
        <w:rPr>
          <w:bCs/>
          <w:color w:val="auto"/>
          <w:sz w:val="24"/>
          <w:highlight w:val="none"/>
        </w:rPr>
        <w:t xml:space="preserve"> 7.采购人根据采购项目提出的特殊条件：</w:t>
      </w:r>
      <w:permStart w:id="14" w:edGrp="everyone"/>
    </w:p>
    <w:p w14:paraId="0DE0DF35">
      <w:pPr>
        <w:spacing w:line="360" w:lineRule="auto"/>
        <w:ind w:firstLine="480" w:firstLineChars="200"/>
        <w:rPr>
          <w:rFonts w:hint="eastAsia" w:ascii="宋体" w:hAnsi="Times New Roman" w:eastAsia="宋体" w:cs="Times New Roman"/>
          <w:color w:val="auto"/>
          <w:sz w:val="24"/>
          <w:highlight w:val="none"/>
          <w:lang w:val="en-US" w:eastAsia="zh-CN"/>
        </w:rPr>
      </w:pPr>
      <w:r>
        <w:rPr>
          <w:rFonts w:hint="eastAsia"/>
          <w:bCs/>
          <w:color w:val="auto"/>
          <w:sz w:val="24"/>
          <w:highlight w:val="none"/>
          <w:lang w:val="en-US" w:eastAsia="zh-CN"/>
        </w:rPr>
        <w:t>7.1</w:t>
      </w:r>
      <w:r>
        <w:rPr>
          <w:rFonts w:hint="eastAsia" w:ascii="宋体" w:hAnsi="Times New Roman" w:eastAsia="宋体" w:cs="Times New Roman"/>
          <w:color w:val="auto"/>
          <w:sz w:val="24"/>
          <w:highlight w:val="none"/>
          <w:lang w:eastAsia="zh-CN"/>
        </w:rPr>
        <w:t>须具备行政主管部门颁发的</w:t>
      </w:r>
      <w:r>
        <w:rPr>
          <w:rFonts w:hint="eastAsia" w:ascii="宋体" w:hAnsi="Times New Roman" w:eastAsia="宋体" w:cs="Times New Roman"/>
          <w:color w:val="auto"/>
          <w:sz w:val="24"/>
          <w:highlight w:val="none"/>
          <w:lang w:val="en-US" w:eastAsia="zh-CN"/>
        </w:rPr>
        <w:t>工程设计建筑行业（建筑工程）专业乙级及以上资质；</w:t>
      </w:r>
    </w:p>
    <w:p w14:paraId="44D38AB1">
      <w:pPr>
        <w:spacing w:line="360" w:lineRule="auto"/>
        <w:ind w:firstLine="480" w:firstLineChars="200"/>
        <w:rPr>
          <w:rFonts w:hint="default" w:ascii="宋体" w:hAnsi="Times New Roman" w:eastAsia="宋体" w:cs="Times New Roman"/>
          <w:color w:val="auto"/>
          <w:sz w:val="24"/>
          <w:highlight w:val="none"/>
          <w:lang w:val="en-US" w:eastAsia="zh-CN"/>
        </w:rPr>
      </w:pPr>
      <w:r>
        <w:rPr>
          <w:rFonts w:hint="eastAsia"/>
          <w:bCs/>
          <w:color w:val="auto"/>
          <w:sz w:val="24"/>
          <w:highlight w:val="none"/>
          <w:lang w:val="en-US" w:eastAsia="zh-CN"/>
        </w:rPr>
        <w:t>7.2须具备行</w:t>
      </w:r>
      <w:r>
        <w:rPr>
          <w:rFonts w:hint="eastAsia" w:ascii="宋体" w:hAnsi="Times New Roman" w:eastAsia="宋体" w:cs="Times New Roman"/>
          <w:color w:val="auto"/>
          <w:sz w:val="24"/>
          <w:highlight w:val="none"/>
          <w:lang w:eastAsia="zh-CN"/>
        </w:rPr>
        <w:t>政主管部门颁发的</w:t>
      </w:r>
      <w:r>
        <w:rPr>
          <w:rFonts w:hint="eastAsia" w:ascii="宋体" w:hAnsi="Times New Roman" w:eastAsia="宋体" w:cs="Times New Roman"/>
          <w:color w:val="auto"/>
          <w:sz w:val="24"/>
          <w:highlight w:val="none"/>
          <w:lang w:val="en-US" w:eastAsia="zh-CN"/>
        </w:rPr>
        <w:t>工程勘察专业类（岩土工程）乙级及以上资质</w:t>
      </w:r>
      <w:r>
        <w:rPr>
          <w:rFonts w:hint="eastAsia" w:ascii="宋体" w:cs="Times New Roman"/>
          <w:color w:val="auto"/>
          <w:sz w:val="24"/>
          <w:highlight w:val="none"/>
          <w:lang w:val="en-US" w:eastAsia="zh-CN"/>
        </w:rPr>
        <w:t>。</w:t>
      </w:r>
    </w:p>
    <w:p w14:paraId="0C239A3D">
      <w:pPr>
        <w:spacing w:line="360" w:lineRule="auto"/>
        <w:ind w:firstLine="480" w:firstLineChars="200"/>
        <w:rPr>
          <w:bCs/>
          <w:color w:val="auto"/>
          <w:sz w:val="24"/>
          <w:highlight w:val="none"/>
        </w:rPr>
      </w:pPr>
      <w:r>
        <w:rPr>
          <w:rFonts w:hint="eastAsia"/>
          <w:bCs/>
          <w:color w:val="auto"/>
          <w:sz w:val="24"/>
          <w:highlight w:val="none"/>
          <w:lang w:val="en-US" w:eastAsia="zh-CN"/>
        </w:rPr>
        <w:t>7.3本项目</w:t>
      </w:r>
      <w:r>
        <w:rPr>
          <w:rFonts w:hint="eastAsia" w:ascii="宋体" w:hAnsi="Times New Roman" w:eastAsia="宋体" w:cs="Times New Roman"/>
          <w:color w:val="auto"/>
          <w:sz w:val="24"/>
          <w:highlight w:val="none"/>
          <w:lang w:eastAsia="zh-CN"/>
        </w:rPr>
        <w:t>接受联合体参与竞标</w:t>
      </w:r>
      <w:r>
        <w:rPr>
          <w:rFonts w:hint="eastAsia" w:ascii="宋体" w:cs="Times New Roman"/>
          <w:color w:val="auto"/>
          <w:sz w:val="24"/>
          <w:highlight w:val="none"/>
          <w:lang w:eastAsia="zh-CN"/>
        </w:rPr>
        <w:t>，</w:t>
      </w:r>
      <w:r>
        <w:rPr>
          <w:rFonts w:hint="eastAsia" w:ascii="宋体" w:cs="Times New Roman"/>
          <w:color w:val="auto"/>
          <w:sz w:val="24"/>
          <w:highlight w:val="none"/>
          <w:lang w:val="en-US" w:eastAsia="zh-CN"/>
        </w:rPr>
        <w:t>若为联合体投标，须提供联合体协议</w:t>
      </w:r>
      <w:r>
        <w:rPr>
          <w:rFonts w:hint="eastAsia" w:ascii="宋体" w:hAnsi="Times New Roman" w:eastAsia="宋体" w:cs="Times New Roman"/>
          <w:color w:val="auto"/>
          <w:sz w:val="24"/>
          <w:highlight w:val="none"/>
          <w:lang w:eastAsia="zh-CN"/>
        </w:rPr>
        <w:t>。</w:t>
      </w:r>
      <w:permEnd w:id="14"/>
    </w:p>
    <w:p w14:paraId="34567662">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792FCB09">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eastAsia="zh-CN"/>
        </w:rPr>
        <w:t>裕阳公司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eastAsia="zh-CN"/>
        </w:rPr>
        <w:t>裕阳公司</w:t>
      </w:r>
      <w:r>
        <w:rPr>
          <w:color w:val="auto"/>
          <w:sz w:val="24"/>
          <w:highlight w:val="none"/>
        </w:rPr>
        <w:t>列入不诚信供应商库的，视同联合体被</w:t>
      </w:r>
      <w:r>
        <w:rPr>
          <w:rFonts w:hint="eastAsia"/>
          <w:color w:val="auto"/>
          <w:sz w:val="24"/>
          <w:highlight w:val="none"/>
          <w:lang w:eastAsia="zh-CN"/>
        </w:rPr>
        <w:t>裕阳公司</w:t>
      </w:r>
      <w:r>
        <w:rPr>
          <w:color w:val="auto"/>
          <w:sz w:val="24"/>
          <w:highlight w:val="none"/>
        </w:rPr>
        <w:t>列入不诚信供应商库）。</w:t>
      </w:r>
    </w:p>
    <w:p w14:paraId="1D9FCB6A">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14:paraId="1F951EC4">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14:paraId="53A6E1CD">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文件在</w:t>
      </w:r>
      <w:permStart w:id="15" w:edGrp="everyone"/>
      <w:r>
        <w:rPr>
          <w:rFonts w:hint="eastAsia"/>
          <w:color w:val="auto"/>
          <w:sz w:val="24"/>
          <w:highlight w:val="none"/>
          <w:lang w:eastAsia="zh-CN"/>
        </w:rPr>
        <w:t>泸州盛江投资发展有限公司</w:t>
      </w:r>
      <w:r>
        <w:rPr>
          <w:rFonts w:hint="eastAsia"/>
          <w:color w:val="auto"/>
          <w:sz w:val="24"/>
          <w:highlight w:val="none"/>
        </w:rPr>
        <w:t>https</w:t>
      </w:r>
      <w:r>
        <w:rPr>
          <w:rFonts w:hint="eastAsia"/>
          <w:color w:val="auto"/>
          <w:sz w:val="24"/>
          <w:highlight w:val="none"/>
          <w:lang w:eastAsia="zh-CN"/>
        </w:rPr>
        <w:t>://www.lzsjtz.com/</w:t>
      </w:r>
      <w:r>
        <w:rPr>
          <w:color w:val="auto"/>
          <w:sz w:val="24"/>
          <w:highlight w:val="none"/>
        </w:rPr>
        <w:t>网站</w:t>
      </w:r>
      <w:permEnd w:id="15"/>
      <w:r>
        <w:rPr>
          <w:color w:val="auto"/>
          <w:sz w:val="24"/>
          <w:highlight w:val="none"/>
        </w:rPr>
        <w:t>上公布并</w:t>
      </w:r>
      <w:r>
        <w:rPr>
          <w:color w:val="auto"/>
          <w:sz w:val="24"/>
          <w:szCs w:val="18"/>
          <w:highlight w:val="none"/>
        </w:rPr>
        <w:t>免费获取，</w:t>
      </w:r>
      <w:r>
        <w:rPr>
          <w:color w:val="auto"/>
          <w:sz w:val="24"/>
          <w:szCs w:val="28"/>
          <w:highlight w:val="none"/>
        </w:rPr>
        <w:t>请有意参加</w:t>
      </w:r>
      <w:r>
        <w:rPr>
          <w:rFonts w:hint="eastAsia"/>
          <w:color w:val="auto"/>
          <w:sz w:val="24"/>
          <w:szCs w:val="28"/>
          <w:highlight w:val="none"/>
          <w:lang w:eastAsia="zh-CN"/>
        </w:rPr>
        <w:t>询比</w:t>
      </w:r>
      <w:r>
        <w:rPr>
          <w:color w:val="auto"/>
          <w:sz w:val="24"/>
          <w:szCs w:val="28"/>
          <w:highlight w:val="none"/>
        </w:rPr>
        <w:t>的供应商自行下载，</w:t>
      </w:r>
      <w:r>
        <w:rPr>
          <w:b/>
          <w:bCs/>
          <w:color w:val="auto"/>
          <w:sz w:val="24"/>
          <w:szCs w:val="28"/>
          <w:highlight w:val="none"/>
        </w:rPr>
        <w:t>不需现场领取资料</w:t>
      </w:r>
      <w:r>
        <w:rPr>
          <w:color w:val="auto"/>
          <w:sz w:val="24"/>
          <w:szCs w:val="28"/>
          <w:highlight w:val="none"/>
        </w:rPr>
        <w:t>。</w:t>
      </w:r>
    </w:p>
    <w:p w14:paraId="727271E5">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permStart w:id="16" w:edGrp="everyone"/>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11</w:t>
      </w:r>
      <w:r>
        <w:rPr>
          <w:bCs/>
          <w:color w:val="auto"/>
          <w:sz w:val="24"/>
          <w:highlight w:val="none"/>
        </w:rPr>
        <w:t>月</w:t>
      </w:r>
      <w:r>
        <w:rPr>
          <w:rFonts w:hint="eastAsia"/>
          <w:bCs/>
          <w:color w:val="auto"/>
          <w:sz w:val="24"/>
          <w:highlight w:val="none"/>
          <w:lang w:val="en-US" w:eastAsia="zh-CN"/>
        </w:rPr>
        <w:t>13</w:t>
      </w:r>
      <w:r>
        <w:rPr>
          <w:bCs/>
          <w:color w:val="auto"/>
          <w:sz w:val="24"/>
          <w:highlight w:val="none"/>
        </w:rPr>
        <w:t>日</w:t>
      </w:r>
      <w:r>
        <w:rPr>
          <w:rFonts w:hint="eastAsia"/>
          <w:bCs/>
          <w:color w:val="auto"/>
          <w:sz w:val="24"/>
          <w:highlight w:val="none"/>
          <w:lang w:val="en-US" w:eastAsia="zh-CN"/>
        </w:rPr>
        <w:t>9</w:t>
      </w:r>
      <w:r>
        <w:rPr>
          <w:bCs/>
          <w:color w:val="auto"/>
          <w:sz w:val="24"/>
          <w:highlight w:val="none"/>
        </w:rPr>
        <w:t>:</w:t>
      </w:r>
      <w:r>
        <w:rPr>
          <w:rFonts w:hint="eastAsia"/>
          <w:bCs/>
          <w:color w:val="auto"/>
          <w:sz w:val="24"/>
          <w:highlight w:val="none"/>
          <w:lang w:val="en-US" w:eastAsia="zh-CN"/>
        </w:rPr>
        <w:t>30</w:t>
      </w:r>
      <w:permEnd w:id="16"/>
      <w:r>
        <w:rPr>
          <w:color w:val="auto"/>
          <w:sz w:val="24"/>
          <w:szCs w:val="28"/>
          <w:highlight w:val="none"/>
        </w:rPr>
        <w:t>（北京时间）。</w:t>
      </w:r>
    </w:p>
    <w:p w14:paraId="112592F5">
      <w:pPr>
        <w:spacing w:after="120" w:line="360" w:lineRule="auto"/>
        <w:ind w:firstLine="482" w:firstLineChars="200"/>
        <w:rPr>
          <w:b/>
          <w:color w:val="auto"/>
          <w:sz w:val="24"/>
          <w:highlight w:val="none"/>
        </w:rPr>
      </w:pPr>
      <w:r>
        <w:rPr>
          <w:b/>
          <w:color w:val="auto"/>
          <w:sz w:val="24"/>
          <w:highlight w:val="none"/>
        </w:rPr>
        <w:t>九、递交响应文件方式：</w:t>
      </w:r>
    </w:p>
    <w:p w14:paraId="09854D7A">
      <w:pPr>
        <w:spacing w:line="360" w:lineRule="auto"/>
        <w:ind w:firstLine="482" w:firstLineChars="200"/>
        <w:rPr>
          <w:rFonts w:hint="eastAsia" w:ascii="宋体" w:hAnsi="宋体" w:eastAsia="宋体" w:cs="宋体"/>
          <w:b/>
          <w:color w:val="auto"/>
          <w:sz w:val="24"/>
          <w:szCs w:val="24"/>
          <w:highlight w:val="none"/>
          <w:u w:val="none"/>
        </w:rPr>
      </w:pPr>
      <w:permStart w:id="17" w:edGrp="everyone"/>
      <w:r>
        <w:rPr>
          <w:rFonts w:hint="eastAsia" w:ascii="宋体" w:hAnsi="宋体" w:eastAsia="宋体" w:cs="宋体"/>
          <w:b/>
          <w:bCs/>
          <w:color w:val="auto"/>
          <w:sz w:val="24"/>
          <w:szCs w:val="24"/>
          <w:highlight w:val="none"/>
          <w:lang w:eastAsia="zh-CN"/>
        </w:rPr>
        <w:t>☑</w:t>
      </w:r>
      <w:permEnd w:id="17"/>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permStart w:id="18" w:edGrp="everyone"/>
      <w:r>
        <w:rPr>
          <w:rFonts w:hint="eastAsia" w:ascii="宋体" w:hAnsi="宋体" w:eastAsia="宋体" w:cs="宋体"/>
          <w:b/>
          <w:bCs/>
          <w:color w:val="auto"/>
          <w:sz w:val="24"/>
          <w:szCs w:val="24"/>
          <w:highlight w:val="none"/>
          <w:u w:val="none"/>
        </w:rPr>
        <w:t>1</w:t>
      </w:r>
      <w:permEnd w:id="18"/>
      <w:r>
        <w:rPr>
          <w:rFonts w:hint="eastAsia" w:ascii="宋体" w:hAnsi="宋体" w:eastAsia="宋体" w:cs="宋体"/>
          <w:b/>
          <w:bCs/>
          <w:color w:val="auto"/>
          <w:sz w:val="24"/>
          <w:szCs w:val="24"/>
          <w:highlight w:val="none"/>
          <w:u w:val="none"/>
        </w:rPr>
        <w:t>正</w:t>
      </w:r>
      <w:permStart w:id="19" w:edGrp="everyone"/>
      <w:r>
        <w:rPr>
          <w:rFonts w:hint="eastAsia" w:ascii="宋体" w:hAnsi="宋体" w:eastAsia="宋体" w:cs="宋体"/>
          <w:b/>
          <w:bCs/>
          <w:color w:val="auto"/>
          <w:sz w:val="24"/>
          <w:szCs w:val="24"/>
          <w:highlight w:val="none"/>
          <w:u w:val="none"/>
        </w:rPr>
        <w:t xml:space="preserve"> </w:t>
      </w:r>
      <w:r>
        <w:rPr>
          <w:rFonts w:hint="eastAsia" w:ascii="宋体" w:hAnsi="宋体" w:cs="宋体"/>
          <w:b/>
          <w:bCs/>
          <w:color w:val="auto"/>
          <w:sz w:val="24"/>
          <w:szCs w:val="24"/>
          <w:highlight w:val="none"/>
          <w:u w:val="none"/>
          <w:lang w:val="en-US" w:eastAsia="zh-CN"/>
        </w:rPr>
        <w:t>2</w:t>
      </w:r>
      <w:r>
        <w:rPr>
          <w:rFonts w:hint="eastAsia" w:ascii="宋体" w:hAnsi="宋体" w:eastAsia="宋体" w:cs="宋体"/>
          <w:b/>
          <w:bCs/>
          <w:color w:val="auto"/>
          <w:sz w:val="24"/>
          <w:szCs w:val="24"/>
          <w:highlight w:val="none"/>
          <w:u w:val="none"/>
        </w:rPr>
        <w:t xml:space="preserve"> </w:t>
      </w:r>
      <w:permEnd w:id="19"/>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2DE34E80">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permStart w:id="20" w:edGrp="everyone"/>
      <w:r>
        <w:rPr>
          <w:rFonts w:hint="eastAsia" w:ascii="宋体" w:hAnsi="宋体" w:cs="宋体"/>
          <w:b/>
          <w:bCs/>
          <w:color w:val="auto"/>
          <w:sz w:val="24"/>
          <w:szCs w:val="24"/>
          <w:highlight w:val="none"/>
          <w:lang w:eastAsia="zh-CN"/>
        </w:rPr>
        <w:t>□</w:t>
      </w:r>
      <w:permEnd w:id="20"/>
      <w:r>
        <w:rPr>
          <w:rStyle w:val="25"/>
          <w:rFonts w:hint="eastAsia" w:ascii="宋体" w:hAnsi="宋体" w:eastAsia="宋体" w:cs="宋体"/>
          <w:bCs/>
          <w:color w:val="auto"/>
          <w:sz w:val="24"/>
          <w:szCs w:val="24"/>
          <w:highlight w:val="none"/>
          <w:u w:val="none"/>
        </w:rPr>
        <w:t>本次采购</w:t>
      </w:r>
      <w:r>
        <w:rPr>
          <w:rStyle w:val="25"/>
          <w:rFonts w:hint="eastAsia" w:ascii="宋体" w:hAnsi="宋体" w:eastAsia="宋体" w:cs="宋体"/>
          <w:bCs/>
          <w:color w:val="auto"/>
          <w:sz w:val="24"/>
          <w:szCs w:val="24"/>
          <w:highlight w:val="none"/>
          <w:u w:val="none"/>
          <w:lang w:val="en-US" w:eastAsia="zh-CN"/>
        </w:rPr>
        <w:t>只</w:t>
      </w:r>
      <w:r>
        <w:rPr>
          <w:rStyle w:val="25"/>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25"/>
          <w:rFonts w:hint="eastAsia" w:ascii="宋体" w:hAnsi="宋体" w:cs="宋体"/>
          <w:bCs/>
          <w:color w:val="auto"/>
          <w:sz w:val="24"/>
          <w:szCs w:val="24"/>
          <w:highlight w:val="none"/>
          <w:u w:val="none"/>
          <w:lang w:eastAsia="zh-CN"/>
        </w:rPr>
        <w:t>询比</w:t>
      </w:r>
      <w:r>
        <w:rPr>
          <w:rStyle w:val="25"/>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74B2C094">
      <w:pPr>
        <w:spacing w:line="360" w:lineRule="auto"/>
        <w:ind w:firstLine="482" w:firstLineChars="200"/>
        <w:rPr>
          <w:rFonts w:hint="eastAsia" w:ascii="宋体" w:hAnsi="宋体" w:eastAsia="宋体" w:cs="宋体"/>
          <w:color w:val="auto"/>
          <w:sz w:val="24"/>
          <w:szCs w:val="24"/>
          <w:highlight w:val="none"/>
          <w:u w:val="none"/>
          <w:lang w:eastAsia="zh-CN"/>
        </w:rPr>
      </w:pPr>
      <w:permStart w:id="21" w:edGrp="everyone"/>
      <w:r>
        <w:rPr>
          <w:rFonts w:hint="eastAsia" w:ascii="宋体" w:hAnsi="宋体" w:cs="宋体"/>
          <w:b/>
          <w:bCs/>
          <w:color w:val="auto"/>
          <w:sz w:val="24"/>
          <w:szCs w:val="24"/>
          <w:highlight w:val="none"/>
          <w:lang w:eastAsia="zh-CN"/>
        </w:rPr>
        <w:t>□</w:t>
      </w:r>
      <w:permEnd w:id="21"/>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5"/>
          <w:rFonts w:hint="eastAsia" w:ascii="宋体" w:hAnsi="宋体" w:eastAsia="宋体" w:cs="宋体"/>
          <w:bCs/>
          <w:color w:val="auto"/>
          <w:sz w:val="24"/>
          <w:szCs w:val="24"/>
          <w:highlight w:val="none"/>
          <w:u w:val="none"/>
        </w:rPr>
        <w:t>电子邮箱</w:t>
      </w:r>
      <w:r>
        <w:rPr>
          <w:rStyle w:val="2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permStart w:id="22" w:edGrp="everyone"/>
      <w:r>
        <w:rPr>
          <w:rFonts w:hint="eastAsia" w:ascii="宋体" w:hAnsi="宋体" w:eastAsia="宋体" w:cs="宋体"/>
          <w:b/>
          <w:bCs/>
          <w:color w:val="auto"/>
          <w:sz w:val="24"/>
          <w:szCs w:val="24"/>
          <w:highlight w:val="none"/>
          <w:u w:val="none"/>
        </w:rPr>
        <w:t>1</w:t>
      </w:r>
      <w:permEnd w:id="22"/>
      <w:r>
        <w:rPr>
          <w:rFonts w:hint="eastAsia" w:ascii="宋体" w:hAnsi="宋体" w:eastAsia="宋体" w:cs="宋体"/>
          <w:b/>
          <w:bCs/>
          <w:color w:val="auto"/>
          <w:sz w:val="24"/>
          <w:szCs w:val="24"/>
          <w:highlight w:val="none"/>
          <w:u w:val="none"/>
        </w:rPr>
        <w:t>正</w:t>
      </w:r>
      <w:permStart w:id="23" w:edGrp="everyone"/>
      <w:r>
        <w:rPr>
          <w:rFonts w:hint="eastAsia" w:ascii="宋体" w:hAnsi="宋体" w:cs="宋体"/>
          <w:b/>
          <w:bCs/>
          <w:color w:val="auto"/>
          <w:sz w:val="24"/>
          <w:szCs w:val="24"/>
          <w:highlight w:val="none"/>
          <w:u w:val="none"/>
          <w:lang w:val="en-US" w:eastAsia="zh-CN"/>
        </w:rPr>
        <w:t>1</w:t>
      </w:r>
      <w:permEnd w:id="23"/>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5"/>
          <w:rFonts w:hint="eastAsia" w:ascii="宋体" w:hAnsi="宋体" w:eastAsia="宋体" w:cs="宋体"/>
          <w:bCs/>
          <w:color w:val="auto"/>
          <w:sz w:val="24"/>
          <w:szCs w:val="24"/>
          <w:highlight w:val="none"/>
          <w:u w:val="none"/>
        </w:rPr>
        <w:t>电子邮箱递交的响应文件必须是按</w:t>
      </w:r>
      <w:r>
        <w:rPr>
          <w:rStyle w:val="25"/>
          <w:rFonts w:hint="eastAsia" w:ascii="宋体" w:hAnsi="宋体" w:cs="宋体"/>
          <w:bCs/>
          <w:color w:val="auto"/>
          <w:sz w:val="24"/>
          <w:szCs w:val="24"/>
          <w:highlight w:val="none"/>
          <w:u w:val="none"/>
          <w:lang w:eastAsia="zh-CN"/>
        </w:rPr>
        <w:t>询比</w:t>
      </w:r>
      <w:r>
        <w:rPr>
          <w:rStyle w:val="25"/>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64819E09">
      <w:pPr>
        <w:pStyle w:val="3"/>
        <w:ind w:firstLine="480" w:firstLineChars="200"/>
        <w:rPr>
          <w:color w:val="auto"/>
          <w:sz w:val="24"/>
          <w:szCs w:val="28"/>
          <w:highlight w:val="none"/>
        </w:rPr>
      </w:pPr>
      <w:r>
        <w:rPr>
          <w:color w:val="auto"/>
          <w:sz w:val="24"/>
          <w:highlight w:val="none"/>
        </w:rPr>
        <w:t>本次采购不接收邮寄的响应文件。</w:t>
      </w:r>
    </w:p>
    <w:p w14:paraId="2D35E42B">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permStart w:id="24" w:edGrp="everyone"/>
      <w:r>
        <w:rPr>
          <w:rFonts w:hint="eastAsia" w:ascii="宋体"/>
          <w:color w:val="auto"/>
          <w:sz w:val="24"/>
          <w:szCs w:val="28"/>
          <w:highlight w:val="none"/>
          <w:u w:val="single"/>
          <w:lang w:eastAsia="zh-CN"/>
        </w:rPr>
        <w:t>泸州市龙马潭区长桥路8号龙涧书苑二楼开标室</w:t>
      </w:r>
      <w:r>
        <w:rPr>
          <w:bCs/>
          <w:color w:val="auto"/>
          <w:sz w:val="24"/>
          <w:highlight w:val="none"/>
          <w:u w:val="single"/>
        </w:rPr>
        <w:t>。</w:t>
      </w:r>
      <w:permEnd w:id="24"/>
    </w:p>
    <w:p w14:paraId="6FF1B4EB">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0EF43F7D">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permStart w:id="25" w:edGrp="everyone"/>
      <w:r>
        <w:rPr>
          <w:rFonts w:hint="eastAsia"/>
          <w:color w:val="auto"/>
          <w:sz w:val="24"/>
          <w:highlight w:val="none"/>
          <w:lang w:eastAsia="zh-CN"/>
        </w:rPr>
        <w:t>泸州方山旅游投资有限公司</w:t>
      </w:r>
      <w:permEnd w:id="25"/>
    </w:p>
    <w:p w14:paraId="7C73A2C2">
      <w:pPr>
        <w:pStyle w:val="29"/>
        <w:ind w:firstLine="480"/>
        <w:rPr>
          <w:color w:val="auto"/>
          <w:kern w:val="0"/>
          <w:sz w:val="24"/>
          <w:highlight w:val="none"/>
        </w:rPr>
      </w:pPr>
      <w:r>
        <w:rPr>
          <w:bCs/>
          <w:color w:val="auto"/>
          <w:sz w:val="24"/>
          <w:highlight w:val="none"/>
        </w:rPr>
        <w:t>通讯地址</w:t>
      </w:r>
      <w:r>
        <w:rPr>
          <w:color w:val="auto"/>
          <w:kern w:val="0"/>
          <w:sz w:val="24"/>
          <w:highlight w:val="none"/>
        </w:rPr>
        <w:t>：</w:t>
      </w:r>
      <w:permStart w:id="26" w:edGrp="everyone"/>
      <w:r>
        <w:rPr>
          <w:rFonts w:hint="eastAsia"/>
          <w:color w:val="auto"/>
          <w:kern w:val="0"/>
          <w:sz w:val="24"/>
          <w:highlight w:val="none"/>
          <w:lang w:val="en-US" w:eastAsia="zh-CN"/>
        </w:rPr>
        <w:t>泸州市江阳区张坝桂圆林西大门综合楼</w:t>
      </w:r>
      <w:permEnd w:id="26"/>
    </w:p>
    <w:p w14:paraId="49624D1B">
      <w:pPr>
        <w:pStyle w:val="29"/>
        <w:ind w:firstLine="480"/>
        <w:rPr>
          <w:rFonts w:hint="eastAsia"/>
          <w:color w:val="auto"/>
          <w:kern w:val="0"/>
          <w:sz w:val="24"/>
          <w:highlight w:val="none"/>
          <w:lang w:val="en-US" w:eastAsia="zh-CN"/>
        </w:rPr>
      </w:pPr>
      <w:r>
        <w:rPr>
          <w:color w:val="auto"/>
          <w:sz w:val="24"/>
          <w:highlight w:val="none"/>
        </w:rPr>
        <w:t>联系人：</w:t>
      </w:r>
      <w:permStart w:id="27" w:edGrp="everyone"/>
      <w:r>
        <w:rPr>
          <w:rFonts w:hint="eastAsia"/>
          <w:color w:val="auto"/>
          <w:kern w:val="0"/>
          <w:sz w:val="24"/>
          <w:highlight w:val="none"/>
          <w:lang w:val="en-US" w:eastAsia="zh-CN"/>
        </w:rPr>
        <w:t>颜先生</w:t>
      </w:r>
    </w:p>
    <w:p w14:paraId="7C6D637A">
      <w:pPr>
        <w:pStyle w:val="29"/>
        <w:ind w:firstLine="480"/>
        <w:rPr>
          <w:rFonts w:hint="default"/>
          <w:color w:val="auto"/>
          <w:kern w:val="0"/>
          <w:sz w:val="24"/>
          <w:highlight w:val="none"/>
          <w:lang w:val="en-US" w:eastAsia="zh-CN"/>
        </w:rPr>
      </w:pPr>
      <w:r>
        <w:rPr>
          <w:rFonts w:hint="eastAsia"/>
          <w:color w:val="auto"/>
          <w:kern w:val="0"/>
          <w:sz w:val="24"/>
          <w:highlight w:val="none"/>
          <w:lang w:val="en-US" w:eastAsia="zh-CN"/>
        </w:rPr>
        <w:t>联系电话：</w:t>
      </w:r>
      <w:r>
        <w:rPr>
          <w:rFonts w:ascii="Times New Roman" w:hAnsi="Times New Roman"/>
          <w:color w:val="auto"/>
          <w:sz w:val="24"/>
          <w:highlight w:val="none"/>
        </w:rPr>
        <w:t>0830-</w:t>
      </w:r>
      <w:r>
        <w:rPr>
          <w:rFonts w:hint="eastAsia"/>
          <w:color w:val="auto"/>
          <w:kern w:val="0"/>
          <w:sz w:val="24"/>
          <w:highlight w:val="none"/>
          <w:lang w:val="en-US" w:eastAsia="zh-CN"/>
        </w:rPr>
        <w:t>6522206</w:t>
      </w:r>
    </w:p>
    <w:p w14:paraId="24DA5C12">
      <w:pPr>
        <w:pStyle w:val="29"/>
        <w:ind w:firstLine="480"/>
        <w:rPr>
          <w:rFonts w:hint="eastAsia"/>
          <w:color w:val="auto"/>
          <w:kern w:val="0"/>
          <w:sz w:val="24"/>
          <w:highlight w:val="none"/>
          <w:lang w:val="en-US" w:eastAsia="zh-CN"/>
        </w:rPr>
      </w:pPr>
      <w:r>
        <w:rPr>
          <w:rFonts w:hint="eastAsia"/>
          <w:color w:val="auto"/>
          <w:kern w:val="0"/>
          <w:sz w:val="24"/>
          <w:highlight w:val="none"/>
          <w:lang w:val="en-US" w:eastAsia="zh-CN"/>
        </w:rPr>
        <w:t>代理机构：泸州川正工程咨询有限公司</w:t>
      </w:r>
    </w:p>
    <w:p w14:paraId="338D9C19">
      <w:pPr>
        <w:pStyle w:val="29"/>
        <w:ind w:firstLine="480"/>
        <w:rPr>
          <w:rFonts w:hint="eastAsia"/>
          <w:color w:val="auto"/>
          <w:kern w:val="0"/>
          <w:sz w:val="24"/>
          <w:highlight w:val="none"/>
          <w:lang w:val="en-US" w:eastAsia="zh-CN"/>
        </w:rPr>
      </w:pPr>
      <w:r>
        <w:rPr>
          <w:rFonts w:hint="eastAsia"/>
          <w:color w:val="auto"/>
          <w:kern w:val="0"/>
          <w:sz w:val="24"/>
          <w:highlight w:val="none"/>
          <w:lang w:val="en-US" w:eastAsia="zh-CN"/>
        </w:rPr>
        <w:t>通讯地址：泸州市江阳区林海中路1号24号楼2层</w:t>
      </w:r>
    </w:p>
    <w:p w14:paraId="3C0F3E59">
      <w:pPr>
        <w:pStyle w:val="29"/>
        <w:ind w:firstLine="480"/>
        <w:rPr>
          <w:rFonts w:hint="default"/>
          <w:color w:val="auto"/>
          <w:kern w:val="0"/>
          <w:sz w:val="24"/>
          <w:highlight w:val="none"/>
          <w:lang w:val="en-US" w:eastAsia="zh-CN"/>
        </w:rPr>
      </w:pPr>
      <w:r>
        <w:rPr>
          <w:rFonts w:hint="eastAsia"/>
          <w:color w:val="auto"/>
          <w:kern w:val="0"/>
          <w:sz w:val="24"/>
          <w:highlight w:val="none"/>
          <w:lang w:val="en-US" w:eastAsia="zh-CN"/>
        </w:rPr>
        <w:t>联系人：</w:t>
      </w:r>
      <w:r>
        <w:rPr>
          <w:rFonts w:hint="eastAsia" w:ascii="宋体" w:hAnsi="宋体" w:cs="宋体"/>
          <w:color w:val="auto"/>
          <w:kern w:val="0"/>
          <w:sz w:val="24"/>
          <w:highlight w:val="none"/>
          <w:lang w:val="en-US" w:eastAsia="zh-CN"/>
        </w:rPr>
        <w:t>谢先生</w:t>
      </w:r>
    </w:p>
    <w:p w14:paraId="53B446C9">
      <w:pPr>
        <w:pStyle w:val="29"/>
        <w:ind w:firstLine="480"/>
        <w:rPr>
          <w:rFonts w:hint="default" w:ascii="Times New Roman" w:hAnsi="Times New Roman"/>
          <w:color w:val="auto"/>
          <w:sz w:val="24"/>
          <w:highlight w:val="none"/>
          <w:lang w:val="en-US" w:eastAsia="zh-CN"/>
        </w:rPr>
      </w:pPr>
      <w:r>
        <w:rPr>
          <w:rFonts w:hint="eastAsia"/>
          <w:color w:val="auto"/>
          <w:kern w:val="0"/>
          <w:sz w:val="24"/>
          <w:highlight w:val="none"/>
          <w:lang w:val="en-US" w:eastAsia="zh-CN"/>
        </w:rPr>
        <w:t>联系电话</w:t>
      </w:r>
      <w:r>
        <w:rPr>
          <w:rFonts w:hint="eastAsia" w:ascii="Times New Roman" w:hAnsi="Times New Roman"/>
          <w:color w:val="auto"/>
          <w:sz w:val="24"/>
          <w:highlight w:val="none"/>
          <w:lang w:val="en-US" w:eastAsia="zh-CN"/>
        </w:rPr>
        <w:t>：</w:t>
      </w:r>
      <w:r>
        <w:rPr>
          <w:rFonts w:hint="eastAsia" w:ascii="Times New Roman" w:hAnsi="Times New Roman"/>
          <w:color w:val="auto"/>
          <w:sz w:val="24"/>
          <w:highlight w:val="none"/>
          <w:lang w:val="zh-CN"/>
        </w:rPr>
        <w:t>0830-6522169</w:t>
      </w:r>
    </w:p>
    <w:permEnd w:id="27"/>
    <w:p w14:paraId="47316B41">
      <w:pPr>
        <w:pStyle w:val="29"/>
        <w:ind w:firstLine="480"/>
        <w:rPr>
          <w:color w:val="auto"/>
          <w:sz w:val="24"/>
          <w:highlight w:val="none"/>
        </w:rPr>
      </w:pPr>
    </w:p>
    <w:p w14:paraId="40B3BECC">
      <w:pPr>
        <w:pStyle w:val="20"/>
        <w:spacing w:before="0" w:beforeAutospacing="0" w:after="0" w:afterAutospacing="0" w:line="360" w:lineRule="auto"/>
        <w:ind w:firstLine="480" w:firstLineChars="200"/>
        <w:rPr>
          <w:rFonts w:hint="default" w:ascii="Times New Roman" w:hAnsi="Times New Roman"/>
          <w:color w:val="auto"/>
          <w:sz w:val="24"/>
          <w:highlight w:val="none"/>
          <w:lang w:val="en-US" w:eastAsia="zh-CN"/>
        </w:rPr>
      </w:pPr>
      <w:r>
        <w:rPr>
          <w:rFonts w:ascii="Times New Roman" w:hAnsi="Times New Roman"/>
          <w:color w:val="auto"/>
          <w:sz w:val="24"/>
          <w:highlight w:val="none"/>
        </w:rPr>
        <w:t>监督电话：</w:t>
      </w:r>
      <w:permStart w:id="28" w:edGrp="everyone"/>
      <w:r>
        <w:rPr>
          <w:rFonts w:ascii="Times New Roman" w:hAnsi="Times New Roman"/>
          <w:color w:val="auto"/>
          <w:sz w:val="24"/>
          <w:highlight w:val="none"/>
        </w:rPr>
        <w:t>0830-</w:t>
      </w:r>
      <w:r>
        <w:rPr>
          <w:rFonts w:hint="eastAsia" w:ascii="Times New Roman" w:hAnsi="Times New Roman"/>
          <w:color w:val="auto"/>
          <w:sz w:val="24"/>
          <w:highlight w:val="none"/>
          <w:lang w:val="en-US" w:eastAsia="zh-CN"/>
        </w:rPr>
        <w:t>6522163</w:t>
      </w:r>
    </w:p>
    <w:permEnd w:id="28"/>
    <w:p w14:paraId="2D430526">
      <w:pPr>
        <w:pStyle w:val="20"/>
        <w:spacing w:before="0" w:beforeAutospacing="0" w:after="0" w:afterAutospacing="0" w:line="360" w:lineRule="auto"/>
        <w:ind w:firstLine="480" w:firstLineChars="200"/>
        <w:rPr>
          <w:rFonts w:hint="default" w:ascii="Times New Roman" w:hAnsi="Times New Roman"/>
          <w:color w:val="auto"/>
          <w:sz w:val="24"/>
          <w:highlight w:val="none"/>
          <w:lang w:val="en-US" w:eastAsia="zh-CN"/>
        </w:rPr>
      </w:pPr>
    </w:p>
    <w:p w14:paraId="27CA5947">
      <w:pPr>
        <w:pStyle w:val="20"/>
        <w:spacing w:before="0" w:beforeAutospacing="0" w:after="0" w:afterAutospacing="0" w:line="360" w:lineRule="auto"/>
        <w:ind w:firstLine="5520" w:firstLineChars="2300"/>
        <w:rPr>
          <w:rFonts w:ascii="Times New Roman" w:hAnsi="Times New Roman"/>
          <w:color w:val="auto"/>
          <w:sz w:val="24"/>
          <w:szCs w:val="24"/>
          <w:highlight w:val="none"/>
        </w:rPr>
      </w:pPr>
      <w:permStart w:id="29" w:edGrp="everyone"/>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11</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07</w:t>
      </w:r>
      <w:r>
        <w:rPr>
          <w:rFonts w:ascii="Times New Roman" w:hAnsi="Times New Roman"/>
          <w:color w:val="auto"/>
          <w:sz w:val="24"/>
          <w:szCs w:val="24"/>
          <w:highlight w:val="none"/>
        </w:rPr>
        <w:t>日</w:t>
      </w:r>
      <w:permEnd w:id="29"/>
    </w:p>
    <w:p w14:paraId="5921EDDF">
      <w:pPr>
        <w:pStyle w:val="20"/>
        <w:spacing w:before="0" w:beforeAutospacing="0" w:after="0" w:afterAutospacing="0" w:line="440" w:lineRule="exact"/>
        <w:rPr>
          <w:rFonts w:hint="eastAsia"/>
          <w:color w:val="auto"/>
          <w:sz w:val="24"/>
          <w:szCs w:val="24"/>
          <w:highlight w:val="none"/>
        </w:rPr>
      </w:pPr>
    </w:p>
    <w:p w14:paraId="74579AF7">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0" w:name="_Toc30963"/>
      <w:bookmarkStart w:id="11" w:name="_Toc91771147"/>
      <w:bookmarkStart w:id="12" w:name="_Toc8257"/>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须知</w:t>
      </w:r>
      <w:bookmarkEnd w:id="10"/>
      <w:bookmarkEnd w:id="11"/>
      <w:bookmarkEnd w:id="12"/>
    </w:p>
    <w:p w14:paraId="35DC8207">
      <w:pPr>
        <w:spacing w:after="240" w:afterLines="100"/>
        <w:jc w:val="center"/>
        <w:outlineLvl w:val="1"/>
        <w:rPr>
          <w:rFonts w:hint="eastAsia" w:ascii="宋体" w:hAnsi="宋体"/>
          <w:b/>
          <w:color w:val="auto"/>
          <w:sz w:val="32"/>
          <w:highlight w:val="none"/>
        </w:rPr>
      </w:pPr>
      <w:bookmarkStart w:id="13" w:name="_Toc19511"/>
      <w:bookmarkStart w:id="14" w:name="_Toc17277"/>
      <w:bookmarkStart w:id="15" w:name="_Toc91771148"/>
      <w:r>
        <w:rPr>
          <w:rFonts w:hint="eastAsia" w:ascii="宋体" w:hAnsi="宋体"/>
          <w:b/>
          <w:color w:val="auto"/>
          <w:sz w:val="32"/>
          <w:highlight w:val="none"/>
        </w:rPr>
        <w:t>一、供应商须知前附表</w:t>
      </w:r>
      <w:bookmarkEnd w:id="13"/>
      <w:bookmarkEnd w:id="14"/>
      <w:bookmarkEnd w:id="15"/>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16B561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0B5B1A5">
            <w:pPr>
              <w:pStyle w:val="30"/>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461D4EEC">
            <w:pPr>
              <w:pStyle w:val="30"/>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40C8B18A">
            <w:pPr>
              <w:pStyle w:val="30"/>
              <w:spacing w:line="300" w:lineRule="auto"/>
              <w:jc w:val="center"/>
              <w:rPr>
                <w:rFonts w:hint="eastAsia"/>
                <w:b/>
                <w:color w:val="auto"/>
                <w:highlight w:val="none"/>
                <w:lang w:val="zh-CN"/>
              </w:rPr>
            </w:pPr>
            <w:r>
              <w:rPr>
                <w:rFonts w:hint="eastAsia"/>
                <w:b/>
                <w:color w:val="auto"/>
                <w:highlight w:val="none"/>
                <w:lang w:val="zh-CN"/>
              </w:rPr>
              <w:t>说明和要求</w:t>
            </w:r>
          </w:p>
        </w:tc>
      </w:tr>
      <w:tr w14:paraId="642675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18470B6">
            <w:pPr>
              <w:pStyle w:val="30"/>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7964627C">
            <w:pPr>
              <w:pStyle w:val="30"/>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14:paraId="2B626A96">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14:paraId="58361C65">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14:paraId="26D48B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2EC177E2">
            <w:pPr>
              <w:pStyle w:val="30"/>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2019811B">
            <w:pPr>
              <w:pStyle w:val="30"/>
              <w:spacing w:line="300" w:lineRule="auto"/>
              <w:ind w:left="38"/>
              <w:jc w:val="center"/>
              <w:rPr>
                <w:rFonts w:hint="eastAsia"/>
                <w:color w:val="auto"/>
                <w:highlight w:val="none"/>
                <w:lang w:val="zh-CN"/>
              </w:rPr>
            </w:pPr>
            <w:r>
              <w:rPr>
                <w:rFonts w:hint="eastAsia"/>
                <w:color w:val="auto"/>
                <w:highlight w:val="none"/>
                <w:lang w:val="zh-CN"/>
              </w:rPr>
              <w:t>采购预算</w:t>
            </w:r>
          </w:p>
          <w:p w14:paraId="522C157E">
            <w:pPr>
              <w:pStyle w:val="30"/>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322D5481">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采购预算：</w:t>
            </w:r>
            <w:permStart w:id="30" w:edGrp="everyone"/>
            <w:r>
              <w:rPr>
                <w:rFonts w:hint="eastAsia"/>
                <w:color w:val="auto"/>
                <w:highlight w:val="none"/>
                <w:lang w:val="en-US" w:eastAsia="zh-CN"/>
              </w:rPr>
              <w:t>380000</w:t>
            </w:r>
            <w:r>
              <w:rPr>
                <w:rFonts w:hint="eastAsia"/>
                <w:color w:val="auto"/>
                <w:highlight w:val="none"/>
                <w:lang w:val="zh-CN"/>
              </w:rPr>
              <w:t>元（</w:t>
            </w:r>
            <w:r>
              <w:rPr>
                <w:rFonts w:hint="eastAsia"/>
                <w:color w:val="auto"/>
                <w:highlight w:val="none"/>
                <w:lang w:val="en-US" w:eastAsia="zh-CN"/>
              </w:rPr>
              <w:t>含税</w:t>
            </w:r>
            <w:r>
              <w:rPr>
                <w:rFonts w:hint="eastAsia"/>
                <w:color w:val="auto"/>
                <w:highlight w:val="none"/>
                <w:lang w:val="zh-CN"/>
              </w:rPr>
              <w:t>）</w:t>
            </w:r>
            <w:permEnd w:id="30"/>
            <w:r>
              <w:rPr>
                <w:rFonts w:hint="eastAsia"/>
                <w:color w:val="auto"/>
                <w:highlight w:val="none"/>
                <w:lang w:val="zh-CN"/>
              </w:rPr>
              <w:t>；</w:t>
            </w:r>
          </w:p>
          <w:p w14:paraId="1381B988">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F154C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80BB1E5">
            <w:pPr>
              <w:pStyle w:val="30"/>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C1F9BE8">
            <w:pPr>
              <w:pStyle w:val="30"/>
              <w:spacing w:line="300" w:lineRule="auto"/>
              <w:ind w:left="38"/>
              <w:jc w:val="center"/>
              <w:rPr>
                <w:rFonts w:hint="eastAsia"/>
                <w:color w:val="auto"/>
                <w:highlight w:val="none"/>
                <w:lang w:val="zh-CN"/>
              </w:rPr>
            </w:pPr>
            <w:r>
              <w:rPr>
                <w:rFonts w:hint="eastAsia"/>
                <w:color w:val="auto"/>
                <w:highlight w:val="none"/>
                <w:lang w:val="zh-CN"/>
              </w:rPr>
              <w:t>最高限价</w:t>
            </w:r>
          </w:p>
          <w:p w14:paraId="623B105D">
            <w:pPr>
              <w:pStyle w:val="30"/>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549A83A4">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最高限价：</w:t>
            </w:r>
            <w:permStart w:id="31" w:edGrp="everyone"/>
            <w:r>
              <w:rPr>
                <w:rFonts w:hint="eastAsia"/>
                <w:color w:val="auto"/>
                <w:highlight w:val="none"/>
                <w:lang w:val="en-US" w:eastAsia="zh-CN"/>
              </w:rPr>
              <w:t>380000</w:t>
            </w:r>
            <w:r>
              <w:rPr>
                <w:rFonts w:hint="eastAsia"/>
                <w:color w:val="auto"/>
                <w:highlight w:val="none"/>
                <w:lang w:val="zh-CN"/>
              </w:rPr>
              <w:t>元（</w:t>
            </w:r>
            <w:r>
              <w:rPr>
                <w:rFonts w:hint="eastAsia"/>
                <w:color w:val="auto"/>
                <w:highlight w:val="none"/>
                <w:lang w:val="en-US" w:eastAsia="zh-CN"/>
              </w:rPr>
              <w:t>含税</w:t>
            </w:r>
            <w:r>
              <w:rPr>
                <w:rFonts w:hint="eastAsia"/>
                <w:color w:val="auto"/>
                <w:highlight w:val="none"/>
                <w:lang w:val="zh-CN"/>
              </w:rPr>
              <w:t>）</w:t>
            </w:r>
            <w:permEnd w:id="31"/>
            <w:r>
              <w:rPr>
                <w:rFonts w:hint="eastAsia"/>
                <w:color w:val="auto"/>
                <w:highlight w:val="none"/>
                <w:lang w:val="zh-CN"/>
              </w:rPr>
              <w:t>；</w:t>
            </w:r>
          </w:p>
          <w:p w14:paraId="34C328E6">
            <w:pPr>
              <w:pStyle w:val="30"/>
              <w:spacing w:line="300" w:lineRule="auto"/>
              <w:ind w:firstLine="241" w:firstLineChars="100"/>
              <w:jc w:val="both"/>
              <w:rPr>
                <w:rFonts w:hint="eastAsia"/>
                <w:color w:val="auto"/>
                <w:highlight w:val="none"/>
              </w:rPr>
            </w:pPr>
            <w:permStart w:id="32" w:edGrp="everyone"/>
            <w:r>
              <w:rPr>
                <w:rFonts w:hint="eastAsia"/>
                <w:b/>
                <w:bCs/>
                <w:color w:val="auto"/>
                <w:highlight w:val="none"/>
                <w:lang w:eastAsia="zh-CN"/>
              </w:rPr>
              <w:t>☑</w:t>
            </w:r>
            <w:permEnd w:id="32"/>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41F7FC11">
            <w:pPr>
              <w:pStyle w:val="30"/>
              <w:spacing w:line="300" w:lineRule="auto"/>
              <w:ind w:firstLine="241" w:firstLineChars="100"/>
              <w:jc w:val="both"/>
              <w:rPr>
                <w:rFonts w:hint="eastAsia"/>
                <w:color w:val="auto"/>
                <w:highlight w:val="none"/>
                <w:lang w:val="zh-CN"/>
              </w:rPr>
            </w:pPr>
            <w:permStart w:id="33" w:edGrp="everyone"/>
            <w:r>
              <w:rPr>
                <w:rFonts w:hint="eastAsia"/>
                <w:b/>
                <w:bCs/>
                <w:color w:val="auto"/>
                <w:highlight w:val="none"/>
                <w:lang w:eastAsia="zh-CN"/>
              </w:rPr>
              <w:t>□</w:t>
            </w:r>
            <w:permEnd w:id="33"/>
            <w:r>
              <w:rPr>
                <w:rFonts w:hint="eastAsia"/>
                <w:color w:val="auto"/>
                <w:highlight w:val="none"/>
              </w:rPr>
              <w:t>所报总价不得超过本项目最高限价，否则报价无效。</w:t>
            </w:r>
          </w:p>
        </w:tc>
      </w:tr>
      <w:tr w14:paraId="5454BA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0CF6DA9">
            <w:pPr>
              <w:pStyle w:val="30"/>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75144733">
            <w:pPr>
              <w:pStyle w:val="30"/>
              <w:spacing w:line="300" w:lineRule="auto"/>
              <w:ind w:left="38"/>
              <w:jc w:val="center"/>
              <w:rPr>
                <w:rFonts w:hint="eastAsia"/>
                <w:color w:val="auto"/>
                <w:highlight w:val="none"/>
                <w:lang w:val="zh-CN"/>
              </w:rPr>
            </w:pPr>
            <w:r>
              <w:rPr>
                <w:rFonts w:hint="eastAsia"/>
                <w:color w:val="auto"/>
                <w:highlight w:val="none"/>
                <w:lang w:val="zh-CN"/>
              </w:rPr>
              <w:t>联合体询比</w:t>
            </w:r>
          </w:p>
        </w:tc>
        <w:tc>
          <w:tcPr>
            <w:tcW w:w="6496" w:type="dxa"/>
            <w:noWrap w:val="0"/>
            <w:vAlign w:val="center"/>
          </w:tcPr>
          <w:p w14:paraId="2EA6BE09">
            <w:pPr>
              <w:pStyle w:val="30"/>
              <w:spacing w:line="300" w:lineRule="auto"/>
              <w:ind w:firstLine="241" w:firstLineChars="100"/>
              <w:jc w:val="both"/>
              <w:rPr>
                <w:rFonts w:hint="eastAsia"/>
                <w:color w:val="auto"/>
                <w:highlight w:val="none"/>
                <w:lang w:val="zh-CN"/>
              </w:rPr>
            </w:pPr>
            <w:permStart w:id="34" w:edGrp="everyone"/>
            <w:r>
              <w:rPr>
                <w:rFonts w:hint="eastAsia"/>
                <w:b/>
                <w:bCs/>
                <w:color w:val="auto"/>
                <w:highlight w:val="none"/>
                <w:lang w:eastAsia="zh-CN"/>
              </w:rPr>
              <w:t>☑</w:t>
            </w:r>
            <w:permEnd w:id="34"/>
            <w:r>
              <w:rPr>
                <w:rFonts w:hint="eastAsia"/>
                <w:color w:val="auto"/>
                <w:highlight w:val="none"/>
                <w:lang w:val="zh-CN"/>
              </w:rPr>
              <w:t xml:space="preserve">接受    </w:t>
            </w:r>
            <w:permStart w:id="35" w:edGrp="everyone"/>
            <w:r>
              <w:rPr>
                <w:rFonts w:hint="eastAsia"/>
                <w:b/>
                <w:bCs/>
                <w:color w:val="auto"/>
                <w:highlight w:val="none"/>
                <w:lang w:eastAsia="zh-CN"/>
              </w:rPr>
              <w:t>□</w:t>
            </w:r>
            <w:permEnd w:id="35"/>
            <w:r>
              <w:rPr>
                <w:rFonts w:hint="eastAsia"/>
                <w:color w:val="auto"/>
                <w:highlight w:val="none"/>
                <w:lang w:val="zh-CN"/>
              </w:rPr>
              <w:t>不接受</w:t>
            </w:r>
          </w:p>
        </w:tc>
      </w:tr>
      <w:tr w14:paraId="6719B8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7644DB54">
            <w:pPr>
              <w:pStyle w:val="30"/>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4628A599">
            <w:pPr>
              <w:pStyle w:val="30"/>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14:paraId="7EC199B7">
            <w:pPr>
              <w:pStyle w:val="30"/>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466A5867">
            <w:pPr>
              <w:pStyle w:val="30"/>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3BCD12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4E2C5B0">
            <w:pPr>
              <w:pStyle w:val="30"/>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1D4CEB02">
            <w:pPr>
              <w:pStyle w:val="30"/>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14:paraId="49009A3D">
            <w:pPr>
              <w:pStyle w:val="30"/>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14:paraId="12C049F4">
            <w:pPr>
              <w:pStyle w:val="30"/>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5BC8B5FC">
            <w:pPr>
              <w:pStyle w:val="30"/>
              <w:spacing w:line="300" w:lineRule="auto"/>
              <w:ind w:firstLine="240" w:firstLineChars="100"/>
              <w:jc w:val="both"/>
              <w:rPr>
                <w:rFonts w:hint="eastAsia"/>
                <w:color w:val="auto"/>
                <w:highlight w:val="none"/>
                <w:lang w:val="zh-CN"/>
              </w:rPr>
            </w:pPr>
            <w:r>
              <w:rPr>
                <w:rFonts w:hint="eastAsia"/>
                <w:color w:val="auto"/>
                <w:highlight w:val="none"/>
              </w:rPr>
              <w:t>3.报价保留</w:t>
            </w:r>
            <w:permStart w:id="36" w:edGrp="everyone"/>
            <w:r>
              <w:rPr>
                <w:rFonts w:hint="eastAsia"/>
                <w:color w:val="auto"/>
                <w:highlight w:val="none"/>
                <w:u w:val="single"/>
              </w:rPr>
              <w:t xml:space="preserve"> </w:t>
            </w:r>
            <w:r>
              <w:rPr>
                <w:rFonts w:hint="eastAsia"/>
                <w:color w:val="auto"/>
                <w:highlight w:val="none"/>
                <w:u w:val="single"/>
                <w:lang w:val="en-US" w:eastAsia="zh-CN"/>
              </w:rPr>
              <w:t>0</w:t>
            </w:r>
            <w:r>
              <w:rPr>
                <w:rFonts w:hint="eastAsia"/>
                <w:color w:val="auto"/>
                <w:highlight w:val="none"/>
                <w:u w:val="single"/>
              </w:rPr>
              <w:t xml:space="preserve"> </w:t>
            </w:r>
            <w:permEnd w:id="36"/>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71BBFF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5424CA97">
            <w:pPr>
              <w:pStyle w:val="30"/>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26E897F9">
            <w:pPr>
              <w:pStyle w:val="30"/>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01366564">
            <w:pPr>
              <w:pStyle w:val="30"/>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51189502">
            <w:pPr>
              <w:pStyle w:val="30"/>
              <w:spacing w:line="300" w:lineRule="auto"/>
              <w:ind w:firstLine="240" w:firstLineChars="100"/>
              <w:rPr>
                <w:rFonts w:hint="eastAsia" w:eastAsia="宋体"/>
                <w:color w:val="auto"/>
                <w:highlight w:val="none"/>
                <w:lang w:val="en-US" w:eastAsia="zh-CN"/>
              </w:rPr>
            </w:pPr>
            <w:permStart w:id="37" w:edGrp="everyone"/>
            <w:r>
              <w:rPr>
                <w:rFonts w:hint="eastAsia"/>
                <w:color w:val="auto"/>
                <w:highlight w:val="none"/>
                <w:lang w:val="zh-CN"/>
              </w:rPr>
              <w:sym w:font="Wingdings 2" w:char="0052"/>
            </w:r>
            <w:permEnd w:id="37"/>
            <w:r>
              <w:rPr>
                <w:rFonts w:hint="eastAsia"/>
                <w:color w:val="auto"/>
                <w:highlight w:val="none"/>
                <w:lang w:val="zh-CN"/>
              </w:rPr>
              <w:t>综合评分法。</w:t>
            </w:r>
          </w:p>
          <w:p w14:paraId="138F608C">
            <w:pPr>
              <w:pStyle w:val="30"/>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73A499B8">
            <w:pPr>
              <w:pStyle w:val="30"/>
              <w:spacing w:line="300" w:lineRule="auto"/>
              <w:ind w:firstLine="240" w:firstLineChars="100"/>
              <w:rPr>
                <w:rFonts w:hint="eastAsia"/>
                <w:color w:val="auto"/>
                <w:highlight w:val="none"/>
                <w:lang w:val="zh-CN"/>
              </w:rPr>
            </w:pPr>
            <w:permStart w:id="38" w:edGrp="everyone"/>
            <w:r>
              <w:rPr>
                <w:rFonts w:hint="eastAsia"/>
                <w:color w:val="auto"/>
                <w:highlight w:val="none"/>
                <w:lang w:val="zh-CN"/>
              </w:rPr>
              <w:sym w:font="Wingdings 2" w:char="00A3"/>
            </w:r>
            <w:permEnd w:id="38"/>
            <w:r>
              <w:rPr>
                <w:rFonts w:hint="eastAsia"/>
                <w:color w:val="auto"/>
                <w:highlight w:val="none"/>
                <w:lang w:val="en-US" w:eastAsia="zh-CN"/>
              </w:rPr>
              <w:t>固定单价</w:t>
            </w:r>
            <w:r>
              <w:rPr>
                <w:rFonts w:hint="eastAsia"/>
                <w:color w:val="auto"/>
                <w:highlight w:val="none"/>
                <w:lang w:val="zh-CN"/>
              </w:rPr>
              <w:t>。</w:t>
            </w:r>
          </w:p>
          <w:p w14:paraId="476C7D2E">
            <w:pPr>
              <w:pStyle w:val="30"/>
              <w:spacing w:line="300" w:lineRule="auto"/>
              <w:ind w:firstLine="240" w:firstLineChars="100"/>
              <w:rPr>
                <w:rFonts w:hint="eastAsia"/>
                <w:color w:val="auto"/>
                <w:highlight w:val="none"/>
                <w:lang w:val="zh-CN"/>
              </w:rPr>
            </w:pPr>
            <w:permStart w:id="39" w:edGrp="everyone"/>
            <w:r>
              <w:rPr>
                <w:rFonts w:hint="eastAsia"/>
                <w:color w:val="auto"/>
                <w:highlight w:val="none"/>
                <w:lang w:val="zh-CN"/>
              </w:rPr>
              <w:sym w:font="Wingdings 2" w:char="0052"/>
            </w:r>
            <w:permEnd w:id="39"/>
            <w:r>
              <w:rPr>
                <w:rFonts w:hint="eastAsia"/>
                <w:color w:val="auto"/>
                <w:highlight w:val="none"/>
                <w:lang w:val="en-US" w:eastAsia="zh-CN"/>
              </w:rPr>
              <w:t>总</w:t>
            </w:r>
            <w:r>
              <w:rPr>
                <w:rFonts w:hint="eastAsia"/>
                <w:color w:val="auto"/>
                <w:highlight w:val="none"/>
                <w:lang w:val="zh-CN"/>
              </w:rPr>
              <w:t>价包干。</w:t>
            </w:r>
          </w:p>
        </w:tc>
      </w:tr>
      <w:tr w14:paraId="3FA55E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0A752322">
            <w:pPr>
              <w:pStyle w:val="30"/>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2F0D7AF6">
            <w:pPr>
              <w:pStyle w:val="30"/>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14:paraId="1D4A32BA">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15226D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37B9E690">
            <w:pPr>
              <w:pStyle w:val="30"/>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721E5017">
            <w:pPr>
              <w:pStyle w:val="30"/>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14:paraId="5C470A1D">
            <w:pPr>
              <w:pStyle w:val="30"/>
              <w:spacing w:line="300" w:lineRule="auto"/>
              <w:ind w:firstLine="240" w:firstLineChars="100"/>
              <w:jc w:val="both"/>
              <w:rPr>
                <w:rFonts w:hint="eastAsia"/>
                <w:color w:val="auto"/>
                <w:highlight w:val="none"/>
                <w:lang w:bidi="ar"/>
              </w:rPr>
            </w:pPr>
            <w:permStart w:id="40" w:edGrp="everyone"/>
            <w:r>
              <w:rPr>
                <w:rFonts w:hint="eastAsia"/>
                <w:color w:val="auto"/>
                <w:highlight w:val="none"/>
                <w:lang w:val="zh-CN"/>
              </w:rPr>
              <w:t>金    额：</w:t>
            </w:r>
            <w:r>
              <w:rPr>
                <w:rFonts w:hint="eastAsia"/>
                <w:color w:val="auto"/>
                <w:highlight w:val="none"/>
                <w:lang w:bidi="ar"/>
              </w:rPr>
              <w:t>人民币</w:t>
            </w:r>
            <w:r>
              <w:rPr>
                <w:rFonts w:hint="eastAsia"/>
                <w:color w:val="auto"/>
                <w:highlight w:val="none"/>
                <w:u w:val="single"/>
                <w:lang w:bidi="ar"/>
              </w:rPr>
              <w:t xml:space="preserve"> </w:t>
            </w:r>
            <w:r>
              <w:rPr>
                <w:rFonts w:hint="eastAsia"/>
                <w:color w:val="auto"/>
                <w:highlight w:val="none"/>
                <w:u w:val="single"/>
                <w:lang w:val="en-US" w:eastAsia="zh-CN" w:bidi="ar"/>
              </w:rPr>
              <w:t>3000</w:t>
            </w:r>
            <w:r>
              <w:rPr>
                <w:rFonts w:hint="eastAsia"/>
                <w:color w:val="auto"/>
                <w:highlight w:val="none"/>
                <w:u w:val="single"/>
                <w:lang w:bidi="ar"/>
              </w:rPr>
              <w:t xml:space="preserve"> </w:t>
            </w:r>
            <w:r>
              <w:rPr>
                <w:rFonts w:hint="eastAsia"/>
                <w:color w:val="auto"/>
                <w:highlight w:val="none"/>
                <w:lang w:bidi="ar"/>
              </w:rPr>
              <w:t>元（大写：</w:t>
            </w:r>
            <w:r>
              <w:rPr>
                <w:rFonts w:hint="eastAsia"/>
                <w:color w:val="auto"/>
                <w:highlight w:val="none"/>
                <w:u w:val="single"/>
                <w:lang w:bidi="ar"/>
              </w:rPr>
              <w:t xml:space="preserve"> </w:t>
            </w:r>
            <w:r>
              <w:rPr>
                <w:rFonts w:hint="eastAsia"/>
                <w:color w:val="auto"/>
                <w:highlight w:val="none"/>
                <w:u w:val="single"/>
                <w:lang w:val="en-US" w:eastAsia="zh-CN" w:bidi="ar"/>
              </w:rPr>
              <w:t>叁仟元</w:t>
            </w:r>
            <w:r>
              <w:rPr>
                <w:rFonts w:hint="eastAsia"/>
                <w:color w:val="auto"/>
                <w:highlight w:val="none"/>
                <w:u w:val="single"/>
                <w:lang w:bidi="ar"/>
              </w:rPr>
              <w:t xml:space="preserve"> </w:t>
            </w:r>
            <w:r>
              <w:rPr>
                <w:rFonts w:hint="eastAsia"/>
                <w:color w:val="auto"/>
                <w:highlight w:val="none"/>
                <w:lang w:bidi="ar"/>
              </w:rPr>
              <w:t>整）</w:t>
            </w:r>
          </w:p>
          <w:p w14:paraId="79E53358">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rPr>
              <w:t>1</w:t>
            </w:r>
            <w:r>
              <w:rPr>
                <w:rFonts w:hint="eastAsia"/>
                <w:color w:val="auto"/>
                <w:highlight w:val="none"/>
                <w:lang w:val="zh-CN"/>
              </w:rPr>
              <w:t>%）。</w:t>
            </w:r>
          </w:p>
          <w:p w14:paraId="26270A03">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610D41FE">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泸州方山旅游投资有限公司</w:t>
            </w:r>
            <w:r>
              <w:rPr>
                <w:rFonts w:hint="eastAsia"/>
                <w:color w:val="auto"/>
                <w:highlight w:val="none"/>
                <w:lang w:val="zh-CN"/>
              </w:rPr>
              <w:t>。</w:t>
            </w:r>
          </w:p>
          <w:p w14:paraId="4EFFC630">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s="宋体"/>
                <w:color w:val="auto"/>
                <w:highlight w:val="none"/>
                <w:lang w:val="en-US" w:eastAsia="zh-CN"/>
              </w:rPr>
              <w:t>泸州农商业银行茜草支行</w:t>
            </w:r>
            <w:r>
              <w:rPr>
                <w:rFonts w:hint="eastAsia"/>
                <w:color w:val="auto"/>
                <w:highlight w:val="none"/>
                <w:lang w:val="zh-CN"/>
              </w:rPr>
              <w:t>。</w:t>
            </w:r>
          </w:p>
          <w:p w14:paraId="66B9C421">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s="宋体"/>
                <w:color w:val="auto"/>
                <w:highlight w:val="none"/>
                <w:lang w:val="en-US" w:eastAsia="zh-CN"/>
              </w:rPr>
              <w:t>14190120000001387</w:t>
            </w:r>
            <w:r>
              <w:rPr>
                <w:rFonts w:hint="eastAsia"/>
                <w:color w:val="auto"/>
                <w:highlight w:val="none"/>
                <w:lang w:val="zh-CN"/>
              </w:rPr>
              <w:t>。</w:t>
            </w:r>
          </w:p>
          <w:p w14:paraId="328DF1E8">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环境提升设计</w:t>
            </w:r>
            <w:r>
              <w:rPr>
                <w:rFonts w:hint="eastAsia"/>
                <w:b/>
                <w:bCs/>
                <w:color w:val="auto"/>
                <w:highlight w:val="none"/>
                <w:lang w:eastAsia="zh-CN"/>
              </w:rPr>
              <w:t>询比</w:t>
            </w:r>
            <w:r>
              <w:rPr>
                <w:rFonts w:hint="eastAsia"/>
                <w:b/>
                <w:bCs/>
                <w:color w:val="auto"/>
                <w:highlight w:val="none"/>
              </w:rPr>
              <w:t>保证金”）。</w:t>
            </w:r>
            <w:r>
              <w:rPr>
                <w:rFonts w:hint="eastAsia"/>
                <w:bCs/>
                <w:color w:val="auto"/>
                <w:highlight w:val="none"/>
                <w:lang w:eastAsia="zh-CN"/>
              </w:rPr>
              <w:t>询比</w:t>
            </w:r>
            <w:r>
              <w:rPr>
                <w:rFonts w:hint="eastAsia"/>
                <w:color w:val="auto"/>
                <w:highlight w:val="none"/>
                <w:lang w:val="zh-CN"/>
              </w:rPr>
              <w:t>结束后，采购人将全额无息退还供应商保证金。</w:t>
            </w:r>
          </w:p>
          <w:p w14:paraId="18A1C6D4">
            <w:pPr>
              <w:pStyle w:val="30"/>
              <w:spacing w:line="300" w:lineRule="auto"/>
              <w:ind w:firstLine="240" w:firstLineChars="100"/>
              <w:jc w:val="both"/>
              <w:rPr>
                <w:rFonts w:hint="eastAsia"/>
                <w:color w:val="auto"/>
                <w:highlight w:val="yellow"/>
              </w:rPr>
            </w:pPr>
            <w:r>
              <w:rPr>
                <w:rFonts w:hint="eastAsia"/>
                <w:color w:val="auto"/>
                <w:highlight w:val="none"/>
                <w:lang w:val="zh-CN"/>
              </w:rPr>
              <w:t>联系人：</w:t>
            </w:r>
            <w:r>
              <w:rPr>
                <w:rFonts w:hint="eastAsia"/>
                <w:color w:val="auto"/>
                <w:highlight w:val="none"/>
                <w:lang w:val="en-US" w:eastAsia="zh-CN"/>
              </w:rPr>
              <w:t>周女士</w:t>
            </w:r>
            <w:r>
              <w:rPr>
                <w:rFonts w:hint="eastAsia"/>
                <w:color w:val="auto"/>
                <w:highlight w:val="none"/>
              </w:rPr>
              <w:t xml:space="preserve"> </w:t>
            </w:r>
          </w:p>
          <w:p w14:paraId="0F5D76BA">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0830-6661681</w:t>
            </w:r>
          </w:p>
          <w:p w14:paraId="0AA3C53D">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ermEnd w:id="40"/>
          </w:p>
        </w:tc>
      </w:tr>
      <w:tr w14:paraId="2FD6A4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38E95FE1">
            <w:pPr>
              <w:pStyle w:val="30"/>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318EF60B">
            <w:pPr>
              <w:pStyle w:val="30"/>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275C6757">
            <w:pPr>
              <w:pStyle w:val="30"/>
              <w:spacing w:line="300" w:lineRule="auto"/>
              <w:ind w:left="694" w:leftChars="102" w:hanging="480" w:hangingChars="200"/>
              <w:rPr>
                <w:rFonts w:hint="eastAsia"/>
                <w:color w:val="auto"/>
                <w:highlight w:val="none"/>
              </w:rPr>
            </w:pPr>
            <w:permStart w:id="41" w:edGrp="everyone"/>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2692FB80">
            <w:pPr>
              <w:pStyle w:val="30"/>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/元 ，大写：/整 。</w:t>
            </w:r>
          </w:p>
          <w:p w14:paraId="4F579DAE">
            <w:pPr>
              <w:pStyle w:val="30"/>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7505C41A">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029B1C8C">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383EAB89">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泸州方山旅游投资有限公司</w:t>
            </w:r>
            <w:r>
              <w:rPr>
                <w:rFonts w:hint="eastAsia"/>
                <w:color w:val="auto"/>
                <w:highlight w:val="none"/>
                <w:lang w:val="zh-CN"/>
              </w:rPr>
              <w:t>。</w:t>
            </w:r>
          </w:p>
          <w:p w14:paraId="28448160">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s="宋体"/>
                <w:color w:val="auto"/>
                <w:highlight w:val="none"/>
                <w:lang w:val="en-US" w:eastAsia="zh-CN"/>
              </w:rPr>
              <w:t>泸州农商业银行茜草支行</w:t>
            </w:r>
            <w:r>
              <w:rPr>
                <w:rFonts w:hint="eastAsia"/>
                <w:color w:val="auto"/>
                <w:highlight w:val="none"/>
                <w:lang w:val="zh-CN"/>
              </w:rPr>
              <w:t>。</w:t>
            </w:r>
          </w:p>
          <w:p w14:paraId="4E2F34E9">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s="宋体"/>
                <w:color w:val="auto"/>
                <w:highlight w:val="none"/>
                <w:lang w:val="en-US" w:eastAsia="zh-CN"/>
              </w:rPr>
              <w:t>14190120000001387</w:t>
            </w:r>
            <w:r>
              <w:rPr>
                <w:rFonts w:hint="eastAsia"/>
                <w:color w:val="auto"/>
                <w:highlight w:val="none"/>
                <w:lang w:val="zh-CN"/>
              </w:rPr>
              <w:t>。</w:t>
            </w:r>
          </w:p>
          <w:p w14:paraId="02984A9B">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ermEnd w:id="41"/>
          </w:p>
        </w:tc>
      </w:tr>
      <w:tr w14:paraId="15DE4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4F293F36">
            <w:pPr>
              <w:pStyle w:val="30"/>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03F5C1F9">
            <w:pPr>
              <w:pStyle w:val="30"/>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469BE485">
            <w:pPr>
              <w:pStyle w:val="30"/>
              <w:spacing w:line="300" w:lineRule="auto"/>
              <w:ind w:firstLine="241" w:firstLineChars="100"/>
              <w:jc w:val="both"/>
              <w:rPr>
                <w:rFonts w:hint="eastAsia"/>
                <w:color w:val="auto"/>
                <w:highlight w:val="none"/>
                <w:lang w:val="zh-CN"/>
              </w:rPr>
            </w:pPr>
            <w:permStart w:id="42" w:edGrp="everyone"/>
            <w:r>
              <w:rPr>
                <w:rFonts w:hint="eastAsia"/>
                <w:b/>
                <w:bCs/>
                <w:color w:val="auto"/>
                <w:highlight w:val="none"/>
                <w:lang w:eastAsia="zh-CN"/>
              </w:rPr>
              <w:t>□</w:t>
            </w:r>
            <w:permEnd w:id="42"/>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1045856E">
            <w:pPr>
              <w:pStyle w:val="30"/>
              <w:spacing w:line="300" w:lineRule="auto"/>
              <w:ind w:firstLine="241" w:firstLineChars="100"/>
              <w:jc w:val="both"/>
              <w:rPr>
                <w:rFonts w:hint="eastAsia"/>
                <w:color w:val="auto"/>
                <w:highlight w:val="none"/>
                <w:lang w:val="zh-CN"/>
              </w:rPr>
            </w:pPr>
            <w:permStart w:id="43" w:edGrp="everyone"/>
            <w:r>
              <w:rPr>
                <w:rFonts w:hint="eastAsia"/>
                <w:b/>
                <w:bCs/>
                <w:color w:val="auto"/>
                <w:highlight w:val="none"/>
                <w:lang w:eastAsia="zh-CN"/>
              </w:rPr>
              <w:t>☑</w:t>
            </w:r>
            <w:permEnd w:id="43"/>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691778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6DAD1475">
            <w:pPr>
              <w:pStyle w:val="30"/>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7B5FC6B3">
            <w:pPr>
              <w:pStyle w:val="30"/>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50DD710E">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permStart w:id="44" w:edGrp="everyone"/>
            <w:r>
              <w:rPr>
                <w:rFonts w:hint="eastAsia" w:cs="宋体"/>
                <w:color w:val="auto"/>
                <w:sz w:val="24"/>
                <w:szCs w:val="24"/>
                <w:highlight w:val="none"/>
                <w:lang w:val="zh-CN" w:bidi="ar"/>
              </w:rPr>
              <w:t>泸州川正工程咨询有限公司</w:t>
            </w:r>
            <w:permEnd w:id="44"/>
            <w:r>
              <w:rPr>
                <w:rFonts w:hint="eastAsia" w:cs="宋体"/>
                <w:color w:val="auto"/>
                <w:sz w:val="24"/>
                <w:szCs w:val="24"/>
                <w:highlight w:val="none"/>
                <w:lang w:val="zh-CN" w:bidi="ar"/>
              </w:rPr>
              <w:t>领取成交通知书。</w:t>
            </w:r>
          </w:p>
          <w:p w14:paraId="3ACE6152">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permStart w:id="45" w:edGrp="everyone"/>
            <w:r>
              <w:rPr>
                <w:rFonts w:hint="eastAsia" w:ascii="宋体" w:hAnsi="宋体" w:cs="宋体"/>
                <w:color w:val="auto"/>
                <w:kern w:val="0"/>
                <w:sz w:val="24"/>
                <w:highlight w:val="none"/>
                <w:lang w:val="en-US" w:eastAsia="zh-CN"/>
              </w:rPr>
              <w:t>谢先生</w:t>
            </w:r>
            <w:permEnd w:id="45"/>
          </w:p>
          <w:p w14:paraId="213E48EF">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联系电话：</w:t>
            </w:r>
            <w:permStart w:id="46" w:edGrp="everyone"/>
            <w:r>
              <w:rPr>
                <w:rFonts w:hint="eastAsia" w:ascii="宋体" w:hAnsi="宋体" w:eastAsia="宋体" w:cs="宋体"/>
                <w:color w:val="auto"/>
                <w:kern w:val="0"/>
                <w:sz w:val="24"/>
                <w:szCs w:val="24"/>
                <w:highlight w:val="none"/>
                <w:lang w:val="zh-CN" w:eastAsia="zh-CN" w:bidi="ar-SA"/>
              </w:rPr>
              <w:t>0830-6522169</w:t>
            </w:r>
            <w:permEnd w:id="46"/>
            <w:r>
              <w:rPr>
                <w:rFonts w:hint="eastAsia"/>
                <w:color w:val="auto"/>
                <w:highlight w:val="none"/>
                <w:lang w:val="zh-CN"/>
              </w:rPr>
              <w:t>。</w:t>
            </w:r>
          </w:p>
        </w:tc>
      </w:tr>
      <w:tr w14:paraId="792685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2F87286E">
            <w:pPr>
              <w:pStyle w:val="30"/>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479927C2">
            <w:pPr>
              <w:pStyle w:val="30"/>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6E1DCE41">
            <w:pPr>
              <w:pStyle w:val="30"/>
              <w:spacing w:line="300" w:lineRule="auto"/>
              <w:jc w:val="both"/>
              <w:rPr>
                <w:rFonts w:hint="eastAsia"/>
                <w:color w:val="auto"/>
                <w:highlight w:val="none"/>
              </w:rPr>
            </w:pPr>
            <w:r>
              <w:rPr>
                <w:rFonts w:hint="eastAsia"/>
                <w:color w:val="auto"/>
                <w:highlight w:val="none"/>
                <w:lang w:val="zh-CN"/>
              </w:rPr>
              <w:t xml:space="preserve">    联系人：</w:t>
            </w:r>
            <w:permStart w:id="47" w:edGrp="everyone"/>
            <w:r>
              <w:rPr>
                <w:rFonts w:hint="eastAsia" w:ascii="宋体" w:hAnsi="宋体" w:cs="宋体"/>
                <w:color w:val="auto"/>
                <w:kern w:val="0"/>
                <w:sz w:val="24"/>
                <w:highlight w:val="none"/>
                <w:lang w:val="en-US" w:eastAsia="zh-CN"/>
              </w:rPr>
              <w:t>谢先生</w:t>
            </w:r>
            <w:permEnd w:id="47"/>
            <w:r>
              <w:rPr>
                <w:rFonts w:hint="eastAsia"/>
                <w:color w:val="auto"/>
                <w:highlight w:val="none"/>
              </w:rPr>
              <w:t>。</w:t>
            </w:r>
          </w:p>
          <w:p w14:paraId="7989AB92">
            <w:pPr>
              <w:pStyle w:val="30"/>
              <w:spacing w:line="300" w:lineRule="auto"/>
              <w:ind w:firstLine="480" w:firstLineChars="200"/>
              <w:jc w:val="both"/>
              <w:rPr>
                <w:rFonts w:hint="eastAsia"/>
                <w:color w:val="auto"/>
                <w:highlight w:val="none"/>
              </w:rPr>
            </w:pPr>
            <w:r>
              <w:rPr>
                <w:rFonts w:hint="eastAsia"/>
                <w:color w:val="auto"/>
                <w:highlight w:val="none"/>
                <w:lang w:val="zh-CN"/>
              </w:rPr>
              <w:t>联系电话：</w:t>
            </w:r>
            <w:permStart w:id="48" w:edGrp="everyone"/>
            <w:r>
              <w:rPr>
                <w:rFonts w:hint="eastAsia" w:ascii="宋体" w:hAnsi="宋体" w:eastAsia="宋体" w:cs="宋体"/>
                <w:color w:val="auto"/>
                <w:kern w:val="0"/>
                <w:sz w:val="24"/>
                <w:szCs w:val="24"/>
                <w:highlight w:val="none"/>
                <w:lang w:val="zh-CN" w:eastAsia="zh-CN" w:bidi="ar-SA"/>
              </w:rPr>
              <w:t>0830-6522169</w:t>
            </w:r>
            <w:permEnd w:id="48"/>
            <w:r>
              <w:rPr>
                <w:rFonts w:hint="eastAsia"/>
                <w:color w:val="auto"/>
                <w:highlight w:val="none"/>
                <w:lang w:val="zh-CN"/>
              </w:rPr>
              <w:t>。</w:t>
            </w:r>
          </w:p>
        </w:tc>
      </w:tr>
      <w:tr w14:paraId="70CCD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34B623">
            <w:pPr>
              <w:pStyle w:val="30"/>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542A9E1">
            <w:pPr>
              <w:pStyle w:val="30"/>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3C00D1A">
            <w:pPr>
              <w:pStyle w:val="30"/>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询比过程、询比结果的质疑负责答复。</w:t>
            </w:r>
          </w:p>
          <w:p w14:paraId="1BA5EB87">
            <w:pPr>
              <w:pStyle w:val="30"/>
              <w:spacing w:line="300" w:lineRule="auto"/>
              <w:ind w:firstLine="240" w:firstLineChars="100"/>
              <w:rPr>
                <w:rFonts w:hint="eastAsia"/>
                <w:color w:val="auto"/>
                <w:highlight w:val="none"/>
              </w:rPr>
            </w:pPr>
            <w:r>
              <w:rPr>
                <w:rFonts w:hint="eastAsia"/>
                <w:color w:val="auto"/>
                <w:highlight w:val="none"/>
                <w:lang w:val="zh-CN"/>
              </w:rPr>
              <w:t>联 系 人：</w:t>
            </w:r>
            <w:permStart w:id="49" w:edGrp="everyone"/>
            <w:r>
              <w:rPr>
                <w:rFonts w:hint="eastAsia"/>
                <w:color w:val="auto"/>
                <w:highlight w:val="none"/>
                <w:lang w:val="en-US" w:eastAsia="zh-CN"/>
              </w:rPr>
              <w:t>颜先生</w:t>
            </w:r>
            <w:permEnd w:id="49"/>
          </w:p>
          <w:p w14:paraId="6DD8B058">
            <w:pPr>
              <w:pStyle w:val="30"/>
              <w:spacing w:line="300" w:lineRule="auto"/>
              <w:ind w:firstLine="240" w:firstLineChars="100"/>
              <w:rPr>
                <w:rFonts w:hint="eastAsia"/>
                <w:color w:val="auto"/>
                <w:highlight w:val="none"/>
              </w:rPr>
            </w:pPr>
            <w:r>
              <w:rPr>
                <w:rFonts w:hint="eastAsia"/>
                <w:color w:val="auto"/>
                <w:highlight w:val="none"/>
                <w:lang w:val="zh-CN"/>
              </w:rPr>
              <w:t>联系电话：</w:t>
            </w:r>
            <w:permStart w:id="50" w:edGrp="everyone"/>
            <w:r>
              <w:rPr>
                <w:rFonts w:hint="eastAsia"/>
                <w:color w:val="auto"/>
                <w:highlight w:val="none"/>
                <w:lang w:val="en-US" w:eastAsia="zh-CN"/>
              </w:rPr>
              <w:t>0830-6522206</w:t>
            </w:r>
            <w:permEnd w:id="50"/>
            <w:r>
              <w:rPr>
                <w:rFonts w:hint="eastAsia"/>
                <w:color w:val="auto"/>
                <w:highlight w:val="none"/>
              </w:rPr>
              <w:t xml:space="preserve"> </w:t>
            </w:r>
          </w:p>
          <w:p w14:paraId="31790468">
            <w:pPr>
              <w:pStyle w:val="30"/>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14:paraId="07AAED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1873A34">
            <w:pPr>
              <w:pStyle w:val="30"/>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DA85A05">
            <w:pPr>
              <w:pStyle w:val="30"/>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1BBD844">
            <w:pPr>
              <w:pStyle w:val="30"/>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投诉受理单位：泸州裕阳投资发展有限公司。</w:t>
            </w:r>
          </w:p>
          <w:p w14:paraId="62122B5F">
            <w:pPr>
              <w:pStyle w:val="30"/>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permStart w:id="51" w:edGrp="everyone"/>
            <w:r>
              <w:rPr>
                <w:rFonts w:hint="eastAsia"/>
                <w:color w:val="auto"/>
                <w:highlight w:val="none"/>
                <w:lang w:val="zh-CN"/>
              </w:rPr>
              <w:t>郭先生</w:t>
            </w:r>
            <w:permEnd w:id="51"/>
            <w:r>
              <w:rPr>
                <w:rFonts w:hint="eastAsia" w:eastAsia="宋体"/>
                <w:color w:val="auto"/>
                <w:highlight w:val="none"/>
                <w:lang w:val="zh-CN"/>
              </w:rPr>
              <w:t>。</w:t>
            </w:r>
          </w:p>
          <w:p w14:paraId="355E8DFF">
            <w:pPr>
              <w:pStyle w:val="30"/>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w:t>
            </w:r>
            <w:permStart w:id="52" w:edGrp="everyone"/>
            <w:r>
              <w:rPr>
                <w:rFonts w:hint="eastAsia" w:eastAsia="宋体"/>
                <w:color w:val="auto"/>
                <w:highlight w:val="none"/>
                <w:lang w:val="zh-CN"/>
              </w:rPr>
              <w:t>0830-</w:t>
            </w:r>
            <w:r>
              <w:rPr>
                <w:rFonts w:hint="eastAsia" w:eastAsia="宋体"/>
                <w:color w:val="auto"/>
                <w:highlight w:val="none"/>
                <w:lang w:val="zh-CN" w:eastAsia="zh-CN"/>
              </w:rPr>
              <w:t>652</w:t>
            </w:r>
            <w:r>
              <w:rPr>
                <w:rFonts w:hint="eastAsia"/>
                <w:color w:val="auto"/>
                <w:highlight w:val="none"/>
                <w:lang w:val="en-US" w:eastAsia="zh-CN"/>
              </w:rPr>
              <w:t>2163</w:t>
            </w:r>
            <w:permEnd w:id="52"/>
            <w:r>
              <w:rPr>
                <w:rFonts w:hint="eastAsia" w:eastAsia="宋体"/>
                <w:color w:val="auto"/>
                <w:highlight w:val="none"/>
                <w:lang w:val="zh-CN"/>
              </w:rPr>
              <w:t>。</w:t>
            </w:r>
          </w:p>
          <w:p w14:paraId="29F49065">
            <w:pPr>
              <w:pStyle w:val="30"/>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sz w:val="24"/>
                <w:highlight w:val="none"/>
              </w:rPr>
              <w:t xml:space="preserve"> </w:t>
            </w:r>
            <w:permStart w:id="53" w:edGrp="everyone"/>
            <w:r>
              <w:rPr>
                <w:rFonts w:hint="eastAsia" w:ascii="宋体" w:hAnsi="宋体" w:cs="宋体"/>
                <w:color w:val="auto"/>
                <w:kern w:val="0"/>
                <w:sz w:val="24"/>
                <w:highlight w:val="none"/>
              </w:rPr>
              <w:t>江阳区张坝桂圆林西大门综合楼</w:t>
            </w:r>
            <w:permEnd w:id="53"/>
            <w:r>
              <w:rPr>
                <w:rFonts w:hint="eastAsia" w:ascii="宋体" w:hAnsi="宋体" w:cs="宋体"/>
                <w:color w:val="auto"/>
                <w:sz w:val="24"/>
                <w:highlight w:val="none"/>
                <w:lang w:val="zh-CN"/>
              </w:rPr>
              <w:t>。</w:t>
            </w:r>
          </w:p>
          <w:p w14:paraId="0A22DEC6">
            <w:pPr>
              <w:pStyle w:val="30"/>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15B5180F">
            <w:pPr>
              <w:pStyle w:val="30"/>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247851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2637A4">
            <w:pPr>
              <w:pStyle w:val="30"/>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3D475B6">
            <w:pPr>
              <w:pStyle w:val="30"/>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2A8320E">
            <w:pPr>
              <w:pStyle w:val="30"/>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4DBDDE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64EED17">
            <w:pPr>
              <w:pStyle w:val="30"/>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75ADD8">
            <w:pPr>
              <w:pStyle w:val="30"/>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95F4E4C">
            <w:pPr>
              <w:spacing w:line="300" w:lineRule="auto"/>
              <w:ind w:firstLine="240" w:firstLineChars="100"/>
              <w:rPr>
                <w:rFonts w:hint="eastAsia" w:ascii="宋体" w:hAnsi="宋体" w:cs="宋体"/>
                <w:color w:val="auto"/>
                <w:sz w:val="24"/>
                <w:highlight w:val="none"/>
                <w:lang w:val="zh-CN"/>
              </w:rPr>
            </w:pPr>
            <w:permStart w:id="54" w:edGrp="everyone"/>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9:30</w:t>
            </w:r>
            <w:r>
              <w:rPr>
                <w:rFonts w:hint="eastAsia" w:ascii="宋体" w:hAnsi="宋体" w:cs="宋体"/>
                <w:color w:val="auto"/>
                <w:kern w:val="0"/>
                <w:sz w:val="24"/>
                <w:highlight w:val="none"/>
                <w:lang w:val="zh-CN"/>
              </w:rPr>
              <w:t>时</w:t>
            </w:r>
            <w:permEnd w:id="54"/>
            <w:r>
              <w:rPr>
                <w:rFonts w:hint="eastAsia" w:ascii="宋体" w:hAnsi="宋体" w:cs="宋体"/>
                <w:color w:val="auto"/>
                <w:kern w:val="0"/>
                <w:sz w:val="24"/>
                <w:highlight w:val="none"/>
                <w:lang w:val="zh-CN"/>
              </w:rPr>
              <w:t>（北京时间）</w:t>
            </w:r>
          </w:p>
        </w:tc>
      </w:tr>
      <w:tr w14:paraId="486066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58E0017">
            <w:pPr>
              <w:pStyle w:val="30"/>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0BD3E99">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50D1C8D">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w:t>
            </w:r>
            <w:permStart w:id="55" w:edGrp="everyone"/>
            <w:r>
              <w:rPr>
                <w:rFonts w:hint="eastAsia" w:ascii="宋体" w:hAnsi="宋体" w:cs="宋体"/>
                <w:color w:val="auto"/>
                <w:sz w:val="24"/>
                <w:highlight w:val="none"/>
                <w:lang w:val="en-US" w:eastAsia="zh-CN"/>
              </w:rPr>
              <w:t>3</w:t>
            </w:r>
            <w:r>
              <w:rPr>
                <w:rFonts w:hint="eastAsia" w:ascii="宋体" w:hAnsi="宋体" w:cs="宋体"/>
                <w:color w:val="auto"/>
                <w:sz w:val="24"/>
                <w:highlight w:val="none"/>
              </w:rPr>
              <w:t>天</w:t>
            </w:r>
            <w:permEnd w:id="55"/>
            <w:r>
              <w:rPr>
                <w:rFonts w:hint="eastAsia" w:ascii="宋体" w:hAnsi="宋体" w:cs="宋体"/>
                <w:color w:val="auto"/>
                <w:sz w:val="24"/>
                <w:highlight w:val="none"/>
              </w:rPr>
              <w:t>内签订合同；否则，视为成交供应商放弃成交，没收保证金，</w:t>
            </w:r>
            <w:r>
              <w:rPr>
                <w:rFonts w:hint="eastAsia" w:ascii="宋体" w:hAnsi="宋体" w:cs="宋体"/>
                <w:color w:val="auto"/>
                <w:sz w:val="24"/>
                <w:highlight w:val="none"/>
                <w:lang w:eastAsia="zh-CN"/>
              </w:rPr>
              <w:t>询比</w:t>
            </w:r>
            <w:r>
              <w:rPr>
                <w:rFonts w:hint="eastAsia" w:ascii="宋体" w:hAnsi="宋体" w:cs="宋体"/>
                <w:color w:val="auto"/>
                <w:sz w:val="24"/>
                <w:highlight w:val="none"/>
              </w:rPr>
              <w:t>人另行确定成交人或重新</w:t>
            </w:r>
            <w:r>
              <w:rPr>
                <w:rFonts w:hint="eastAsia" w:ascii="宋体" w:hAnsi="宋体" w:cs="宋体"/>
                <w:color w:val="auto"/>
                <w:sz w:val="24"/>
                <w:highlight w:val="none"/>
                <w:lang w:eastAsia="zh-CN"/>
              </w:rPr>
              <w:t>询比</w:t>
            </w:r>
            <w:r>
              <w:rPr>
                <w:rFonts w:hint="eastAsia" w:ascii="宋体" w:hAnsi="宋体" w:cs="宋体"/>
                <w:color w:val="auto"/>
                <w:sz w:val="24"/>
                <w:highlight w:val="none"/>
              </w:rPr>
              <w:t>。</w:t>
            </w:r>
          </w:p>
        </w:tc>
      </w:tr>
      <w:tr w14:paraId="74AF8C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0E76AE6">
            <w:pPr>
              <w:pStyle w:val="30"/>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AFB185D">
            <w:pPr>
              <w:pStyle w:val="30"/>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9561B05">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permStart w:id="56" w:edGrp="everyone"/>
            <w:r>
              <w:rPr>
                <w:rFonts w:hint="eastAsia" w:ascii="宋体" w:hAnsi="宋体" w:cs="宋体"/>
                <w:color w:val="auto"/>
                <w:sz w:val="24"/>
                <w:highlight w:val="none"/>
              </w:rPr>
              <w:t xml:space="preserve"> </w:t>
            </w:r>
            <w:r>
              <w:rPr>
                <w:rFonts w:hint="eastAsia" w:ascii="宋体" w:hAnsi="Times New Roman" w:eastAsia="宋体" w:cs="Times New Roman"/>
                <w:color w:val="auto"/>
                <w:kern w:val="2"/>
                <w:sz w:val="24"/>
                <w:szCs w:val="24"/>
                <w:highlight w:val="none"/>
                <w:lang w:val="en-US" w:eastAsia="zh-CN" w:bidi="ar-SA"/>
              </w:rPr>
              <w:t>7</w:t>
            </w:r>
            <w:r>
              <w:rPr>
                <w:rFonts w:hint="eastAsia" w:ascii="宋体" w:cs="Times New Roman"/>
                <w:color w:val="auto"/>
                <w:kern w:val="2"/>
                <w:sz w:val="24"/>
                <w:szCs w:val="24"/>
                <w:highlight w:val="none"/>
                <w:lang w:val="en-US" w:eastAsia="zh-CN" w:bidi="ar-SA"/>
              </w:rPr>
              <w:t>个</w:t>
            </w:r>
            <w:r>
              <w:rPr>
                <w:rFonts w:hint="eastAsia" w:ascii="宋体" w:hAnsi="Times New Roman" w:eastAsia="宋体" w:cs="Times New Roman"/>
                <w:color w:val="auto"/>
                <w:kern w:val="2"/>
                <w:sz w:val="24"/>
                <w:szCs w:val="24"/>
                <w:highlight w:val="none"/>
                <w:lang w:val="en-US" w:eastAsia="zh-CN" w:bidi="ar-SA"/>
              </w:rPr>
              <w:t>日历</w:t>
            </w:r>
            <w:r>
              <w:rPr>
                <w:rFonts w:hint="eastAsia" w:ascii="宋体" w:eastAsia="宋体" w:cs="Times New Roman"/>
                <w:color w:val="auto"/>
                <w:kern w:val="2"/>
                <w:sz w:val="24"/>
                <w:szCs w:val="24"/>
                <w:highlight w:val="none"/>
                <w:lang w:val="en-US" w:eastAsia="zh-CN" w:bidi="ar-SA"/>
              </w:rPr>
              <w:t>天</w:t>
            </w:r>
            <w:r>
              <w:rPr>
                <w:rFonts w:hint="eastAsia" w:ascii="宋体" w:hAnsi="Times New Roman" w:eastAsia="宋体" w:cs="Times New Roman"/>
                <w:color w:val="auto"/>
                <w:kern w:val="2"/>
                <w:sz w:val="24"/>
                <w:szCs w:val="24"/>
                <w:highlight w:val="none"/>
                <w:lang w:val="en-US" w:eastAsia="zh-CN" w:bidi="ar-SA"/>
              </w:rPr>
              <w:t>内完成</w:t>
            </w:r>
            <w:r>
              <w:rPr>
                <w:rFonts w:hint="eastAsia" w:cs="Times New Roman"/>
                <w:color w:val="auto"/>
                <w:sz w:val="24"/>
                <w:highlight w:val="none"/>
                <w:lang w:val="en-US" w:eastAsia="zh-CN"/>
              </w:rPr>
              <w:t>给水系统</w:t>
            </w:r>
            <w:r>
              <w:rPr>
                <w:rFonts w:hint="eastAsia" w:ascii="宋体" w:eastAsia="宋体" w:cs="Times New Roman"/>
                <w:color w:val="auto"/>
                <w:kern w:val="2"/>
                <w:sz w:val="24"/>
                <w:szCs w:val="24"/>
                <w:highlight w:val="none"/>
                <w:lang w:val="en-US" w:eastAsia="zh-CN" w:bidi="ar-SA"/>
              </w:rPr>
              <w:t>（含山顶自来水提升泵站及山顶临时用水设施）</w:t>
            </w:r>
            <w:r>
              <w:rPr>
                <w:rFonts w:hint="eastAsia" w:ascii="宋体" w:cs="Times New Roman"/>
                <w:color w:val="auto"/>
                <w:kern w:val="2"/>
                <w:sz w:val="24"/>
                <w:szCs w:val="24"/>
                <w:highlight w:val="none"/>
                <w:lang w:val="en-US" w:eastAsia="zh-CN" w:bidi="ar-SA"/>
              </w:rPr>
              <w:t>勘察设计及预算编制</w:t>
            </w:r>
            <w:r>
              <w:rPr>
                <w:rFonts w:hint="eastAsia" w:ascii="宋体" w:hAnsi="Times New Roman" w:eastAsia="宋体" w:cs="Times New Roman"/>
                <w:color w:val="auto"/>
                <w:kern w:val="2"/>
                <w:sz w:val="24"/>
                <w:szCs w:val="24"/>
                <w:highlight w:val="none"/>
                <w:lang w:val="en-US" w:eastAsia="zh-CN" w:bidi="ar-SA"/>
              </w:rPr>
              <w:t>、景区厕所等房屋维修改造</w:t>
            </w:r>
            <w:r>
              <w:rPr>
                <w:rFonts w:hint="eastAsia" w:ascii="宋体" w:cs="Times New Roman"/>
                <w:color w:val="auto"/>
                <w:kern w:val="2"/>
                <w:sz w:val="24"/>
                <w:szCs w:val="24"/>
                <w:highlight w:val="none"/>
                <w:lang w:val="en-US" w:eastAsia="zh-CN" w:bidi="ar-SA"/>
              </w:rPr>
              <w:t>设计及预算编制</w:t>
            </w:r>
            <w:r>
              <w:rPr>
                <w:rFonts w:hint="eastAsia" w:ascii="宋体" w:eastAsia="宋体" w:cs="Times New Roman"/>
                <w:color w:val="auto"/>
                <w:kern w:val="2"/>
                <w:sz w:val="24"/>
                <w:szCs w:val="24"/>
                <w:highlight w:val="none"/>
                <w:lang w:val="en-US" w:eastAsia="zh-CN" w:bidi="ar-SA"/>
              </w:rPr>
              <w:t>；</w:t>
            </w:r>
            <w:r>
              <w:rPr>
                <w:rFonts w:hint="eastAsia" w:ascii="宋体" w:hAnsi="Times New Roman" w:eastAsia="宋体" w:cs="Times New Roman"/>
                <w:color w:val="auto"/>
                <w:kern w:val="2"/>
                <w:sz w:val="24"/>
                <w:szCs w:val="24"/>
                <w:highlight w:val="none"/>
                <w:lang w:val="en-US" w:eastAsia="zh-CN" w:bidi="ar-SA"/>
              </w:rPr>
              <w:t>40日内完成给水系统及环境整治设计</w:t>
            </w:r>
            <w:r>
              <w:rPr>
                <w:rFonts w:hint="eastAsia" w:ascii="宋体" w:cs="Times New Roman"/>
                <w:color w:val="auto"/>
                <w:kern w:val="2"/>
                <w:sz w:val="24"/>
                <w:szCs w:val="24"/>
                <w:highlight w:val="none"/>
                <w:lang w:val="en-US" w:eastAsia="zh-CN" w:bidi="ar-SA"/>
              </w:rPr>
              <w:t>及预算编制</w:t>
            </w:r>
            <w:r>
              <w:rPr>
                <w:rFonts w:hint="eastAsia" w:ascii="宋体" w:hAnsi="Times New Roman" w:eastAsia="宋体" w:cs="Times New Roman"/>
                <w:color w:val="auto"/>
                <w:kern w:val="2"/>
                <w:sz w:val="24"/>
                <w:szCs w:val="24"/>
                <w:highlight w:val="none"/>
                <w:lang w:val="en-US" w:eastAsia="zh-CN" w:bidi="ar-SA"/>
              </w:rPr>
              <w:t>。</w:t>
            </w:r>
            <w:r>
              <w:rPr>
                <w:rFonts w:hint="eastAsia" w:ascii="宋体" w:cs="Times New Roman"/>
                <w:color w:val="auto"/>
                <w:kern w:val="2"/>
                <w:sz w:val="24"/>
                <w:szCs w:val="24"/>
                <w:highlight w:val="none"/>
                <w:lang w:val="en-US" w:eastAsia="zh-CN" w:bidi="ar-SA"/>
              </w:rPr>
              <w:t>（以上工期不含审查时间）</w:t>
            </w:r>
            <w:r>
              <w:rPr>
                <w:rFonts w:hint="eastAsia" w:ascii="宋体" w:hAnsi="宋体" w:cs="宋体"/>
                <w:color w:val="auto"/>
                <w:sz w:val="24"/>
                <w:highlight w:val="none"/>
              </w:rPr>
              <w:t xml:space="preserve"> </w:t>
            </w:r>
            <w:permEnd w:id="56"/>
            <w:r>
              <w:rPr>
                <w:rFonts w:hint="eastAsia" w:ascii="宋体" w:hAnsi="宋体" w:cs="宋体"/>
                <w:color w:val="auto"/>
                <w:sz w:val="24"/>
                <w:highlight w:val="none"/>
              </w:rPr>
              <w:t>内完成。</w:t>
            </w:r>
          </w:p>
        </w:tc>
      </w:tr>
      <w:tr w14:paraId="3D8142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E383373">
            <w:pPr>
              <w:pStyle w:val="30"/>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52DE9F6">
            <w:pPr>
              <w:pStyle w:val="30"/>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52A6737">
            <w:pPr>
              <w:spacing w:line="300" w:lineRule="auto"/>
              <w:ind w:firstLine="240" w:firstLineChars="100"/>
              <w:rPr>
                <w:rFonts w:hint="eastAsia" w:ascii="宋体" w:hAnsi="宋体" w:cs="宋体"/>
                <w:color w:val="auto"/>
                <w:sz w:val="24"/>
                <w:highlight w:val="none"/>
                <w:lang w:val="zh-CN"/>
              </w:rPr>
            </w:pPr>
            <w:permStart w:id="57" w:edGrp="everyone"/>
            <w:r>
              <w:rPr>
                <w:rFonts w:hint="eastAsia" w:ascii="宋体" w:hAnsi="宋体" w:cs="宋体"/>
                <w:color w:val="auto"/>
                <w:sz w:val="24"/>
                <w:highlight w:val="none"/>
                <w:lang w:val="zh-CN"/>
              </w:rPr>
              <w:t>泸州市龙马潭区长桥路8号龙涧书苑二楼开标室</w:t>
            </w:r>
            <w:permEnd w:id="57"/>
          </w:p>
        </w:tc>
      </w:tr>
      <w:tr w14:paraId="2A2EC2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6BA62FE">
            <w:pPr>
              <w:pStyle w:val="30"/>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A5A76A9">
            <w:pPr>
              <w:pStyle w:val="30"/>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2587141">
            <w:pPr>
              <w:spacing w:line="312" w:lineRule="auto"/>
              <w:ind w:firstLine="241" w:firstLineChars="100"/>
              <w:rPr>
                <w:rFonts w:hint="eastAsia" w:ascii="宋体" w:hAnsi="宋体" w:cs="宋体"/>
                <w:color w:val="auto"/>
                <w:sz w:val="24"/>
                <w:highlight w:val="none"/>
              </w:rPr>
            </w:pPr>
            <w:permStart w:id="58" w:edGrp="everyone"/>
            <w:r>
              <w:rPr>
                <w:rFonts w:hint="eastAsia" w:ascii="宋体" w:hAnsi="宋体" w:cs="宋体"/>
                <w:b/>
                <w:bCs/>
                <w:color w:val="auto"/>
                <w:sz w:val="24"/>
                <w:highlight w:val="none"/>
                <w:lang w:eastAsia="zh-CN"/>
              </w:rPr>
              <w:t>☑</w:t>
            </w:r>
            <w:permEnd w:id="58"/>
            <w:r>
              <w:rPr>
                <w:rFonts w:hint="eastAsia" w:ascii="宋体" w:hAnsi="宋体" w:cs="宋体"/>
                <w:color w:val="auto"/>
                <w:sz w:val="24"/>
                <w:highlight w:val="none"/>
              </w:rPr>
              <w:t>响应文件</w:t>
            </w:r>
            <w:r>
              <w:rPr>
                <w:rFonts w:hint="eastAsia" w:ascii="宋体" w:hAnsi="宋体" w:cs="宋体"/>
                <w:b/>
                <w:bCs/>
                <w:color w:val="auto"/>
                <w:sz w:val="24"/>
                <w:highlight w:val="none"/>
              </w:rPr>
              <w:t>正本</w:t>
            </w:r>
            <w:permStart w:id="59" w:edGrp="everyone"/>
            <w:r>
              <w:rPr>
                <w:rFonts w:hint="eastAsia" w:ascii="宋体" w:hAnsi="宋体" w:cs="宋体"/>
                <w:b/>
                <w:bCs/>
                <w:color w:val="auto"/>
                <w:sz w:val="24"/>
                <w:highlight w:val="none"/>
              </w:rPr>
              <w:t>1</w:t>
            </w:r>
            <w:permEnd w:id="59"/>
            <w:r>
              <w:rPr>
                <w:rFonts w:hint="eastAsia" w:ascii="宋体" w:hAnsi="宋体" w:cs="宋体"/>
                <w:b/>
                <w:bCs/>
                <w:color w:val="auto"/>
                <w:sz w:val="24"/>
                <w:highlight w:val="none"/>
              </w:rPr>
              <w:t>份，副本</w:t>
            </w:r>
            <w:permStart w:id="60" w:edGrp="everyone"/>
            <w:r>
              <w:rPr>
                <w:rFonts w:hint="eastAsia" w:ascii="宋体" w:hAnsi="宋体" w:cs="宋体"/>
                <w:b/>
                <w:bCs/>
                <w:color w:val="auto"/>
                <w:sz w:val="24"/>
                <w:highlight w:val="none"/>
                <w:lang w:val="en-US" w:eastAsia="zh-CN"/>
              </w:rPr>
              <w:t>2</w:t>
            </w:r>
            <w:permEnd w:id="60"/>
            <w:r>
              <w:rPr>
                <w:rFonts w:hint="eastAsia" w:ascii="宋体" w:hAnsi="宋体" w:cs="宋体"/>
                <w:b/>
                <w:bCs/>
                <w:color w:val="auto"/>
                <w:sz w:val="24"/>
                <w:highlight w:val="none"/>
              </w:rPr>
              <w:t>份</w:t>
            </w:r>
            <w:r>
              <w:rPr>
                <w:rFonts w:hint="eastAsia" w:ascii="宋体" w:hAnsi="宋体" w:cs="宋体"/>
                <w:color w:val="auto"/>
                <w:sz w:val="24"/>
                <w:highlight w:val="none"/>
              </w:rPr>
              <w:t>。</w:t>
            </w:r>
          </w:p>
          <w:p w14:paraId="22C63276">
            <w:pPr>
              <w:pStyle w:val="30"/>
              <w:spacing w:line="312" w:lineRule="auto"/>
              <w:ind w:firstLine="241" w:firstLineChars="100"/>
              <w:rPr>
                <w:rFonts w:hint="eastAsia"/>
                <w:color w:val="auto"/>
                <w:highlight w:val="none"/>
                <w:lang w:val="zh-CN"/>
              </w:rPr>
            </w:pPr>
            <w:permStart w:id="61" w:edGrp="everyone"/>
            <w:r>
              <w:rPr>
                <w:rFonts w:hint="eastAsia"/>
                <w:b/>
                <w:bCs/>
                <w:color w:val="auto"/>
                <w:highlight w:val="none"/>
              </w:rPr>
              <w:t>□</w:t>
            </w:r>
            <w:permEnd w:id="61"/>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785EF4C2">
            <w:pPr>
              <w:pStyle w:val="30"/>
              <w:spacing w:line="312" w:lineRule="auto"/>
              <w:ind w:firstLine="241" w:firstLineChars="100"/>
              <w:rPr>
                <w:rFonts w:hint="eastAsia"/>
                <w:color w:val="auto"/>
                <w:highlight w:val="none"/>
                <w:lang w:val="zh-CN"/>
              </w:rPr>
            </w:pPr>
            <w:permStart w:id="62" w:edGrp="everyone"/>
            <w:r>
              <w:rPr>
                <w:rFonts w:hint="eastAsia"/>
                <w:b/>
                <w:bCs/>
                <w:color w:val="auto"/>
                <w:highlight w:val="none"/>
              </w:rPr>
              <w:t>□</w:t>
            </w:r>
            <w:permEnd w:id="62"/>
            <w:r>
              <w:rPr>
                <w:rFonts w:hint="eastAsia"/>
                <w:color w:val="auto"/>
                <w:kern w:val="2"/>
                <w:highlight w:val="none"/>
              </w:rPr>
              <w:t>电子文档U盘或光盘1份（</w:t>
            </w:r>
            <w:permStart w:id="63" w:edGrp="everyone"/>
            <w:r>
              <w:rPr>
                <w:rFonts w:hint="eastAsia"/>
                <w:color w:val="auto"/>
                <w:kern w:val="2"/>
                <w:highlight w:val="none"/>
              </w:rPr>
              <w:t>内含按</w:t>
            </w:r>
            <w:r>
              <w:rPr>
                <w:rFonts w:hint="eastAsia"/>
                <w:color w:val="auto"/>
                <w:kern w:val="2"/>
                <w:highlight w:val="none"/>
                <w:lang w:eastAsia="zh-CN"/>
              </w:rPr>
              <w:t>询比</w:t>
            </w:r>
            <w:r>
              <w:rPr>
                <w:rFonts w:hint="eastAsia"/>
                <w:color w:val="auto"/>
                <w:kern w:val="2"/>
                <w:highlight w:val="none"/>
              </w:rPr>
              <w:t>文件要求签章的彩色扫描件响应文件、EXCLE格式和计价软件编制格式的工程量清单</w:t>
            </w:r>
            <w:permEnd w:id="63"/>
            <w:r>
              <w:rPr>
                <w:rFonts w:hint="eastAsia"/>
                <w:color w:val="auto"/>
                <w:kern w:val="2"/>
                <w:highlight w:val="none"/>
              </w:rPr>
              <w:t>）。</w:t>
            </w:r>
          </w:p>
        </w:tc>
      </w:tr>
      <w:tr w14:paraId="167742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529CAA7">
            <w:pPr>
              <w:pStyle w:val="30"/>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5E50878">
            <w:pPr>
              <w:pStyle w:val="30"/>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18DFEF">
            <w:pPr>
              <w:pStyle w:val="30"/>
              <w:spacing w:line="300" w:lineRule="auto"/>
              <w:ind w:firstLine="240" w:firstLineChars="100"/>
              <w:rPr>
                <w:rFonts w:hint="default" w:eastAsia="宋体"/>
                <w:color w:val="auto"/>
                <w:highlight w:val="none"/>
                <w:lang w:val="en-US" w:eastAsia="zh-CN"/>
              </w:rPr>
            </w:pPr>
            <w:permStart w:id="64" w:edGrp="everyone"/>
            <w:r>
              <w:rPr>
                <w:rFonts w:hint="eastAsia"/>
                <w:color w:val="auto"/>
                <w:highlight w:val="none"/>
              </w:rPr>
              <w:t>0830-</w:t>
            </w:r>
            <w:r>
              <w:rPr>
                <w:rFonts w:hint="eastAsia"/>
                <w:color w:val="auto"/>
                <w:highlight w:val="none"/>
                <w:lang w:val="en-US" w:eastAsia="zh-CN"/>
              </w:rPr>
              <w:t>6522163</w:t>
            </w:r>
            <w:permEnd w:id="64"/>
          </w:p>
        </w:tc>
      </w:tr>
    </w:tbl>
    <w:p w14:paraId="1E16FA37">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14:paraId="3B728957">
      <w:pPr>
        <w:spacing w:after="240" w:afterLines="100"/>
        <w:jc w:val="center"/>
        <w:outlineLvl w:val="1"/>
        <w:rPr>
          <w:rFonts w:hint="eastAsia" w:ascii="宋体" w:hAnsi="宋体"/>
          <w:b/>
          <w:color w:val="auto"/>
          <w:sz w:val="32"/>
          <w:highlight w:val="none"/>
        </w:rPr>
      </w:pPr>
      <w:r>
        <w:rPr>
          <w:color w:val="auto"/>
          <w:highlight w:val="none"/>
        </w:rPr>
        <w:br w:type="page"/>
      </w:r>
      <w:bookmarkStart w:id="16" w:name="_Toc91771149"/>
      <w:bookmarkStart w:id="17" w:name="_Toc26414"/>
      <w:bookmarkStart w:id="18" w:name="_Toc4417"/>
      <w:r>
        <w:rPr>
          <w:rFonts w:hint="eastAsia" w:ascii="宋体" w:hAnsi="宋体"/>
          <w:b/>
          <w:color w:val="auto"/>
          <w:sz w:val="32"/>
          <w:highlight w:val="none"/>
        </w:rPr>
        <w:t>二、总则</w:t>
      </w:r>
      <w:bookmarkEnd w:id="16"/>
      <w:bookmarkEnd w:id="17"/>
      <w:bookmarkEnd w:id="18"/>
    </w:p>
    <w:p w14:paraId="393179D3">
      <w:pPr>
        <w:spacing w:line="360" w:lineRule="auto"/>
        <w:rPr>
          <w:b/>
          <w:color w:val="auto"/>
          <w:sz w:val="24"/>
          <w:highlight w:val="none"/>
        </w:rPr>
      </w:pPr>
      <w:r>
        <w:rPr>
          <w:b/>
          <w:color w:val="auto"/>
          <w:sz w:val="24"/>
          <w:highlight w:val="none"/>
        </w:rPr>
        <w:t>1.适用范围</w:t>
      </w:r>
    </w:p>
    <w:p w14:paraId="22B2504B">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14:paraId="4A2E12FD">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14:paraId="0A0C073D">
      <w:pPr>
        <w:spacing w:line="360" w:lineRule="auto"/>
        <w:rPr>
          <w:b/>
          <w:color w:val="auto"/>
          <w:sz w:val="24"/>
          <w:highlight w:val="none"/>
        </w:rPr>
      </w:pPr>
      <w:r>
        <w:rPr>
          <w:b/>
          <w:color w:val="auto"/>
          <w:sz w:val="24"/>
          <w:highlight w:val="none"/>
        </w:rPr>
        <w:t>2.采购主体</w:t>
      </w:r>
    </w:p>
    <w:p w14:paraId="0364648D">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14:paraId="5A7982A1">
      <w:pPr>
        <w:spacing w:line="360" w:lineRule="auto"/>
        <w:rPr>
          <w:b/>
          <w:color w:val="auto"/>
          <w:kern w:val="0"/>
          <w:sz w:val="24"/>
          <w:highlight w:val="none"/>
        </w:rPr>
      </w:pPr>
      <w:r>
        <w:rPr>
          <w:b/>
          <w:color w:val="auto"/>
          <w:kern w:val="0"/>
          <w:sz w:val="24"/>
          <w:highlight w:val="none"/>
        </w:rPr>
        <w:t>3. 合格供应商（实质性要求）</w:t>
      </w:r>
    </w:p>
    <w:p w14:paraId="0B444FB3">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5E702AF7">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6D27D556">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7D5E3E4">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14:paraId="4BD43C56">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14:paraId="7304DD47">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14:paraId="0E48D314">
      <w:pPr>
        <w:pStyle w:val="31"/>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4549A772">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2E3E873">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35686ED5">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60404C9">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2E0462F2">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186BF773">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1AA475F9">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5E41DE74">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31C011B6">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47785950">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63DB2E52">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20175E9C">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14:paraId="125D550E">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73AA6DA9">
      <w:pPr>
        <w:pStyle w:val="31"/>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6.联合体（实质性要求）</w:t>
      </w:r>
    </w:p>
    <w:p w14:paraId="5EB71638">
      <w:pPr>
        <w:pStyle w:val="31"/>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31CF506A">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28137620">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14:paraId="2B877C9E">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14:paraId="408CF5CE">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14BEE36E">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5CDEDC76">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1ABCE4F6">
      <w:pPr>
        <w:pStyle w:val="31"/>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14:paraId="23244CCA">
      <w:pPr>
        <w:spacing w:line="360" w:lineRule="auto"/>
        <w:ind w:firstLine="470" w:firstLineChars="196"/>
        <w:rPr>
          <w:color w:val="auto"/>
          <w:sz w:val="24"/>
          <w:highlight w:val="none"/>
        </w:rPr>
      </w:pPr>
      <w:r>
        <w:rPr>
          <w:color w:val="auto"/>
          <w:sz w:val="24"/>
          <w:highlight w:val="none"/>
        </w:rPr>
        <w:t>7.1 供应商必须以</w:t>
      </w:r>
      <w:r>
        <w:rPr>
          <w:rFonts w:hint="eastAsia"/>
          <w:color w:val="auto"/>
          <w:sz w:val="24"/>
          <w:highlight w:val="none"/>
          <w:lang w:eastAsia="zh-CN"/>
        </w:rPr>
        <w:t>询比</w:t>
      </w:r>
      <w:r>
        <w:rPr>
          <w:color w:val="auto"/>
          <w:sz w:val="24"/>
          <w:highlight w:val="none"/>
        </w:rPr>
        <w:t>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14:paraId="4B03F06C">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w:t>
      </w:r>
      <w:r>
        <w:rPr>
          <w:rFonts w:hint="eastAsia"/>
          <w:color w:val="auto"/>
          <w:sz w:val="24"/>
          <w:highlight w:val="none"/>
        </w:rPr>
        <w:t>交纳</w:t>
      </w:r>
      <w:r>
        <w:rPr>
          <w:color w:val="auto"/>
          <w:sz w:val="24"/>
          <w:highlight w:val="none"/>
        </w:rPr>
        <w:t>规定数额</w:t>
      </w:r>
      <w:r>
        <w:rPr>
          <w:rFonts w:hint="eastAsia"/>
          <w:color w:val="auto"/>
          <w:sz w:val="24"/>
          <w:highlight w:val="none"/>
          <w:lang w:eastAsia="zh-CN"/>
        </w:rPr>
        <w:t>询比</w:t>
      </w:r>
      <w:r>
        <w:rPr>
          <w:color w:val="auto"/>
          <w:sz w:val="24"/>
          <w:highlight w:val="none"/>
        </w:rPr>
        <w:t>保证金的响应文件无效。</w:t>
      </w:r>
    </w:p>
    <w:p w14:paraId="4D51BD80">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14:paraId="36E77108">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52C83B0C">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14:paraId="74BD7E80">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响应文件</w:t>
      </w:r>
      <w:r>
        <w:rPr>
          <w:color w:val="auto"/>
          <w:sz w:val="24"/>
          <w:highlight w:val="none"/>
        </w:rPr>
        <w:t>的；</w:t>
      </w:r>
    </w:p>
    <w:p w14:paraId="34935A1E">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27F6AFBA">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018D5D2">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14:paraId="07A572E0">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14:paraId="40BD37F3">
      <w:pPr>
        <w:spacing w:line="360" w:lineRule="auto"/>
        <w:ind w:firstLine="470" w:firstLineChars="196"/>
        <w:rPr>
          <w:color w:val="auto"/>
          <w:sz w:val="24"/>
          <w:highlight w:val="none"/>
        </w:rPr>
      </w:pPr>
      <w:r>
        <w:rPr>
          <w:color w:val="auto"/>
          <w:sz w:val="24"/>
          <w:highlight w:val="none"/>
        </w:rPr>
        <w:t>（六）供应商提供虚假资料的；</w:t>
      </w:r>
    </w:p>
    <w:p w14:paraId="65999542">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14:paraId="4C9C9675">
      <w:pPr>
        <w:spacing w:line="360" w:lineRule="auto"/>
        <w:ind w:firstLine="472" w:firstLineChars="196"/>
        <w:rPr>
          <w:b/>
          <w:color w:val="auto"/>
          <w:sz w:val="24"/>
          <w:highlight w:val="none"/>
        </w:rPr>
      </w:pPr>
      <w:r>
        <w:rPr>
          <w:b/>
          <w:color w:val="auto"/>
          <w:sz w:val="24"/>
          <w:highlight w:val="none"/>
        </w:rPr>
        <w:t>8.响应文件有效期（实质性要求）</w:t>
      </w:r>
    </w:p>
    <w:p w14:paraId="27EF214E">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14:paraId="34B8DFE2">
      <w:pPr>
        <w:pStyle w:val="12"/>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71B410C6">
      <w:pPr>
        <w:pStyle w:val="12"/>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4536FF5">
      <w:pPr>
        <w:pStyle w:val="12"/>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14:paraId="51B807C1">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18DF1D9">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D24B0DE">
      <w:pPr>
        <w:spacing w:after="240" w:afterLines="100"/>
        <w:jc w:val="center"/>
        <w:outlineLvl w:val="1"/>
        <w:rPr>
          <w:b/>
          <w:color w:val="auto"/>
          <w:sz w:val="32"/>
          <w:highlight w:val="none"/>
        </w:rPr>
      </w:pPr>
      <w:bookmarkStart w:id="19" w:name="_Toc91771150"/>
      <w:bookmarkStart w:id="20" w:name="_Toc1537"/>
      <w:bookmarkStart w:id="21" w:name="_Toc31280"/>
      <w:r>
        <w:rPr>
          <w:rFonts w:ascii="宋体" w:hAnsi="宋体"/>
          <w:b/>
          <w:color w:val="auto"/>
          <w:sz w:val="32"/>
          <w:highlight w:val="none"/>
        </w:rPr>
        <w:t>三、</w:t>
      </w:r>
      <w:r>
        <w:rPr>
          <w:rFonts w:hint="eastAsia" w:ascii="宋体" w:hAnsi="宋体"/>
          <w:b/>
          <w:color w:val="auto"/>
          <w:sz w:val="32"/>
          <w:highlight w:val="none"/>
          <w:lang w:eastAsia="zh-CN"/>
        </w:rPr>
        <w:t>询比</w:t>
      </w:r>
      <w:r>
        <w:rPr>
          <w:rFonts w:ascii="宋体" w:hAnsi="宋体"/>
          <w:b/>
          <w:color w:val="auto"/>
          <w:sz w:val="32"/>
          <w:highlight w:val="none"/>
        </w:rPr>
        <w:t>文件</w:t>
      </w:r>
      <w:bookmarkEnd w:id="19"/>
      <w:bookmarkEnd w:id="20"/>
      <w:bookmarkEnd w:id="21"/>
    </w:p>
    <w:p w14:paraId="36A6AD82">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14:paraId="5BC63681">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14:paraId="2FCAA847">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14:paraId="160C91A5">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14:paraId="53DDA5A8">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14:paraId="79037DDF">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w:t>
      </w:r>
      <w:r>
        <w:rPr>
          <w:bCs/>
          <w:color w:val="auto"/>
          <w:spacing w:val="0"/>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14:paraId="5BD67288">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14:paraId="445F97D7">
      <w:pPr>
        <w:spacing w:line="360" w:lineRule="auto"/>
        <w:rPr>
          <w:b/>
          <w:color w:val="auto"/>
          <w:sz w:val="24"/>
          <w:highlight w:val="none"/>
        </w:rPr>
      </w:pPr>
      <w:r>
        <w:rPr>
          <w:b/>
          <w:color w:val="auto"/>
          <w:sz w:val="24"/>
          <w:highlight w:val="none"/>
        </w:rPr>
        <w:t>12. 答疑会和现场考察</w:t>
      </w:r>
    </w:p>
    <w:p w14:paraId="14B9F541">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14:paraId="62012BDB">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821A0F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17E11825">
      <w:pPr>
        <w:spacing w:after="240" w:afterLines="100"/>
        <w:jc w:val="center"/>
        <w:outlineLvl w:val="1"/>
        <w:rPr>
          <w:rFonts w:ascii="宋体" w:hAnsi="宋体"/>
          <w:b/>
          <w:color w:val="auto"/>
          <w:sz w:val="32"/>
          <w:highlight w:val="none"/>
        </w:rPr>
      </w:pPr>
      <w:bookmarkStart w:id="22" w:name="_Toc28388"/>
      <w:bookmarkStart w:id="23" w:name="_Toc91771151"/>
      <w:bookmarkStart w:id="24" w:name="_Toc16459"/>
      <w:r>
        <w:rPr>
          <w:rFonts w:ascii="宋体" w:hAnsi="宋体"/>
          <w:b/>
          <w:color w:val="auto"/>
          <w:sz w:val="32"/>
          <w:highlight w:val="none"/>
        </w:rPr>
        <w:t>四、</w:t>
      </w:r>
      <w:r>
        <w:rPr>
          <w:rFonts w:hint="eastAsia" w:ascii="宋体" w:hAnsi="宋体"/>
          <w:b/>
          <w:color w:val="auto"/>
          <w:sz w:val="32"/>
          <w:highlight w:val="none"/>
          <w:lang w:eastAsia="zh-CN"/>
        </w:rPr>
        <w:t>询比</w:t>
      </w:r>
      <w:r>
        <w:rPr>
          <w:rFonts w:ascii="宋体" w:hAnsi="宋体"/>
          <w:b/>
          <w:color w:val="auto"/>
          <w:sz w:val="32"/>
          <w:highlight w:val="none"/>
        </w:rPr>
        <w:t>响应文件</w:t>
      </w:r>
      <w:bookmarkEnd w:id="22"/>
      <w:bookmarkEnd w:id="23"/>
      <w:bookmarkEnd w:id="24"/>
    </w:p>
    <w:p w14:paraId="1CE19E3A">
      <w:pPr>
        <w:spacing w:line="360" w:lineRule="auto"/>
        <w:rPr>
          <w:b/>
          <w:color w:val="auto"/>
          <w:sz w:val="24"/>
          <w:highlight w:val="none"/>
        </w:rPr>
      </w:pPr>
      <w:r>
        <w:rPr>
          <w:b/>
          <w:color w:val="auto"/>
          <w:sz w:val="24"/>
          <w:highlight w:val="none"/>
        </w:rPr>
        <w:t>13.响应文件的组成（实质性要求）</w:t>
      </w:r>
    </w:p>
    <w:p w14:paraId="3EC228ED">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14:paraId="0F03F171">
      <w:pPr>
        <w:spacing w:line="360" w:lineRule="auto"/>
        <w:rPr>
          <w:b/>
          <w:color w:val="auto"/>
          <w:sz w:val="24"/>
          <w:highlight w:val="none"/>
        </w:rPr>
      </w:pPr>
      <w:r>
        <w:rPr>
          <w:b/>
          <w:color w:val="auto"/>
          <w:sz w:val="24"/>
          <w:highlight w:val="none"/>
        </w:rPr>
        <w:t>14.响应文件的语言（实质性要求）</w:t>
      </w:r>
    </w:p>
    <w:p w14:paraId="17C05B90">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DC57664">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6FF8EBF">
      <w:pPr>
        <w:spacing w:line="360" w:lineRule="auto"/>
        <w:rPr>
          <w:b/>
          <w:color w:val="auto"/>
          <w:sz w:val="24"/>
          <w:highlight w:val="none"/>
        </w:rPr>
      </w:pPr>
      <w:r>
        <w:rPr>
          <w:b/>
          <w:color w:val="auto"/>
          <w:sz w:val="24"/>
          <w:highlight w:val="none"/>
        </w:rPr>
        <w:t>15．计量单位（实质性要求）</w:t>
      </w:r>
    </w:p>
    <w:p w14:paraId="1F343A70">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14:paraId="7145CAC6">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44C4D0EE">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14:paraId="28D7CB13">
      <w:pPr>
        <w:spacing w:line="360" w:lineRule="auto"/>
        <w:rPr>
          <w:b/>
          <w:color w:val="auto"/>
          <w:sz w:val="24"/>
          <w:highlight w:val="none"/>
        </w:rPr>
      </w:pPr>
      <w:r>
        <w:rPr>
          <w:b/>
          <w:color w:val="auto"/>
          <w:sz w:val="24"/>
          <w:highlight w:val="none"/>
        </w:rPr>
        <w:t>17.响应文件格式</w:t>
      </w:r>
    </w:p>
    <w:p w14:paraId="70AF9FB6">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w:t>
      </w:r>
      <w:r>
        <w:rPr>
          <w:rFonts w:hint="eastAsia"/>
          <w:color w:val="auto"/>
          <w:sz w:val="24"/>
          <w:highlight w:val="none"/>
          <w:lang w:eastAsia="zh-CN"/>
        </w:rPr>
        <w:t>四</w:t>
      </w:r>
      <w:r>
        <w:rPr>
          <w:color w:val="auto"/>
          <w:sz w:val="24"/>
          <w:highlight w:val="none"/>
        </w:rPr>
        <w:t>章的规定要求。</w:t>
      </w:r>
    </w:p>
    <w:p w14:paraId="0B1F814D">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14:paraId="6C0640D0">
      <w:pPr>
        <w:spacing w:line="360" w:lineRule="auto"/>
        <w:rPr>
          <w:b/>
          <w:color w:val="auto"/>
          <w:sz w:val="24"/>
          <w:highlight w:val="none"/>
        </w:rPr>
      </w:pPr>
      <w:r>
        <w:rPr>
          <w:b/>
          <w:color w:val="auto"/>
          <w:sz w:val="24"/>
          <w:highlight w:val="none"/>
        </w:rPr>
        <w:t>18.响应文件的编制和签署</w:t>
      </w:r>
    </w:p>
    <w:p w14:paraId="2D533FB8">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5249F541">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1129CECF">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D9ECF9D">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A68B0D2">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3F1A6D57">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3CB62C34">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6D919CF4">
      <w:pPr>
        <w:tabs>
          <w:tab w:val="left" w:pos="1080"/>
        </w:tabs>
        <w:spacing w:line="360" w:lineRule="auto"/>
        <w:ind w:firstLine="480" w:firstLineChars="200"/>
        <w:rPr>
          <w:rStyle w:val="26"/>
          <w:color w:val="auto"/>
          <w:sz w:val="24"/>
          <w:szCs w:val="24"/>
          <w:highlight w:val="none"/>
        </w:rPr>
      </w:pPr>
      <w:r>
        <w:rPr>
          <w:color w:val="auto"/>
          <w:sz w:val="24"/>
          <w:highlight w:val="none"/>
        </w:rPr>
        <w:t>19.2 响应文件密封袋的最外层应清楚地标明采购项目名称、采购项目编号、供应商名称。</w:t>
      </w:r>
    </w:p>
    <w:p w14:paraId="73AFCD8A">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5D5A42F9">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3B00BD57">
      <w:pPr>
        <w:tabs>
          <w:tab w:val="left" w:pos="1080"/>
        </w:tabs>
        <w:spacing w:line="360" w:lineRule="auto"/>
        <w:rPr>
          <w:b/>
          <w:color w:val="auto"/>
          <w:sz w:val="24"/>
          <w:highlight w:val="none"/>
        </w:rPr>
      </w:pPr>
      <w:r>
        <w:rPr>
          <w:b/>
          <w:color w:val="auto"/>
          <w:sz w:val="24"/>
          <w:highlight w:val="none"/>
        </w:rPr>
        <w:t>20.响应文件的递交</w:t>
      </w:r>
    </w:p>
    <w:p w14:paraId="6C2845FA">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14:paraId="3CC7193B">
      <w:pPr>
        <w:spacing w:line="360" w:lineRule="auto"/>
        <w:ind w:firstLine="480" w:firstLineChars="200"/>
        <w:rPr>
          <w:color w:val="auto"/>
          <w:sz w:val="24"/>
          <w:highlight w:val="none"/>
        </w:rPr>
      </w:pPr>
      <w:r>
        <w:rPr>
          <w:color w:val="auto"/>
          <w:sz w:val="24"/>
          <w:highlight w:val="none"/>
        </w:rPr>
        <w:t>20.2本次采购不接收邮寄的响应文件。</w:t>
      </w:r>
    </w:p>
    <w:p w14:paraId="0725E9F3">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3E1D77AD">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F7AB47A">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124AA682">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w:t>
      </w:r>
      <w:r>
        <w:rPr>
          <w:rFonts w:hint="eastAsia"/>
          <w:color w:val="auto"/>
          <w:sz w:val="24"/>
          <w:highlight w:val="none"/>
          <w:lang w:eastAsia="zh-CN"/>
        </w:rPr>
        <w:t>总则第</w:t>
      </w:r>
      <w:r>
        <w:rPr>
          <w:rFonts w:hint="eastAsia"/>
          <w:color w:val="auto"/>
          <w:sz w:val="24"/>
          <w:highlight w:val="none"/>
          <w:lang w:val="en-US" w:eastAsia="zh-CN"/>
        </w:rPr>
        <w:t>7款</w:t>
      </w:r>
      <w:r>
        <w:rPr>
          <w:color w:val="auto"/>
          <w:sz w:val="24"/>
          <w:highlight w:val="none"/>
        </w:rPr>
        <w:t>”的相关规定被没收。</w:t>
      </w:r>
    </w:p>
    <w:p w14:paraId="03934984">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5A56A780">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5F23DD8A">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331A824A">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19EFA8BD">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1F3182AD">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3284C267">
      <w:pPr>
        <w:spacing w:after="240" w:afterLines="100"/>
        <w:jc w:val="center"/>
        <w:outlineLvl w:val="1"/>
        <w:rPr>
          <w:rFonts w:ascii="宋体" w:hAnsi="宋体"/>
          <w:b/>
          <w:color w:val="auto"/>
          <w:sz w:val="32"/>
          <w:highlight w:val="none"/>
        </w:rPr>
      </w:pPr>
      <w:bookmarkStart w:id="25" w:name="_Toc15182"/>
      <w:bookmarkStart w:id="26" w:name="_Toc28609"/>
      <w:bookmarkStart w:id="27" w:name="_Toc91771152"/>
      <w:r>
        <w:rPr>
          <w:rFonts w:ascii="宋体" w:hAnsi="宋体"/>
          <w:b/>
          <w:color w:val="auto"/>
          <w:sz w:val="32"/>
          <w:highlight w:val="none"/>
        </w:rPr>
        <w:t>五、</w:t>
      </w:r>
      <w:r>
        <w:rPr>
          <w:rFonts w:hint="eastAsia" w:ascii="宋体" w:hAnsi="宋体"/>
          <w:b/>
          <w:color w:val="auto"/>
          <w:sz w:val="32"/>
          <w:highlight w:val="none"/>
          <w:lang w:eastAsia="zh-CN"/>
        </w:rPr>
        <w:t>询比</w:t>
      </w:r>
      <w:r>
        <w:rPr>
          <w:rFonts w:ascii="宋体" w:hAnsi="宋体"/>
          <w:b/>
          <w:color w:val="auto"/>
          <w:sz w:val="32"/>
          <w:highlight w:val="none"/>
        </w:rPr>
        <w:t>及评审过程</w:t>
      </w:r>
      <w:bookmarkEnd w:id="25"/>
      <w:bookmarkEnd w:id="26"/>
      <w:bookmarkEnd w:id="27"/>
    </w:p>
    <w:p w14:paraId="227FAD3B">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14:paraId="1E48EF95">
      <w:pPr>
        <w:spacing w:after="240" w:afterLines="100"/>
        <w:jc w:val="center"/>
        <w:outlineLvl w:val="1"/>
        <w:rPr>
          <w:rFonts w:ascii="宋体" w:hAnsi="宋体"/>
          <w:b/>
          <w:color w:val="auto"/>
          <w:sz w:val="32"/>
          <w:highlight w:val="none"/>
        </w:rPr>
      </w:pPr>
      <w:bookmarkStart w:id="28" w:name="_Toc31602"/>
      <w:bookmarkStart w:id="29" w:name="_Toc3730"/>
      <w:bookmarkStart w:id="30" w:name="_Toc91771153"/>
      <w:r>
        <w:rPr>
          <w:rFonts w:ascii="宋体" w:hAnsi="宋体"/>
          <w:b/>
          <w:color w:val="auto"/>
          <w:sz w:val="32"/>
          <w:highlight w:val="none"/>
        </w:rPr>
        <w:t>六、成交事项</w:t>
      </w:r>
      <w:bookmarkEnd w:id="28"/>
      <w:bookmarkEnd w:id="29"/>
      <w:bookmarkEnd w:id="30"/>
    </w:p>
    <w:p w14:paraId="609AE92A">
      <w:pPr>
        <w:spacing w:line="360" w:lineRule="auto"/>
        <w:rPr>
          <w:b/>
          <w:color w:val="auto"/>
          <w:sz w:val="24"/>
          <w:highlight w:val="none"/>
        </w:rPr>
      </w:pPr>
      <w:r>
        <w:rPr>
          <w:b/>
          <w:color w:val="auto"/>
          <w:sz w:val="24"/>
          <w:highlight w:val="none"/>
        </w:rPr>
        <w:t>23.确定成交供应商</w:t>
      </w:r>
    </w:p>
    <w:p w14:paraId="3B753688">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059ACD7A">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14:paraId="2696EF51">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4FD7B7E5">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1D48D45B">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71AD4415">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32627F7">
      <w:pPr>
        <w:spacing w:line="360" w:lineRule="auto"/>
        <w:ind w:firstLine="480" w:firstLineChars="200"/>
        <w:rPr>
          <w:color w:val="auto"/>
          <w:sz w:val="24"/>
          <w:highlight w:val="none"/>
        </w:rPr>
      </w:pPr>
      <w:r>
        <w:rPr>
          <w:color w:val="auto"/>
          <w:sz w:val="24"/>
          <w:highlight w:val="none"/>
        </w:rPr>
        <w:t>（3）成交候选供应商提供虚假材料；</w:t>
      </w:r>
    </w:p>
    <w:p w14:paraId="09915FE4">
      <w:pPr>
        <w:spacing w:line="360" w:lineRule="auto"/>
        <w:ind w:firstLine="480" w:firstLineChars="200"/>
        <w:rPr>
          <w:color w:val="auto"/>
          <w:sz w:val="24"/>
          <w:highlight w:val="none"/>
        </w:rPr>
      </w:pPr>
      <w:r>
        <w:rPr>
          <w:color w:val="auto"/>
          <w:sz w:val="24"/>
          <w:highlight w:val="none"/>
        </w:rPr>
        <w:t>（4）成交候选供应商恶意串通。</w:t>
      </w:r>
    </w:p>
    <w:p w14:paraId="285A5F43">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185AEDC8">
      <w:pPr>
        <w:spacing w:line="360" w:lineRule="auto"/>
        <w:rPr>
          <w:b/>
          <w:color w:val="auto"/>
          <w:sz w:val="24"/>
          <w:highlight w:val="none"/>
        </w:rPr>
      </w:pPr>
      <w:r>
        <w:rPr>
          <w:b/>
          <w:color w:val="auto"/>
          <w:sz w:val="24"/>
          <w:highlight w:val="none"/>
        </w:rPr>
        <w:t>24.信用记录查询</w:t>
      </w:r>
    </w:p>
    <w:p w14:paraId="00813CFA">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eastAsia="zh-CN"/>
        </w:rPr>
        <w:t>裕阳公司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eastAsia="zh-CN"/>
        </w:rPr>
        <w:t>裕阳公司</w:t>
      </w:r>
      <w:r>
        <w:rPr>
          <w:color w:val="auto"/>
          <w:sz w:val="24"/>
          <w:highlight w:val="none"/>
        </w:rPr>
        <w:t>列入不诚信供应商库的存在不良信用记录的，视同联合体被</w:t>
      </w:r>
      <w:r>
        <w:rPr>
          <w:rFonts w:hint="eastAsia"/>
          <w:color w:val="auto"/>
          <w:sz w:val="24"/>
          <w:highlight w:val="none"/>
          <w:lang w:eastAsia="zh-CN"/>
        </w:rPr>
        <w:t>裕阳公司</w:t>
      </w:r>
      <w:r>
        <w:rPr>
          <w:color w:val="auto"/>
          <w:sz w:val="24"/>
          <w:highlight w:val="none"/>
        </w:rPr>
        <w:t>列入不诚信供应商库）。</w:t>
      </w:r>
    </w:p>
    <w:p w14:paraId="23F7FA0D">
      <w:pPr>
        <w:spacing w:after="240" w:afterLines="100"/>
        <w:jc w:val="center"/>
        <w:outlineLvl w:val="1"/>
        <w:rPr>
          <w:rFonts w:ascii="宋体" w:hAnsi="宋体"/>
          <w:b/>
          <w:color w:val="auto"/>
          <w:sz w:val="32"/>
          <w:highlight w:val="none"/>
        </w:rPr>
      </w:pPr>
      <w:bookmarkStart w:id="31" w:name="_Toc4598"/>
      <w:bookmarkStart w:id="32" w:name="_Toc91771154"/>
      <w:bookmarkStart w:id="33" w:name="_Toc7181"/>
      <w:r>
        <w:rPr>
          <w:rFonts w:ascii="宋体" w:hAnsi="宋体"/>
          <w:b/>
          <w:color w:val="auto"/>
          <w:sz w:val="32"/>
          <w:highlight w:val="none"/>
        </w:rPr>
        <w:t>七、合同事项</w:t>
      </w:r>
      <w:bookmarkEnd w:id="31"/>
      <w:bookmarkEnd w:id="32"/>
      <w:bookmarkEnd w:id="33"/>
    </w:p>
    <w:p w14:paraId="2A3AEF2E">
      <w:pPr>
        <w:spacing w:line="360" w:lineRule="auto"/>
        <w:rPr>
          <w:b/>
          <w:color w:val="auto"/>
          <w:sz w:val="24"/>
          <w:highlight w:val="none"/>
        </w:rPr>
      </w:pPr>
      <w:bookmarkStart w:id="34" w:name="_Toc101338364"/>
      <w:bookmarkStart w:id="35" w:name="_Toc101174151"/>
      <w:bookmarkStart w:id="36" w:name="_Toc430773927"/>
      <w:bookmarkStart w:id="37" w:name="_Toc101250646"/>
      <w:bookmarkStart w:id="38" w:name="_Toc209847069"/>
      <w:r>
        <w:rPr>
          <w:b/>
          <w:color w:val="auto"/>
          <w:sz w:val="24"/>
          <w:highlight w:val="none"/>
        </w:rPr>
        <w:t>25.签订合同</w:t>
      </w:r>
      <w:bookmarkEnd w:id="34"/>
      <w:bookmarkEnd w:id="35"/>
      <w:bookmarkEnd w:id="36"/>
      <w:bookmarkEnd w:id="37"/>
      <w:bookmarkEnd w:id="38"/>
    </w:p>
    <w:p w14:paraId="7185547C">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rFonts w:hint="eastAsia"/>
          <w:color w:val="auto"/>
          <w:sz w:val="24"/>
          <w:highlight w:val="none"/>
          <w:lang w:val="en-US" w:eastAsia="zh-CN"/>
        </w:rPr>
        <w:t>30</w:t>
      </w:r>
      <w:r>
        <w:rPr>
          <w:color w:val="auto"/>
          <w:sz w:val="24"/>
          <w:highlight w:val="none"/>
        </w:rPr>
        <w:t>日内与采购人签订采购合同。由于成交供应商的原因逾期未与采购人签订采购合同的，将视为放弃成交，取消其成交资格并将按相关规定进行处理。</w:t>
      </w:r>
    </w:p>
    <w:p w14:paraId="5FC60236">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14:paraId="13331A46">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14:paraId="44F002DF">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20957F14">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14:paraId="7AB16897">
      <w:pPr>
        <w:spacing w:line="360" w:lineRule="auto"/>
        <w:rPr>
          <w:b/>
          <w:color w:val="auto"/>
          <w:sz w:val="24"/>
          <w:highlight w:val="none"/>
        </w:rPr>
      </w:pPr>
      <w:r>
        <w:rPr>
          <w:b/>
          <w:color w:val="auto"/>
          <w:sz w:val="24"/>
          <w:highlight w:val="none"/>
        </w:rPr>
        <w:t>26.合同分包（实质性要求）</w:t>
      </w:r>
    </w:p>
    <w:p w14:paraId="0F1BE86B">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25DE7270">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7867FD56">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68B528C1">
      <w:pPr>
        <w:spacing w:line="360" w:lineRule="auto"/>
        <w:rPr>
          <w:b/>
          <w:color w:val="auto"/>
          <w:sz w:val="24"/>
          <w:highlight w:val="none"/>
        </w:rPr>
      </w:pPr>
      <w:r>
        <w:rPr>
          <w:b/>
          <w:color w:val="auto"/>
          <w:sz w:val="24"/>
          <w:highlight w:val="none"/>
        </w:rPr>
        <w:t>27.合同转包（实质性要求）</w:t>
      </w:r>
    </w:p>
    <w:p w14:paraId="52B8D4E3">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7E4664B9">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03A03B05">
      <w:pPr>
        <w:spacing w:line="360" w:lineRule="auto"/>
        <w:rPr>
          <w:b/>
          <w:color w:val="auto"/>
          <w:sz w:val="24"/>
          <w:highlight w:val="none"/>
        </w:rPr>
      </w:pPr>
      <w:r>
        <w:rPr>
          <w:b/>
          <w:color w:val="auto"/>
          <w:sz w:val="24"/>
          <w:highlight w:val="none"/>
        </w:rPr>
        <w:t>28.补充合同</w:t>
      </w:r>
    </w:p>
    <w:p w14:paraId="052FA649">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B04FF15">
      <w:pPr>
        <w:spacing w:line="360" w:lineRule="auto"/>
        <w:rPr>
          <w:b/>
          <w:color w:val="auto"/>
          <w:sz w:val="24"/>
          <w:highlight w:val="none"/>
        </w:rPr>
      </w:pPr>
      <w:r>
        <w:rPr>
          <w:b/>
          <w:color w:val="auto"/>
          <w:sz w:val="24"/>
          <w:highlight w:val="none"/>
        </w:rPr>
        <w:t>29.履约保证金（实质性要求）</w:t>
      </w:r>
    </w:p>
    <w:p w14:paraId="71F0CA3E">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F8197AE">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1C56D8CB">
      <w:pPr>
        <w:spacing w:line="360" w:lineRule="auto"/>
        <w:rPr>
          <w:b/>
          <w:color w:val="auto"/>
          <w:sz w:val="24"/>
          <w:highlight w:val="none"/>
        </w:rPr>
      </w:pPr>
      <w:r>
        <w:rPr>
          <w:b/>
          <w:color w:val="auto"/>
          <w:sz w:val="24"/>
          <w:highlight w:val="none"/>
        </w:rPr>
        <w:t>30.合同公告</w:t>
      </w:r>
    </w:p>
    <w:p w14:paraId="10B472AF">
      <w:pPr>
        <w:spacing w:line="360" w:lineRule="auto"/>
        <w:ind w:firstLine="480" w:firstLineChars="200"/>
        <w:rPr>
          <w:color w:val="auto"/>
          <w:sz w:val="24"/>
          <w:highlight w:val="none"/>
        </w:rPr>
      </w:pPr>
      <w:r>
        <w:rPr>
          <w:color w:val="auto"/>
          <w:sz w:val="24"/>
          <w:highlight w:val="none"/>
        </w:rPr>
        <w:t>/。</w:t>
      </w:r>
    </w:p>
    <w:p w14:paraId="6FFBB3CE">
      <w:pPr>
        <w:spacing w:line="360" w:lineRule="auto"/>
        <w:rPr>
          <w:b/>
          <w:color w:val="auto"/>
          <w:sz w:val="24"/>
          <w:highlight w:val="none"/>
        </w:rPr>
      </w:pPr>
      <w:r>
        <w:rPr>
          <w:b/>
          <w:color w:val="auto"/>
          <w:sz w:val="24"/>
          <w:highlight w:val="none"/>
        </w:rPr>
        <w:t>31.合同备案</w:t>
      </w:r>
    </w:p>
    <w:p w14:paraId="4933FAE6">
      <w:pPr>
        <w:spacing w:line="360" w:lineRule="auto"/>
        <w:ind w:firstLine="480" w:firstLineChars="200"/>
        <w:rPr>
          <w:color w:val="auto"/>
          <w:sz w:val="24"/>
          <w:highlight w:val="none"/>
        </w:rPr>
      </w:pPr>
      <w:r>
        <w:rPr>
          <w:color w:val="auto"/>
          <w:sz w:val="24"/>
          <w:highlight w:val="none"/>
        </w:rPr>
        <w:t>/。</w:t>
      </w:r>
    </w:p>
    <w:p w14:paraId="6CCC0A49">
      <w:pPr>
        <w:spacing w:line="360" w:lineRule="auto"/>
        <w:rPr>
          <w:b/>
          <w:color w:val="auto"/>
          <w:sz w:val="24"/>
          <w:highlight w:val="none"/>
        </w:rPr>
      </w:pPr>
      <w:r>
        <w:rPr>
          <w:b/>
          <w:color w:val="auto"/>
          <w:sz w:val="24"/>
          <w:highlight w:val="none"/>
        </w:rPr>
        <w:t>32.履行合同</w:t>
      </w:r>
    </w:p>
    <w:p w14:paraId="280CF5AA">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0144C178">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AD2C26A">
      <w:pPr>
        <w:spacing w:line="360" w:lineRule="auto"/>
        <w:rPr>
          <w:b/>
          <w:color w:val="auto"/>
          <w:sz w:val="24"/>
          <w:highlight w:val="none"/>
        </w:rPr>
      </w:pPr>
      <w:r>
        <w:rPr>
          <w:b/>
          <w:color w:val="auto"/>
          <w:sz w:val="24"/>
          <w:highlight w:val="none"/>
        </w:rPr>
        <w:t>33.验收</w:t>
      </w:r>
    </w:p>
    <w:p w14:paraId="453CDFE1">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523ABA52">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eastAsia="zh-CN"/>
        </w:rPr>
        <w:t>裕阳公司</w:t>
      </w:r>
      <w:r>
        <w:rPr>
          <w:color w:val="auto"/>
          <w:sz w:val="24"/>
          <w:highlight w:val="none"/>
        </w:rPr>
        <w:t>不诚信供应商库。</w:t>
      </w:r>
    </w:p>
    <w:p w14:paraId="24991BBF">
      <w:pPr>
        <w:spacing w:line="360" w:lineRule="auto"/>
        <w:rPr>
          <w:b/>
          <w:color w:val="auto"/>
          <w:sz w:val="24"/>
          <w:highlight w:val="none"/>
        </w:rPr>
      </w:pPr>
      <w:r>
        <w:rPr>
          <w:b/>
          <w:color w:val="auto"/>
          <w:sz w:val="24"/>
          <w:highlight w:val="none"/>
        </w:rPr>
        <w:t>34.资金支付</w:t>
      </w:r>
    </w:p>
    <w:p w14:paraId="4BABC0E4">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03E30590">
      <w:pPr>
        <w:spacing w:after="240" w:afterLines="100"/>
        <w:jc w:val="center"/>
        <w:outlineLvl w:val="1"/>
        <w:rPr>
          <w:rFonts w:ascii="宋体" w:hAnsi="宋体"/>
          <w:b/>
          <w:color w:val="auto"/>
          <w:sz w:val="32"/>
          <w:highlight w:val="none"/>
        </w:rPr>
      </w:pPr>
      <w:bookmarkStart w:id="39" w:name="_Toc91771155"/>
      <w:bookmarkStart w:id="40" w:name="_Toc29173"/>
      <w:bookmarkStart w:id="41" w:name="_Toc25492"/>
      <w:r>
        <w:rPr>
          <w:rFonts w:ascii="宋体" w:hAnsi="宋体"/>
          <w:b/>
          <w:color w:val="auto"/>
          <w:sz w:val="32"/>
          <w:highlight w:val="none"/>
        </w:rPr>
        <w:t>八、</w:t>
      </w:r>
      <w:r>
        <w:rPr>
          <w:rFonts w:hint="eastAsia" w:ascii="宋体" w:hAnsi="宋体"/>
          <w:b/>
          <w:color w:val="auto"/>
          <w:sz w:val="32"/>
          <w:highlight w:val="none"/>
          <w:lang w:eastAsia="zh-CN"/>
        </w:rPr>
        <w:t>询比</w:t>
      </w:r>
      <w:r>
        <w:rPr>
          <w:rFonts w:ascii="宋体" w:hAnsi="宋体"/>
          <w:b/>
          <w:color w:val="auto"/>
          <w:sz w:val="32"/>
          <w:highlight w:val="none"/>
        </w:rPr>
        <w:t>纪律要求</w:t>
      </w:r>
      <w:bookmarkEnd w:id="39"/>
      <w:bookmarkEnd w:id="40"/>
      <w:bookmarkEnd w:id="41"/>
    </w:p>
    <w:p w14:paraId="529511C0">
      <w:pPr>
        <w:tabs>
          <w:tab w:val="left" w:pos="851"/>
        </w:tabs>
        <w:spacing w:line="360" w:lineRule="auto"/>
        <w:rPr>
          <w:b/>
          <w:color w:val="auto"/>
          <w:sz w:val="24"/>
          <w:highlight w:val="none"/>
        </w:rPr>
      </w:pPr>
      <w:r>
        <w:rPr>
          <w:b/>
          <w:color w:val="auto"/>
          <w:sz w:val="24"/>
          <w:highlight w:val="none"/>
        </w:rPr>
        <w:t>35.供应商不得具有的情形</w:t>
      </w:r>
    </w:p>
    <w:p w14:paraId="7321E455">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14:paraId="127B8D10">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67B9E477">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D3A5D68">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258EA4A8">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14:paraId="316E4E9F">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14:paraId="5ED10FD8">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4671BCF9">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14:paraId="600C539C">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47C41741">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02FF7534">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3C28579">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62E66A9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067A7C79">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1F9D9621">
      <w:pPr>
        <w:spacing w:after="240" w:afterLines="100"/>
        <w:jc w:val="center"/>
        <w:outlineLvl w:val="1"/>
        <w:rPr>
          <w:color w:val="auto"/>
          <w:sz w:val="24"/>
          <w:highlight w:val="none"/>
        </w:rPr>
      </w:pPr>
      <w:bookmarkStart w:id="42" w:name="_Toc91771156"/>
      <w:bookmarkStart w:id="43" w:name="_Toc13924"/>
      <w:bookmarkStart w:id="44" w:name="_Toc27563"/>
      <w:r>
        <w:rPr>
          <w:rFonts w:ascii="宋体" w:hAnsi="宋体"/>
          <w:b/>
          <w:color w:val="auto"/>
          <w:sz w:val="32"/>
          <w:highlight w:val="none"/>
        </w:rPr>
        <w:t>九、询问、质疑和投诉</w:t>
      </w:r>
      <w:bookmarkEnd w:id="42"/>
      <w:bookmarkEnd w:id="43"/>
      <w:bookmarkEnd w:id="44"/>
    </w:p>
    <w:p w14:paraId="3AD093D5">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F22A42E">
      <w:pPr>
        <w:spacing w:after="240" w:afterLines="100"/>
        <w:jc w:val="center"/>
        <w:outlineLvl w:val="1"/>
        <w:rPr>
          <w:color w:val="auto"/>
          <w:sz w:val="24"/>
          <w:highlight w:val="none"/>
        </w:rPr>
      </w:pPr>
      <w:bookmarkStart w:id="45" w:name="_Toc4868"/>
      <w:bookmarkStart w:id="46" w:name="_Toc26453"/>
      <w:bookmarkStart w:id="47" w:name="_Toc91771157"/>
      <w:r>
        <w:rPr>
          <w:rFonts w:ascii="宋体" w:hAnsi="宋体"/>
          <w:b/>
          <w:color w:val="auto"/>
          <w:sz w:val="32"/>
          <w:highlight w:val="none"/>
        </w:rPr>
        <w:t>十、其他</w:t>
      </w:r>
      <w:bookmarkEnd w:id="45"/>
      <w:bookmarkEnd w:id="46"/>
      <w:bookmarkEnd w:id="47"/>
    </w:p>
    <w:p w14:paraId="11C7320C">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14:paraId="2E834F3F">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4DD1E214">
      <w:pPr>
        <w:rPr>
          <w:rFonts w:hint="eastAsia"/>
          <w:color w:val="auto"/>
          <w:highlight w:val="none"/>
        </w:rPr>
      </w:pPr>
    </w:p>
    <w:p w14:paraId="1F10FCF1">
      <w:pPr>
        <w:spacing w:before="120" w:beforeLines="50" w:after="360" w:afterLines="150"/>
        <w:jc w:val="center"/>
        <w:outlineLvl w:val="0"/>
        <w:rPr>
          <w:rFonts w:hint="eastAsia" w:ascii="黑体" w:hAnsi="黑体" w:eastAsia="黑体"/>
          <w:color w:val="auto"/>
          <w:sz w:val="36"/>
          <w:highlight w:val="none"/>
        </w:rPr>
      </w:pPr>
      <w:bookmarkStart w:id="48" w:name="_Toc217446057"/>
      <w:bookmarkStart w:id="49" w:name="_Toc183582232"/>
      <w:bookmarkStart w:id="50" w:name="_Toc183682369"/>
      <w:r>
        <w:rPr>
          <w:rFonts w:ascii="黑体" w:hAnsi="黑体" w:eastAsia="黑体"/>
          <w:color w:val="auto"/>
          <w:sz w:val="36"/>
          <w:highlight w:val="none"/>
        </w:rPr>
        <w:br w:type="page"/>
      </w:r>
      <w:bookmarkStart w:id="51" w:name="_Toc14799"/>
      <w:bookmarkStart w:id="52" w:name="_Toc26811"/>
      <w:bookmarkStart w:id="53" w:name="_Toc91771158"/>
      <w:r>
        <w:rPr>
          <w:rFonts w:hint="eastAsia" w:ascii="黑体" w:hAnsi="黑体" w:eastAsia="黑体"/>
          <w:color w:val="auto"/>
          <w:sz w:val="36"/>
          <w:highlight w:val="none"/>
        </w:rPr>
        <w:t>第三章 项目技术、服务及商务要求</w:t>
      </w:r>
      <w:bookmarkEnd w:id="51"/>
      <w:bookmarkEnd w:id="52"/>
      <w:bookmarkEnd w:id="53"/>
    </w:p>
    <w:p w14:paraId="6C9BF74F">
      <w:pPr>
        <w:keepNext w:val="0"/>
        <w:keepLines w:val="0"/>
        <w:pageBreakBefore w:val="0"/>
        <w:widowControl w:val="0"/>
        <w:kinsoku/>
        <w:wordWrap/>
        <w:overflowPunct/>
        <w:topLinePunct w:val="0"/>
        <w:autoSpaceDE/>
        <w:autoSpaceDN/>
        <w:bidi w:val="0"/>
        <w:adjustRightInd/>
        <w:snapToGrid/>
        <w:spacing w:after="120" w:line="360" w:lineRule="auto"/>
        <w:textAlignment w:val="auto"/>
        <w:outlineLvl w:val="1"/>
        <w:rPr>
          <w:rFonts w:hint="eastAsia" w:ascii="宋体" w:hAnsi="宋体"/>
          <w:b/>
          <w:color w:val="auto"/>
          <w:sz w:val="32"/>
          <w:highlight w:val="none"/>
        </w:rPr>
      </w:pPr>
      <w:bookmarkStart w:id="54" w:name="_Toc91771159"/>
      <w:bookmarkStart w:id="55" w:name="_Toc8217"/>
      <w:bookmarkStart w:id="56" w:name="_Toc14025"/>
      <w:permStart w:id="65" w:edGrp="everyone"/>
      <w:r>
        <w:rPr>
          <w:rFonts w:hint="eastAsia" w:ascii="宋体" w:hAnsi="宋体"/>
          <w:b/>
          <w:color w:val="auto"/>
          <w:sz w:val="32"/>
          <w:highlight w:val="none"/>
        </w:rPr>
        <w:t>一、项目概况</w:t>
      </w:r>
      <w:bookmarkEnd w:id="54"/>
      <w:bookmarkEnd w:id="55"/>
      <w:bookmarkEnd w:id="56"/>
    </w:p>
    <w:p w14:paraId="5CF3C6D2">
      <w:pPr>
        <w:rPr>
          <w:rStyle w:val="26"/>
          <w:rFonts w:hint="eastAsia"/>
          <w:lang w:val="en-US" w:eastAsia="zh-CN"/>
          <w:woUserID w:val="0"/>
        </w:rPr>
      </w:pPr>
      <w:bookmarkStart w:id="57" w:name="_Toc91771160"/>
      <w:bookmarkStart w:id="58" w:name="_Toc27434"/>
      <w:r>
        <w:rPr>
          <w:rFonts w:hint="eastAsia" w:cs="Times New Roman"/>
          <w:color w:val="auto"/>
          <w:sz w:val="24"/>
          <w:highlight w:val="none"/>
          <w:lang w:val="en-US" w:eastAsia="zh-CN"/>
        </w:rPr>
        <w:t>拟采购一家供应商，对泸州市江阳区长江文旅带整体开发与基础设施提质建设项目（一期）-方山景区环境提升改造项目进行设计服务</w:t>
      </w:r>
      <w:r>
        <w:rPr>
          <w:rFonts w:hint="eastAsia" w:ascii="Times New Roman" w:hAnsi="Times New Roman" w:eastAsia="宋体" w:cs="Times New Roman"/>
          <w:color w:val="auto"/>
          <w:spacing w:val="-4"/>
          <w:sz w:val="24"/>
          <w:highlight w:val="none"/>
          <w:lang w:val="en-US" w:eastAsia="zh-CN"/>
        </w:rPr>
        <w:t>。</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814"/>
        <w:gridCol w:w="3214"/>
        <w:gridCol w:w="1655"/>
      </w:tblGrid>
      <w:tr w14:paraId="1AB2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91" w:type="pct"/>
            <w:tcBorders>
              <w:top w:val="single" w:color="auto" w:sz="4" w:space="0"/>
              <w:left w:val="single" w:color="auto" w:sz="4" w:space="0"/>
              <w:bottom w:val="single" w:color="auto" w:sz="4" w:space="0"/>
              <w:right w:val="single" w:color="auto" w:sz="4" w:space="0"/>
            </w:tcBorders>
            <w:noWrap w:val="0"/>
            <w:vAlign w:val="center"/>
          </w:tcPr>
          <w:p w14:paraId="6622F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r>
              <w:rPr>
                <w:rFonts w:hint="eastAsia" w:ascii="宋体" w:hAnsi="宋体" w:eastAsia="宋体" w:cs="Times New Roman"/>
                <w:sz w:val="24"/>
                <w:lang w:val="en-US" w:eastAsia="zh-CN"/>
              </w:rPr>
              <w:t>序号</w:t>
            </w:r>
          </w:p>
        </w:tc>
        <w:tc>
          <w:tcPr>
            <w:tcW w:w="1651" w:type="pct"/>
            <w:tcBorders>
              <w:top w:val="single" w:color="auto" w:sz="4" w:space="0"/>
              <w:left w:val="single" w:color="auto" w:sz="4" w:space="0"/>
              <w:bottom w:val="single" w:color="auto" w:sz="4" w:space="0"/>
              <w:right w:val="single" w:color="auto" w:sz="4" w:space="0"/>
            </w:tcBorders>
            <w:noWrap w:val="0"/>
            <w:vAlign w:val="center"/>
          </w:tcPr>
          <w:p w14:paraId="60E38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4"/>
                <w:lang w:eastAsia="zh-CN"/>
              </w:rPr>
            </w:pPr>
            <w:r>
              <w:rPr>
                <w:rFonts w:hint="eastAsia" w:ascii="宋体" w:hAnsi="宋体"/>
                <w:sz w:val="24"/>
                <w:lang w:val="en-US" w:eastAsia="zh-CN"/>
              </w:rPr>
              <w:t>工作范围</w:t>
            </w:r>
          </w:p>
        </w:tc>
        <w:tc>
          <w:tcPr>
            <w:tcW w:w="1885" w:type="pct"/>
            <w:tcBorders>
              <w:top w:val="single" w:color="auto" w:sz="4" w:space="0"/>
              <w:left w:val="single" w:color="auto" w:sz="4" w:space="0"/>
              <w:bottom w:val="single" w:color="auto" w:sz="4" w:space="0"/>
              <w:right w:val="single" w:color="auto" w:sz="4" w:space="0"/>
            </w:tcBorders>
            <w:noWrap w:val="0"/>
            <w:vAlign w:val="center"/>
          </w:tcPr>
          <w:p w14:paraId="1BE3E4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24"/>
                <w:lang w:val="en-US" w:eastAsia="zh-CN"/>
              </w:rPr>
            </w:pPr>
            <w:r>
              <w:rPr>
                <w:rFonts w:hint="eastAsia" w:ascii="宋体" w:hAnsi="宋体" w:eastAsia="宋体"/>
                <w:sz w:val="24"/>
                <w:lang w:val="en-US" w:eastAsia="zh-CN"/>
              </w:rPr>
              <w:t>成果文件</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CCE97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4"/>
                <w:lang w:val="en-US" w:eastAsia="zh-CN"/>
              </w:rPr>
            </w:pPr>
            <w:r>
              <w:rPr>
                <w:rFonts w:hint="eastAsia" w:ascii="宋体" w:hAnsi="宋体"/>
                <w:sz w:val="24"/>
                <w:lang w:val="en-US" w:eastAsia="zh-CN"/>
              </w:rPr>
              <w:t>最高限价</w:t>
            </w:r>
          </w:p>
        </w:tc>
      </w:tr>
      <w:tr w14:paraId="6C37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91" w:type="pct"/>
            <w:tcBorders>
              <w:top w:val="single" w:color="auto" w:sz="4" w:space="0"/>
              <w:left w:val="single" w:color="auto" w:sz="4" w:space="0"/>
              <w:bottom w:val="single" w:color="auto" w:sz="4" w:space="0"/>
              <w:right w:val="single" w:color="auto" w:sz="4" w:space="0"/>
            </w:tcBorders>
            <w:noWrap w:val="0"/>
            <w:vAlign w:val="center"/>
          </w:tcPr>
          <w:p w14:paraId="38EBB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r>
              <w:rPr>
                <w:rFonts w:ascii="宋体" w:hAnsi="宋体"/>
                <w:sz w:val="24"/>
              </w:rPr>
              <w:t>1</w:t>
            </w:r>
          </w:p>
        </w:tc>
        <w:tc>
          <w:tcPr>
            <w:tcW w:w="1651" w:type="pct"/>
            <w:tcBorders>
              <w:top w:val="single" w:color="auto" w:sz="4" w:space="0"/>
              <w:left w:val="single" w:color="auto" w:sz="4" w:space="0"/>
              <w:bottom w:val="single" w:color="auto" w:sz="4" w:space="0"/>
              <w:right w:val="single" w:color="auto" w:sz="4" w:space="0"/>
            </w:tcBorders>
            <w:noWrap w:val="0"/>
            <w:vAlign w:val="center"/>
          </w:tcPr>
          <w:p w14:paraId="6D6CF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sz w:val="24"/>
                <w:lang w:val="en-US"/>
              </w:rPr>
            </w:pPr>
            <w:r>
              <w:rPr>
                <w:rFonts w:hint="eastAsia" w:cs="Times New Roman"/>
                <w:color w:val="auto"/>
                <w:sz w:val="24"/>
                <w:highlight w:val="none"/>
                <w:lang w:val="en-US" w:eastAsia="zh-CN"/>
              </w:rPr>
              <w:t>方山景区给水系统</w:t>
            </w:r>
            <w:r>
              <w:rPr>
                <w:rFonts w:hint="eastAsia" w:ascii="宋体" w:eastAsia="宋体" w:cs="Times New Roman"/>
                <w:color w:val="auto"/>
                <w:kern w:val="2"/>
                <w:sz w:val="24"/>
                <w:szCs w:val="24"/>
                <w:highlight w:val="none"/>
                <w:lang w:val="en-US" w:eastAsia="zh-CN" w:bidi="ar-SA"/>
              </w:rPr>
              <w:t>（含山顶自来水提升泵站及山顶临时用水设施）</w:t>
            </w:r>
          </w:p>
        </w:tc>
        <w:tc>
          <w:tcPr>
            <w:tcW w:w="1885" w:type="pct"/>
            <w:tcBorders>
              <w:top w:val="single" w:color="auto" w:sz="4" w:space="0"/>
              <w:left w:val="single" w:color="auto" w:sz="4" w:space="0"/>
              <w:bottom w:val="single" w:color="auto" w:sz="4" w:space="0"/>
              <w:right w:val="single" w:color="auto" w:sz="4" w:space="0"/>
            </w:tcBorders>
            <w:noWrap w:val="0"/>
            <w:vAlign w:val="center"/>
          </w:tcPr>
          <w:p w14:paraId="29EB0C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24"/>
                <w:lang w:val="en-US" w:eastAsia="zh-CN"/>
              </w:rPr>
            </w:pPr>
            <w:r>
              <w:rPr>
                <w:rFonts w:hint="eastAsia" w:ascii="宋体" w:hAnsi="宋体"/>
                <w:sz w:val="24"/>
                <w:lang w:val="en-US" w:eastAsia="zh-CN"/>
              </w:rPr>
              <w:t>勘察、</w:t>
            </w:r>
            <w:r>
              <w:rPr>
                <w:rFonts w:hint="eastAsia" w:ascii="宋体" w:hAnsi="宋体" w:eastAsia="宋体"/>
                <w:sz w:val="24"/>
                <w:lang w:val="en-US" w:eastAsia="zh-CN"/>
              </w:rPr>
              <w:t>方案设计、施工图设计、预算成果文件各3份</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07B99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24"/>
                <w:lang w:val="en-US" w:eastAsia="zh-CN"/>
              </w:rPr>
            </w:pPr>
            <w:r>
              <w:rPr>
                <w:rFonts w:hint="eastAsia" w:ascii="宋体" w:hAnsi="宋体"/>
                <w:sz w:val="24"/>
                <w:lang w:val="en-US" w:eastAsia="zh-CN"/>
              </w:rPr>
              <w:t>15.5万元</w:t>
            </w:r>
          </w:p>
        </w:tc>
      </w:tr>
      <w:tr w14:paraId="660F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91" w:type="pct"/>
            <w:tcBorders>
              <w:top w:val="single" w:color="auto" w:sz="4" w:space="0"/>
              <w:left w:val="single" w:color="auto" w:sz="4" w:space="0"/>
              <w:bottom w:val="single" w:color="auto" w:sz="4" w:space="0"/>
              <w:right w:val="single" w:color="auto" w:sz="4" w:space="0"/>
            </w:tcBorders>
            <w:noWrap w:val="0"/>
            <w:vAlign w:val="center"/>
          </w:tcPr>
          <w:p w14:paraId="50B4EA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4"/>
                <w:lang w:val="en-US" w:eastAsia="zh-CN"/>
              </w:rPr>
            </w:pPr>
            <w:r>
              <w:rPr>
                <w:rFonts w:hint="eastAsia" w:ascii="宋体" w:hAnsi="宋体"/>
                <w:sz w:val="24"/>
                <w:lang w:val="en-US" w:eastAsia="zh-CN"/>
              </w:rPr>
              <w:t>2</w:t>
            </w:r>
          </w:p>
        </w:tc>
        <w:tc>
          <w:tcPr>
            <w:tcW w:w="1651" w:type="pct"/>
            <w:tcBorders>
              <w:top w:val="single" w:color="auto" w:sz="4" w:space="0"/>
              <w:left w:val="single" w:color="auto" w:sz="4" w:space="0"/>
              <w:bottom w:val="single" w:color="auto" w:sz="4" w:space="0"/>
              <w:right w:val="single" w:color="auto" w:sz="4" w:space="0"/>
            </w:tcBorders>
            <w:noWrap w:val="0"/>
            <w:vAlign w:val="center"/>
          </w:tcPr>
          <w:p w14:paraId="479970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FF0000"/>
                <w:sz w:val="24"/>
                <w:lang w:val="en-US" w:eastAsia="zh-CN"/>
              </w:rPr>
            </w:pPr>
            <w:r>
              <w:rPr>
                <w:rFonts w:hint="eastAsia" w:ascii="宋体" w:eastAsia="宋体" w:cs="Times New Roman"/>
                <w:color w:val="auto"/>
                <w:kern w:val="2"/>
                <w:sz w:val="24"/>
                <w:szCs w:val="24"/>
                <w:highlight w:val="none"/>
                <w:lang w:val="en-US" w:eastAsia="zh-CN" w:bidi="ar-SA"/>
              </w:rPr>
              <w:t>方山景区厕所等房屋维修改造</w:t>
            </w:r>
          </w:p>
        </w:tc>
        <w:tc>
          <w:tcPr>
            <w:tcW w:w="1885" w:type="pct"/>
            <w:tcBorders>
              <w:top w:val="single" w:color="auto" w:sz="4" w:space="0"/>
              <w:left w:val="single" w:color="auto" w:sz="4" w:space="0"/>
              <w:bottom w:val="single" w:color="auto" w:sz="4" w:space="0"/>
              <w:right w:val="single" w:color="auto" w:sz="4" w:space="0"/>
            </w:tcBorders>
            <w:noWrap w:val="0"/>
            <w:vAlign w:val="center"/>
          </w:tcPr>
          <w:p w14:paraId="68BA5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4"/>
                <w:lang w:val="en-US" w:eastAsia="zh-CN"/>
              </w:rPr>
            </w:pPr>
            <w:r>
              <w:rPr>
                <w:rFonts w:hint="eastAsia" w:ascii="宋体" w:hAnsi="宋体" w:eastAsia="宋体"/>
                <w:sz w:val="24"/>
                <w:lang w:val="en-US" w:eastAsia="zh-CN"/>
              </w:rPr>
              <w:t>方案设计、施工图设计、预算成果文件各3份</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5F10EE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24"/>
                <w:lang w:val="en-US" w:eastAsia="zh-CN"/>
              </w:rPr>
            </w:pPr>
            <w:r>
              <w:rPr>
                <w:rFonts w:hint="eastAsia" w:ascii="宋体" w:hAnsi="宋体"/>
                <w:sz w:val="24"/>
                <w:lang w:val="en-US" w:eastAsia="zh-CN"/>
              </w:rPr>
              <w:t>11万元</w:t>
            </w:r>
          </w:p>
        </w:tc>
      </w:tr>
      <w:tr w14:paraId="328C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91" w:type="pct"/>
            <w:tcBorders>
              <w:top w:val="single" w:color="auto" w:sz="4" w:space="0"/>
              <w:left w:val="single" w:color="auto" w:sz="4" w:space="0"/>
              <w:bottom w:val="single" w:color="auto" w:sz="4" w:space="0"/>
              <w:right w:val="single" w:color="auto" w:sz="4" w:space="0"/>
            </w:tcBorders>
            <w:noWrap w:val="0"/>
            <w:vAlign w:val="center"/>
          </w:tcPr>
          <w:p w14:paraId="0D4DF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4"/>
                <w:lang w:val="en-US" w:eastAsia="zh-CN"/>
              </w:rPr>
            </w:pPr>
            <w:r>
              <w:rPr>
                <w:rFonts w:hint="eastAsia" w:ascii="宋体" w:hAnsi="宋体"/>
                <w:sz w:val="24"/>
                <w:lang w:val="en-US" w:eastAsia="zh-CN"/>
              </w:rPr>
              <w:t>3</w:t>
            </w:r>
          </w:p>
        </w:tc>
        <w:tc>
          <w:tcPr>
            <w:tcW w:w="1651" w:type="pct"/>
            <w:tcBorders>
              <w:top w:val="single" w:color="auto" w:sz="4" w:space="0"/>
              <w:left w:val="single" w:color="auto" w:sz="4" w:space="0"/>
              <w:bottom w:val="single" w:color="auto" w:sz="4" w:space="0"/>
              <w:right w:val="single" w:color="auto" w:sz="4" w:space="0"/>
            </w:tcBorders>
            <w:noWrap w:val="0"/>
            <w:vAlign w:val="center"/>
          </w:tcPr>
          <w:p w14:paraId="58436C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FF0000"/>
                <w:sz w:val="24"/>
                <w:lang w:val="en-US" w:eastAsia="zh-CN"/>
              </w:rPr>
            </w:pPr>
            <w:r>
              <w:rPr>
                <w:rFonts w:hint="eastAsia" w:ascii="宋体" w:cs="Times New Roman"/>
                <w:color w:val="auto"/>
                <w:kern w:val="2"/>
                <w:sz w:val="24"/>
                <w:szCs w:val="24"/>
                <w:highlight w:val="none"/>
                <w:lang w:val="en-US" w:eastAsia="zh-CN" w:bidi="ar-SA"/>
              </w:rPr>
              <w:t>方山景区环境整治</w:t>
            </w:r>
          </w:p>
        </w:tc>
        <w:tc>
          <w:tcPr>
            <w:tcW w:w="1885" w:type="pct"/>
            <w:tcBorders>
              <w:top w:val="single" w:color="auto" w:sz="4" w:space="0"/>
              <w:left w:val="single" w:color="auto" w:sz="4" w:space="0"/>
              <w:bottom w:val="single" w:color="auto" w:sz="4" w:space="0"/>
              <w:right w:val="single" w:color="auto" w:sz="4" w:space="0"/>
            </w:tcBorders>
            <w:noWrap w:val="0"/>
            <w:vAlign w:val="center"/>
          </w:tcPr>
          <w:p w14:paraId="059612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4"/>
                <w:lang w:val="en-US" w:eastAsia="zh-CN"/>
              </w:rPr>
            </w:pPr>
            <w:r>
              <w:rPr>
                <w:rFonts w:hint="eastAsia" w:ascii="宋体" w:hAnsi="宋体" w:eastAsia="宋体"/>
                <w:sz w:val="24"/>
                <w:lang w:val="en-US" w:eastAsia="zh-CN"/>
              </w:rPr>
              <w:t>方案设计、施工图设计、预算成果文件各3份</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46769C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24"/>
                <w:lang w:val="en-US" w:eastAsia="zh-CN"/>
              </w:rPr>
            </w:pPr>
            <w:r>
              <w:rPr>
                <w:rFonts w:hint="eastAsia" w:ascii="宋体" w:hAnsi="宋体" w:eastAsia="宋体"/>
                <w:sz w:val="24"/>
                <w:lang w:val="en-US" w:eastAsia="zh-CN"/>
              </w:rPr>
              <w:t>11.5万元</w:t>
            </w:r>
          </w:p>
        </w:tc>
      </w:tr>
      <w:tr w14:paraId="4B30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028" w:type="pct"/>
            <w:gridSpan w:val="3"/>
            <w:tcBorders>
              <w:top w:val="single" w:color="auto" w:sz="4" w:space="0"/>
              <w:left w:val="single" w:color="auto" w:sz="4" w:space="0"/>
              <w:bottom w:val="single" w:color="auto" w:sz="4" w:space="0"/>
              <w:right w:val="single" w:color="auto" w:sz="4" w:space="0"/>
            </w:tcBorders>
            <w:noWrap w:val="0"/>
            <w:vAlign w:val="center"/>
          </w:tcPr>
          <w:p w14:paraId="129C7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24"/>
                <w:lang w:val="en-US" w:eastAsia="zh-CN"/>
              </w:rPr>
            </w:pPr>
            <w:r>
              <w:rPr>
                <w:rFonts w:hint="eastAsia" w:ascii="宋体" w:hAnsi="宋体" w:eastAsia="宋体"/>
                <w:sz w:val="24"/>
                <w:lang w:val="en-US" w:eastAsia="zh-CN"/>
              </w:rPr>
              <w:t>合计</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5881B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sz w:val="24"/>
                <w:lang w:val="en-US" w:eastAsia="zh-CN"/>
              </w:rPr>
            </w:pPr>
            <w:r>
              <w:rPr>
                <w:rFonts w:hint="eastAsia" w:ascii="宋体" w:hAnsi="宋体"/>
                <w:sz w:val="24"/>
                <w:lang w:val="en-US" w:eastAsia="zh-CN"/>
              </w:rPr>
              <w:t>38万元</w:t>
            </w:r>
          </w:p>
        </w:tc>
      </w:tr>
    </w:tbl>
    <w:p w14:paraId="38BED6F4">
      <w:pPr>
        <w:pStyle w:val="2"/>
        <w:keepNext w:val="0"/>
        <w:keepLines w:val="0"/>
        <w:pageBreakBefore w:val="0"/>
        <w:widowControl w:val="0"/>
        <w:kinsoku/>
        <w:wordWrap/>
        <w:overflowPunct/>
        <w:topLinePunct w:val="0"/>
        <w:autoSpaceDE/>
        <w:autoSpaceDN/>
        <w:bidi w:val="0"/>
        <w:adjustRightInd/>
        <w:snapToGrid/>
        <w:spacing w:after="120" w:line="360" w:lineRule="auto"/>
        <w:textAlignment w:val="auto"/>
        <w:rPr>
          <w:rFonts w:hint="eastAsia"/>
          <w:lang w:val="en-US" w:eastAsia="zh-CN"/>
        </w:rPr>
      </w:pPr>
    </w:p>
    <w:p w14:paraId="39735659">
      <w:pPr>
        <w:keepNext w:val="0"/>
        <w:keepLines w:val="0"/>
        <w:pageBreakBefore w:val="0"/>
        <w:widowControl w:val="0"/>
        <w:kinsoku/>
        <w:wordWrap/>
        <w:overflowPunct/>
        <w:topLinePunct w:val="0"/>
        <w:autoSpaceDE/>
        <w:autoSpaceDN/>
        <w:bidi w:val="0"/>
        <w:adjustRightInd/>
        <w:snapToGrid/>
        <w:spacing w:after="120" w:line="360" w:lineRule="auto"/>
        <w:textAlignment w:val="auto"/>
        <w:outlineLvl w:val="1"/>
        <w:rPr>
          <w:rFonts w:hint="eastAsia" w:ascii="宋体" w:hAnsi="宋体"/>
          <w:b/>
          <w:color w:val="auto"/>
          <w:sz w:val="32"/>
          <w:highlight w:val="none"/>
        </w:rPr>
      </w:pPr>
      <w:bookmarkStart w:id="59" w:name="_Toc1934"/>
      <w:r>
        <w:rPr>
          <w:rFonts w:hint="eastAsia" w:ascii="宋体" w:hAnsi="宋体"/>
          <w:b/>
          <w:color w:val="auto"/>
          <w:sz w:val="32"/>
          <w:highlight w:val="none"/>
        </w:rPr>
        <w:t>二、技术</w:t>
      </w:r>
      <w:r>
        <w:rPr>
          <w:rFonts w:hint="eastAsia" w:ascii="宋体" w:hAnsi="宋体"/>
          <w:b/>
          <w:color w:val="auto"/>
          <w:sz w:val="32"/>
          <w:highlight w:val="none"/>
          <w:lang w:eastAsia="zh-CN"/>
        </w:rPr>
        <w:t>、</w:t>
      </w:r>
      <w:r>
        <w:rPr>
          <w:rFonts w:hint="eastAsia" w:ascii="宋体" w:hAnsi="宋体"/>
          <w:b/>
          <w:color w:val="auto"/>
          <w:sz w:val="32"/>
          <w:highlight w:val="none"/>
        </w:rPr>
        <w:t>服务要求</w:t>
      </w:r>
      <w:bookmarkEnd w:id="57"/>
      <w:bookmarkEnd w:id="58"/>
      <w:bookmarkEnd w:id="59"/>
    </w:p>
    <w:p w14:paraId="622A6257">
      <w:pPr>
        <w:pStyle w:val="3"/>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color w:val="auto"/>
          <w:kern w:val="2"/>
          <w:sz w:val="24"/>
          <w:szCs w:val="24"/>
          <w:highlight w:val="none"/>
          <w:lang w:val="en-US" w:eastAsia="zh-CN" w:bidi="ar-SA"/>
        </w:rPr>
        <w:t>1.设计内容满足</w:t>
      </w:r>
      <w:r>
        <w:rPr>
          <w:rFonts w:hint="eastAsia" w:ascii="宋体" w:cs="Times New Roman"/>
          <w:color w:val="auto"/>
          <w:kern w:val="2"/>
          <w:sz w:val="24"/>
          <w:szCs w:val="24"/>
          <w:highlight w:val="none"/>
          <w:lang w:val="en-US" w:eastAsia="zh-CN" w:bidi="ar-SA"/>
        </w:rPr>
        <w:t>采购人</w:t>
      </w:r>
      <w:r>
        <w:rPr>
          <w:rFonts w:hint="eastAsia" w:ascii="宋体" w:hAnsi="Times New Roman" w:eastAsia="宋体" w:cs="Times New Roman"/>
          <w:color w:val="auto"/>
          <w:kern w:val="2"/>
          <w:sz w:val="24"/>
          <w:szCs w:val="24"/>
          <w:highlight w:val="none"/>
          <w:lang w:val="en-US" w:eastAsia="zh-CN" w:bidi="ar-SA"/>
        </w:rPr>
        <w:t>委托要求，符合国家现行行业规定要求和</w:t>
      </w:r>
      <w:r>
        <w:rPr>
          <w:rFonts w:hint="eastAsia" w:ascii="宋体" w:cs="Times New Roman"/>
          <w:color w:val="auto"/>
          <w:kern w:val="2"/>
          <w:sz w:val="24"/>
          <w:szCs w:val="24"/>
          <w:highlight w:val="none"/>
          <w:lang w:val="en-US" w:eastAsia="zh-CN" w:bidi="ar-SA"/>
        </w:rPr>
        <w:t>勘察、</w:t>
      </w:r>
      <w:r>
        <w:rPr>
          <w:rFonts w:hint="eastAsia" w:ascii="宋体" w:hAnsi="Times New Roman" w:eastAsia="宋体" w:cs="Times New Roman"/>
          <w:color w:val="auto"/>
          <w:kern w:val="2"/>
          <w:sz w:val="24"/>
          <w:szCs w:val="24"/>
          <w:highlight w:val="none"/>
          <w:lang w:val="en-US" w:eastAsia="zh-CN" w:bidi="ar-SA"/>
        </w:rPr>
        <w:t>方案设计、施工图设计</w:t>
      </w:r>
      <w:r>
        <w:rPr>
          <w:rFonts w:hint="eastAsia" w:ascii="宋体" w:cs="Times New Roman"/>
          <w:color w:val="auto"/>
          <w:kern w:val="2"/>
          <w:sz w:val="24"/>
          <w:szCs w:val="24"/>
          <w:highlight w:val="none"/>
          <w:lang w:val="en-US" w:eastAsia="zh-CN" w:bidi="ar-SA"/>
        </w:rPr>
        <w:t>、预算</w:t>
      </w:r>
      <w:r>
        <w:rPr>
          <w:rFonts w:hint="eastAsia" w:ascii="宋体" w:hAnsi="Times New Roman" w:eastAsia="宋体" w:cs="Times New Roman"/>
          <w:color w:val="auto"/>
          <w:kern w:val="2"/>
          <w:sz w:val="24"/>
          <w:szCs w:val="24"/>
          <w:highlight w:val="none"/>
          <w:lang w:val="en-US" w:eastAsia="zh-CN" w:bidi="ar-SA"/>
        </w:rPr>
        <w:t>深度</w:t>
      </w:r>
      <w:r>
        <w:rPr>
          <w:rFonts w:hint="eastAsia" w:ascii="宋体" w:cs="Times New Roman"/>
          <w:color w:val="auto"/>
          <w:kern w:val="2"/>
          <w:sz w:val="24"/>
          <w:szCs w:val="24"/>
          <w:highlight w:val="none"/>
          <w:lang w:val="en-US" w:eastAsia="zh-CN" w:bidi="ar-SA"/>
        </w:rPr>
        <w:t>，</w:t>
      </w:r>
      <w:r>
        <w:rPr>
          <w:rFonts w:hint="eastAsia" w:ascii="宋体" w:hAnsi="Times New Roman" w:eastAsia="宋体" w:cs="Times New Roman"/>
          <w:color w:val="auto"/>
          <w:kern w:val="2"/>
          <w:sz w:val="24"/>
          <w:szCs w:val="24"/>
          <w:highlight w:val="none"/>
          <w:lang w:val="en-US" w:eastAsia="zh-CN" w:bidi="ar-SA"/>
        </w:rPr>
        <w:t>并</w:t>
      </w:r>
      <w:r>
        <w:rPr>
          <w:rFonts w:hint="eastAsia" w:ascii="宋体" w:cs="Times New Roman"/>
          <w:color w:val="auto"/>
          <w:kern w:val="2"/>
          <w:sz w:val="24"/>
          <w:szCs w:val="24"/>
          <w:highlight w:val="none"/>
          <w:lang w:val="en-US" w:eastAsia="zh-CN" w:bidi="ar-SA"/>
        </w:rPr>
        <w:t>通过采购人及相关部门审核</w:t>
      </w:r>
      <w:r>
        <w:rPr>
          <w:rFonts w:hint="eastAsia" w:ascii="宋体" w:hAnsi="Times New Roman" w:eastAsia="宋体" w:cs="Times New Roman"/>
          <w:color w:val="auto"/>
          <w:kern w:val="2"/>
          <w:sz w:val="24"/>
          <w:szCs w:val="24"/>
          <w:highlight w:val="none"/>
          <w:lang w:val="en-US" w:eastAsia="zh-CN" w:bidi="ar-SA"/>
        </w:rPr>
        <w:t>；如未达到要求，需重新修改直至</w:t>
      </w:r>
      <w:r>
        <w:rPr>
          <w:rFonts w:hint="eastAsia" w:ascii="宋体" w:cs="Times New Roman"/>
          <w:color w:val="auto"/>
          <w:kern w:val="2"/>
          <w:sz w:val="24"/>
          <w:szCs w:val="24"/>
          <w:highlight w:val="none"/>
          <w:lang w:val="en-US" w:eastAsia="zh-CN" w:bidi="ar-SA"/>
        </w:rPr>
        <w:t>采购人及</w:t>
      </w:r>
      <w:r>
        <w:rPr>
          <w:rFonts w:hint="eastAsia" w:ascii="宋体" w:hAnsi="Times New Roman" w:eastAsia="宋体" w:cs="Times New Roman"/>
          <w:color w:val="auto"/>
          <w:kern w:val="2"/>
          <w:sz w:val="24"/>
          <w:szCs w:val="24"/>
          <w:highlight w:val="none"/>
          <w:lang w:val="en-US" w:eastAsia="zh-CN" w:bidi="ar-SA"/>
        </w:rPr>
        <w:t>相关部门审核通过。</w:t>
      </w:r>
    </w:p>
    <w:p w14:paraId="2329FFBC">
      <w:pPr>
        <w:pStyle w:val="3"/>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color w:val="auto"/>
          <w:kern w:val="2"/>
          <w:sz w:val="24"/>
          <w:szCs w:val="24"/>
          <w:highlight w:val="none"/>
          <w:lang w:val="en-US" w:eastAsia="zh-CN" w:bidi="ar-SA"/>
        </w:rPr>
        <w:t>2.设计范围：</w:t>
      </w:r>
      <w:r>
        <w:rPr>
          <w:rFonts w:hint="eastAsia" w:cs="Times New Roman"/>
          <w:color w:val="auto"/>
          <w:sz w:val="24"/>
          <w:highlight w:val="none"/>
          <w:lang w:val="en-US" w:eastAsia="zh-CN"/>
        </w:rPr>
        <w:t>方山景区给水系统</w:t>
      </w:r>
      <w:r>
        <w:rPr>
          <w:rFonts w:hint="eastAsia" w:ascii="宋体" w:eastAsia="宋体" w:cs="Times New Roman"/>
          <w:color w:val="auto"/>
          <w:kern w:val="2"/>
          <w:sz w:val="24"/>
          <w:szCs w:val="24"/>
          <w:highlight w:val="none"/>
          <w:lang w:val="en-US" w:eastAsia="zh-CN" w:bidi="ar-SA"/>
        </w:rPr>
        <w:t>（含山顶自来水提升泵站及山顶临时用水设施）</w:t>
      </w:r>
      <w:r>
        <w:rPr>
          <w:rFonts w:hint="eastAsia" w:ascii="宋体" w:cs="Times New Roman"/>
          <w:color w:val="auto"/>
          <w:kern w:val="2"/>
          <w:sz w:val="24"/>
          <w:szCs w:val="24"/>
          <w:highlight w:val="none"/>
          <w:lang w:val="en-US" w:eastAsia="zh-CN" w:bidi="ar-SA"/>
        </w:rPr>
        <w:t>、</w:t>
      </w:r>
      <w:r>
        <w:rPr>
          <w:rFonts w:hint="eastAsia" w:ascii="宋体" w:eastAsia="宋体" w:cs="Times New Roman"/>
          <w:color w:val="auto"/>
          <w:kern w:val="2"/>
          <w:sz w:val="24"/>
          <w:szCs w:val="24"/>
          <w:highlight w:val="none"/>
          <w:lang w:val="en-US" w:eastAsia="zh-CN" w:bidi="ar-SA"/>
        </w:rPr>
        <w:t>景区厕所等房屋维修改造</w:t>
      </w:r>
      <w:r>
        <w:rPr>
          <w:rFonts w:hint="eastAsia" w:ascii="宋体" w:cs="Times New Roman"/>
          <w:color w:val="auto"/>
          <w:kern w:val="2"/>
          <w:sz w:val="24"/>
          <w:szCs w:val="24"/>
          <w:highlight w:val="none"/>
          <w:lang w:val="en-US" w:eastAsia="zh-CN" w:bidi="ar-SA"/>
        </w:rPr>
        <w:t>、环境整治</w:t>
      </w:r>
      <w:r>
        <w:rPr>
          <w:rFonts w:hint="eastAsia" w:ascii="宋体" w:hAnsi="Times New Roman" w:eastAsia="宋体" w:cs="Times New Roman"/>
          <w:color w:val="auto"/>
          <w:kern w:val="2"/>
          <w:sz w:val="24"/>
          <w:szCs w:val="24"/>
          <w:highlight w:val="none"/>
          <w:lang w:val="en-US" w:eastAsia="zh-CN" w:bidi="ar-SA"/>
        </w:rPr>
        <w:t>。</w:t>
      </w:r>
    </w:p>
    <w:p w14:paraId="4BB6D03D">
      <w:pPr>
        <w:pStyle w:val="3"/>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color w:val="auto"/>
          <w:kern w:val="2"/>
          <w:sz w:val="24"/>
          <w:szCs w:val="24"/>
          <w:highlight w:val="none"/>
          <w:lang w:val="en-US" w:eastAsia="zh-CN" w:bidi="ar-SA"/>
        </w:rPr>
        <w:t>3.工作内容：</w:t>
      </w:r>
      <w:r>
        <w:rPr>
          <w:rFonts w:hint="eastAsia" w:ascii="宋体" w:cs="Times New Roman"/>
          <w:color w:val="auto"/>
          <w:kern w:val="2"/>
          <w:sz w:val="24"/>
          <w:szCs w:val="24"/>
          <w:highlight w:val="none"/>
          <w:lang w:val="en-US" w:eastAsia="zh-CN" w:bidi="ar-SA"/>
        </w:rPr>
        <w:t>完成</w:t>
      </w:r>
      <w:r>
        <w:rPr>
          <w:rFonts w:hint="eastAsia" w:cs="Times New Roman"/>
          <w:color w:val="auto"/>
          <w:sz w:val="24"/>
          <w:highlight w:val="none"/>
          <w:lang w:val="en-US" w:eastAsia="zh-CN"/>
        </w:rPr>
        <w:t>给水系统</w:t>
      </w:r>
      <w:r>
        <w:rPr>
          <w:rFonts w:hint="eastAsia" w:ascii="宋体" w:eastAsia="宋体" w:cs="Times New Roman"/>
          <w:color w:val="auto"/>
          <w:kern w:val="2"/>
          <w:sz w:val="24"/>
          <w:szCs w:val="24"/>
          <w:highlight w:val="none"/>
          <w:lang w:val="en-US" w:eastAsia="zh-CN" w:bidi="ar-SA"/>
        </w:rPr>
        <w:t>（含山顶自来水提升泵站及山顶临时用水设施）</w:t>
      </w:r>
      <w:r>
        <w:rPr>
          <w:rFonts w:hint="eastAsia" w:cs="Times New Roman"/>
          <w:color w:val="auto"/>
          <w:sz w:val="24"/>
          <w:highlight w:val="none"/>
          <w:lang w:val="en-US" w:eastAsia="zh-CN"/>
        </w:rPr>
        <w:t>勘察</w:t>
      </w:r>
      <w:r>
        <w:rPr>
          <w:rFonts w:hint="eastAsia" w:ascii="宋体" w:cs="Times New Roman"/>
          <w:color w:val="auto"/>
          <w:kern w:val="2"/>
          <w:sz w:val="24"/>
          <w:szCs w:val="24"/>
          <w:highlight w:val="none"/>
          <w:lang w:val="en-US" w:eastAsia="zh-CN" w:bidi="ar-SA"/>
        </w:rPr>
        <w:t>；完成全部设计范围的方案</w:t>
      </w:r>
      <w:r>
        <w:rPr>
          <w:rFonts w:hint="eastAsia" w:ascii="宋体" w:eastAsia="宋体" w:cs="Times New Roman"/>
          <w:color w:val="auto"/>
          <w:kern w:val="2"/>
          <w:sz w:val="24"/>
          <w:szCs w:val="24"/>
          <w:highlight w:val="none"/>
          <w:lang w:val="en-US" w:eastAsia="zh-CN" w:bidi="ar-SA"/>
        </w:rPr>
        <w:t>设计</w:t>
      </w:r>
      <w:r>
        <w:rPr>
          <w:rFonts w:hint="eastAsia" w:ascii="宋体" w:cs="Times New Roman"/>
          <w:color w:val="auto"/>
          <w:kern w:val="2"/>
          <w:sz w:val="24"/>
          <w:szCs w:val="24"/>
          <w:highlight w:val="none"/>
          <w:lang w:val="en-US" w:eastAsia="zh-CN" w:bidi="ar-SA"/>
        </w:rPr>
        <w:t>、施工图设计、预算编制，施工过程中设计技术服务，并配合后期设计变更等设计及预算调整服务工作</w:t>
      </w:r>
      <w:r>
        <w:rPr>
          <w:rFonts w:hint="eastAsia" w:ascii="宋体" w:hAnsi="Times New Roman" w:eastAsia="宋体" w:cs="Times New Roman"/>
          <w:color w:val="auto"/>
          <w:kern w:val="2"/>
          <w:sz w:val="24"/>
          <w:szCs w:val="24"/>
          <w:highlight w:val="none"/>
          <w:lang w:val="en-US" w:eastAsia="zh-CN" w:bidi="ar-SA"/>
        </w:rPr>
        <w:t>；</w:t>
      </w:r>
    </w:p>
    <w:p w14:paraId="05C45FD6">
      <w:pPr>
        <w:pStyle w:val="3"/>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cs="Times New Roman"/>
          <w:color w:val="auto"/>
          <w:kern w:val="2"/>
          <w:sz w:val="24"/>
          <w:szCs w:val="24"/>
          <w:highlight w:val="none"/>
          <w:lang w:val="en-US" w:eastAsia="zh-CN" w:bidi="ar-SA"/>
        </w:rPr>
        <w:t>4</w:t>
      </w:r>
      <w:r>
        <w:rPr>
          <w:rFonts w:hint="eastAsia" w:ascii="宋体" w:hAnsi="Times New Roman" w:eastAsia="宋体" w:cs="Times New Roman"/>
          <w:color w:val="auto"/>
          <w:kern w:val="2"/>
          <w:sz w:val="24"/>
          <w:szCs w:val="24"/>
          <w:highlight w:val="none"/>
          <w:lang w:val="en-US" w:eastAsia="zh-CN" w:bidi="ar-SA"/>
        </w:rPr>
        <w:t>.完成</w:t>
      </w:r>
      <w:r>
        <w:rPr>
          <w:rFonts w:hint="eastAsia" w:ascii="宋体" w:cs="Times New Roman"/>
          <w:color w:val="auto"/>
          <w:kern w:val="2"/>
          <w:sz w:val="24"/>
          <w:szCs w:val="24"/>
          <w:highlight w:val="none"/>
          <w:lang w:val="en-US" w:eastAsia="zh-CN" w:bidi="ar-SA"/>
        </w:rPr>
        <w:t>采购人</w:t>
      </w:r>
      <w:r>
        <w:rPr>
          <w:rFonts w:hint="eastAsia" w:ascii="宋体" w:hAnsi="Times New Roman" w:eastAsia="宋体" w:cs="Times New Roman"/>
          <w:color w:val="auto"/>
          <w:kern w:val="2"/>
          <w:sz w:val="24"/>
          <w:szCs w:val="24"/>
          <w:highlight w:val="none"/>
          <w:lang w:val="en-US" w:eastAsia="zh-CN" w:bidi="ar-SA"/>
        </w:rPr>
        <w:t>提出的其他关于本项目的要求。</w:t>
      </w:r>
    </w:p>
    <w:p w14:paraId="591E8FD7">
      <w:pPr>
        <w:keepNext w:val="0"/>
        <w:keepLines w:val="0"/>
        <w:pageBreakBefore w:val="0"/>
        <w:widowControl w:val="0"/>
        <w:kinsoku/>
        <w:wordWrap/>
        <w:overflowPunct/>
        <w:topLinePunct w:val="0"/>
        <w:autoSpaceDE/>
        <w:autoSpaceDN/>
        <w:bidi w:val="0"/>
        <w:adjustRightInd/>
        <w:snapToGrid/>
        <w:spacing w:after="120" w:line="360" w:lineRule="auto"/>
        <w:textAlignment w:val="auto"/>
        <w:outlineLvl w:val="1"/>
        <w:rPr>
          <w:rFonts w:hint="eastAsia" w:ascii="宋体" w:hAnsi="宋体"/>
          <w:b/>
          <w:color w:val="auto"/>
          <w:sz w:val="32"/>
          <w:highlight w:val="none"/>
        </w:rPr>
      </w:pPr>
      <w:bookmarkStart w:id="60" w:name="_Toc91771162"/>
      <w:bookmarkStart w:id="61" w:name="_Toc3940"/>
      <w:bookmarkStart w:id="62" w:name="_Toc7453"/>
      <w:r>
        <w:rPr>
          <w:rFonts w:hint="eastAsia" w:ascii="宋体" w:hAnsi="宋体"/>
          <w:b/>
          <w:color w:val="auto"/>
          <w:sz w:val="32"/>
          <w:highlight w:val="none"/>
          <w:lang w:eastAsia="zh-CN"/>
        </w:rPr>
        <w:t>三</w:t>
      </w:r>
      <w:r>
        <w:rPr>
          <w:rFonts w:hint="eastAsia" w:ascii="宋体" w:hAnsi="宋体"/>
          <w:b/>
          <w:color w:val="auto"/>
          <w:sz w:val="32"/>
          <w:highlight w:val="none"/>
        </w:rPr>
        <w:t>、商务要求</w:t>
      </w:r>
      <w:bookmarkEnd w:id="60"/>
      <w:bookmarkEnd w:id="61"/>
      <w:bookmarkEnd w:id="62"/>
    </w:p>
    <w:p w14:paraId="51A36CBC">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color w:val="auto"/>
          <w:kern w:val="2"/>
          <w:sz w:val="24"/>
          <w:szCs w:val="24"/>
          <w:highlight w:val="none"/>
          <w:lang w:val="en-US" w:eastAsia="zh-CN" w:bidi="ar-SA"/>
        </w:rPr>
        <w:t>（一）服务期限：合同签订</w:t>
      </w:r>
      <w:r>
        <w:rPr>
          <w:rFonts w:hint="eastAsia" w:ascii="宋体" w:eastAsia="宋体" w:cs="Times New Roman"/>
          <w:color w:val="auto"/>
          <w:kern w:val="2"/>
          <w:sz w:val="24"/>
          <w:szCs w:val="24"/>
          <w:highlight w:val="none"/>
          <w:lang w:val="en-US" w:eastAsia="zh-CN" w:bidi="ar-SA"/>
        </w:rPr>
        <w:t>后</w:t>
      </w:r>
      <w:r>
        <w:rPr>
          <w:rFonts w:hint="eastAsia" w:ascii="宋体" w:hAnsi="Times New Roman" w:eastAsia="宋体" w:cs="Times New Roman"/>
          <w:color w:val="auto"/>
          <w:kern w:val="2"/>
          <w:sz w:val="24"/>
          <w:szCs w:val="24"/>
          <w:highlight w:val="none"/>
          <w:lang w:val="en-US" w:eastAsia="zh-CN" w:bidi="ar-SA"/>
        </w:rPr>
        <w:t>7</w:t>
      </w:r>
      <w:r>
        <w:rPr>
          <w:rFonts w:hint="eastAsia" w:ascii="宋体" w:cs="Times New Roman"/>
          <w:color w:val="auto"/>
          <w:kern w:val="2"/>
          <w:sz w:val="24"/>
          <w:szCs w:val="24"/>
          <w:highlight w:val="none"/>
          <w:lang w:val="en-US" w:eastAsia="zh-CN" w:bidi="ar-SA"/>
        </w:rPr>
        <w:t>个</w:t>
      </w:r>
      <w:r>
        <w:rPr>
          <w:rFonts w:hint="eastAsia" w:ascii="宋体" w:hAnsi="Times New Roman" w:eastAsia="宋体" w:cs="Times New Roman"/>
          <w:color w:val="auto"/>
          <w:kern w:val="2"/>
          <w:sz w:val="24"/>
          <w:szCs w:val="24"/>
          <w:highlight w:val="none"/>
          <w:lang w:val="en-US" w:eastAsia="zh-CN" w:bidi="ar-SA"/>
        </w:rPr>
        <w:t>日历</w:t>
      </w:r>
      <w:r>
        <w:rPr>
          <w:rFonts w:hint="eastAsia" w:ascii="宋体" w:eastAsia="宋体" w:cs="Times New Roman"/>
          <w:color w:val="auto"/>
          <w:kern w:val="2"/>
          <w:sz w:val="24"/>
          <w:szCs w:val="24"/>
          <w:highlight w:val="none"/>
          <w:lang w:val="en-US" w:eastAsia="zh-CN" w:bidi="ar-SA"/>
        </w:rPr>
        <w:t>天</w:t>
      </w:r>
      <w:r>
        <w:rPr>
          <w:rFonts w:hint="eastAsia" w:ascii="宋体" w:hAnsi="Times New Roman" w:eastAsia="宋体" w:cs="Times New Roman"/>
          <w:color w:val="auto"/>
          <w:kern w:val="2"/>
          <w:sz w:val="24"/>
          <w:szCs w:val="24"/>
          <w:highlight w:val="none"/>
          <w:lang w:val="en-US" w:eastAsia="zh-CN" w:bidi="ar-SA"/>
        </w:rPr>
        <w:t>内完成</w:t>
      </w:r>
      <w:r>
        <w:rPr>
          <w:rFonts w:hint="eastAsia" w:cs="Times New Roman"/>
          <w:color w:val="auto"/>
          <w:sz w:val="24"/>
          <w:highlight w:val="none"/>
          <w:lang w:val="en-US" w:eastAsia="zh-CN"/>
        </w:rPr>
        <w:t>给水系统</w:t>
      </w:r>
      <w:r>
        <w:rPr>
          <w:rFonts w:hint="eastAsia" w:ascii="宋体" w:eastAsia="宋体" w:cs="Times New Roman"/>
          <w:color w:val="auto"/>
          <w:kern w:val="2"/>
          <w:sz w:val="24"/>
          <w:szCs w:val="24"/>
          <w:highlight w:val="none"/>
          <w:lang w:val="en-US" w:eastAsia="zh-CN" w:bidi="ar-SA"/>
        </w:rPr>
        <w:t>（含山顶自来水提升泵站及山顶临时用水设施）</w:t>
      </w:r>
      <w:r>
        <w:rPr>
          <w:rFonts w:hint="eastAsia" w:ascii="宋体" w:cs="Times New Roman"/>
          <w:color w:val="auto"/>
          <w:kern w:val="2"/>
          <w:sz w:val="24"/>
          <w:szCs w:val="24"/>
          <w:highlight w:val="none"/>
          <w:lang w:val="en-US" w:eastAsia="zh-CN" w:bidi="ar-SA"/>
        </w:rPr>
        <w:t>勘察设计及预算编制</w:t>
      </w:r>
      <w:r>
        <w:rPr>
          <w:rFonts w:hint="eastAsia" w:ascii="宋体" w:hAnsi="Times New Roman" w:eastAsia="宋体" w:cs="Times New Roman"/>
          <w:color w:val="auto"/>
          <w:kern w:val="2"/>
          <w:sz w:val="24"/>
          <w:szCs w:val="24"/>
          <w:highlight w:val="none"/>
          <w:lang w:val="en-US" w:eastAsia="zh-CN" w:bidi="ar-SA"/>
        </w:rPr>
        <w:t>、景区厕所等房屋维修改造</w:t>
      </w:r>
      <w:r>
        <w:rPr>
          <w:rFonts w:hint="eastAsia" w:ascii="宋体" w:cs="Times New Roman"/>
          <w:color w:val="auto"/>
          <w:kern w:val="2"/>
          <w:sz w:val="24"/>
          <w:szCs w:val="24"/>
          <w:highlight w:val="none"/>
          <w:lang w:val="en-US" w:eastAsia="zh-CN" w:bidi="ar-SA"/>
        </w:rPr>
        <w:t>设计及预算编制</w:t>
      </w:r>
      <w:r>
        <w:rPr>
          <w:rFonts w:hint="eastAsia" w:ascii="宋体" w:eastAsia="宋体" w:cs="Times New Roman"/>
          <w:color w:val="auto"/>
          <w:kern w:val="2"/>
          <w:sz w:val="24"/>
          <w:szCs w:val="24"/>
          <w:highlight w:val="none"/>
          <w:lang w:val="en-US" w:eastAsia="zh-CN" w:bidi="ar-SA"/>
        </w:rPr>
        <w:t>；</w:t>
      </w:r>
      <w:r>
        <w:rPr>
          <w:rFonts w:hint="eastAsia" w:ascii="宋体" w:hAnsi="Times New Roman" w:eastAsia="宋体" w:cs="Times New Roman"/>
          <w:color w:val="auto"/>
          <w:kern w:val="2"/>
          <w:sz w:val="24"/>
          <w:szCs w:val="24"/>
          <w:highlight w:val="none"/>
          <w:lang w:val="en-US" w:eastAsia="zh-CN" w:bidi="ar-SA"/>
        </w:rPr>
        <w:t>40日内完成给水系统及环境整治设计</w:t>
      </w:r>
      <w:r>
        <w:rPr>
          <w:rFonts w:hint="eastAsia" w:ascii="宋体" w:cs="Times New Roman"/>
          <w:color w:val="auto"/>
          <w:kern w:val="2"/>
          <w:sz w:val="24"/>
          <w:szCs w:val="24"/>
          <w:highlight w:val="none"/>
          <w:lang w:val="en-US" w:eastAsia="zh-CN" w:bidi="ar-SA"/>
        </w:rPr>
        <w:t>及预算编制</w:t>
      </w:r>
      <w:r>
        <w:rPr>
          <w:rFonts w:hint="eastAsia" w:ascii="宋体" w:hAnsi="Times New Roman" w:eastAsia="宋体" w:cs="Times New Roman"/>
          <w:color w:val="auto"/>
          <w:kern w:val="2"/>
          <w:sz w:val="24"/>
          <w:szCs w:val="24"/>
          <w:highlight w:val="none"/>
          <w:lang w:val="en-US" w:eastAsia="zh-CN" w:bidi="ar-SA"/>
        </w:rPr>
        <w:t>。</w:t>
      </w:r>
      <w:r>
        <w:rPr>
          <w:rFonts w:hint="eastAsia" w:ascii="宋体" w:cs="Times New Roman"/>
          <w:color w:val="auto"/>
          <w:kern w:val="2"/>
          <w:sz w:val="24"/>
          <w:szCs w:val="24"/>
          <w:highlight w:val="none"/>
          <w:lang w:val="en-US" w:eastAsia="zh-CN" w:bidi="ar-SA"/>
        </w:rPr>
        <w:t>（以上工期不含审查时间）</w:t>
      </w:r>
    </w:p>
    <w:p w14:paraId="3197F39A">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color w:val="auto"/>
          <w:kern w:val="2"/>
          <w:sz w:val="24"/>
          <w:szCs w:val="24"/>
          <w:highlight w:val="none"/>
          <w:lang w:val="en-US" w:eastAsia="zh-CN" w:bidi="ar-SA"/>
        </w:rPr>
        <w:t>（二）服务地点：泸州市。</w:t>
      </w:r>
    </w:p>
    <w:p w14:paraId="71A7DDB5">
      <w:pPr>
        <w:pStyle w:val="3"/>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color w:val="auto"/>
          <w:kern w:val="2"/>
          <w:sz w:val="24"/>
          <w:szCs w:val="24"/>
          <w:highlight w:val="none"/>
          <w:lang w:val="en-US" w:eastAsia="zh-CN" w:bidi="ar-SA"/>
        </w:rPr>
        <w:t>（三）付款流程及方式：提供合格的勘察、设计、预算成果，正式交付相关施工图设计文件(含预算编制、招标工程</w:t>
      </w:r>
      <w:r>
        <w:rPr>
          <w:rFonts w:hint="eastAsia" w:ascii="宋体" w:cs="Times New Roman"/>
          <w:color w:val="auto"/>
          <w:kern w:val="2"/>
          <w:sz w:val="24"/>
          <w:szCs w:val="24"/>
          <w:highlight w:val="none"/>
          <w:lang w:val="en-US" w:eastAsia="zh-CN" w:bidi="ar-SA"/>
        </w:rPr>
        <w:t>量</w:t>
      </w:r>
      <w:r>
        <w:rPr>
          <w:rFonts w:hint="eastAsia" w:ascii="宋体" w:hAnsi="Times New Roman" w:eastAsia="宋体" w:cs="Times New Roman"/>
          <w:color w:val="auto"/>
          <w:kern w:val="2"/>
          <w:sz w:val="24"/>
          <w:szCs w:val="24"/>
          <w:highlight w:val="none"/>
          <w:lang w:val="en-US" w:eastAsia="zh-CN" w:bidi="ar-SA"/>
        </w:rPr>
        <w:t>清单)，并完成施工图审查后，10个工作日内由乙方向甲方提出支付申请，并开具等额增值税专用发票后，甲方支付给乙方合同金额80%</w:t>
      </w:r>
      <w:r>
        <w:rPr>
          <w:rFonts w:hint="eastAsia" w:ascii="宋体" w:cs="Times New Roman"/>
          <w:color w:val="auto"/>
          <w:kern w:val="2"/>
          <w:sz w:val="24"/>
          <w:szCs w:val="24"/>
          <w:highlight w:val="none"/>
          <w:lang w:val="en-US" w:eastAsia="zh-CN" w:bidi="ar-SA"/>
        </w:rPr>
        <w:t>；</w:t>
      </w:r>
      <w:r>
        <w:rPr>
          <w:rFonts w:hint="eastAsia" w:ascii="宋体" w:hAnsi="Times New Roman" w:eastAsia="宋体" w:cs="Times New Roman"/>
          <w:color w:val="auto"/>
          <w:kern w:val="2"/>
          <w:sz w:val="24"/>
          <w:szCs w:val="24"/>
          <w:highlight w:val="none"/>
          <w:lang w:val="en-US" w:eastAsia="zh-CN" w:bidi="ar-SA"/>
        </w:rPr>
        <w:t>景区厕所等房屋维修改造工程竣工验收合格后，10个工作日内由乙方向甲方提出支付申请，并开具等额增值税专用发票后，甲方支付给乙方合同金额10%</w:t>
      </w:r>
      <w:r>
        <w:rPr>
          <w:rFonts w:hint="eastAsia" w:ascii="宋体" w:cs="Times New Roman"/>
          <w:color w:val="auto"/>
          <w:kern w:val="2"/>
          <w:sz w:val="24"/>
          <w:szCs w:val="24"/>
          <w:highlight w:val="none"/>
          <w:lang w:val="en-US" w:eastAsia="zh-CN" w:bidi="ar-SA"/>
        </w:rPr>
        <w:t>；</w:t>
      </w:r>
      <w:r>
        <w:rPr>
          <w:rFonts w:hint="eastAsia" w:ascii="宋体" w:hAnsi="Times New Roman" w:eastAsia="宋体" w:cs="Times New Roman"/>
          <w:color w:val="auto"/>
          <w:kern w:val="2"/>
          <w:sz w:val="24"/>
          <w:szCs w:val="24"/>
          <w:highlight w:val="none"/>
          <w:lang w:val="en-US" w:eastAsia="zh-CN" w:bidi="ar-SA"/>
        </w:rPr>
        <w:t>余款待给水系统建设、环境整治项目竣工验收合格后，乙方在10个工作日内向甲方提出支付申请，开具等额增值税专用发票后，甲方一次性全额支付剩余合同金额。</w:t>
      </w:r>
    </w:p>
    <w:p w14:paraId="56E1CB6C">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color w:val="auto"/>
          <w:kern w:val="2"/>
          <w:sz w:val="24"/>
          <w:szCs w:val="24"/>
          <w:highlight w:val="none"/>
          <w:lang w:val="en-US" w:eastAsia="zh-CN" w:bidi="ar-SA"/>
        </w:rPr>
        <w:t>（四）报价要求：报价含完成本项目的所有费用，</w:t>
      </w:r>
      <w:r>
        <w:rPr>
          <w:rFonts w:hint="eastAsia" w:ascii="宋体" w:hAnsi="Times New Roman" w:eastAsia="宋体" w:cs="Times New Roman"/>
          <w:color w:val="auto"/>
          <w:kern w:val="2"/>
          <w:sz w:val="24"/>
          <w:szCs w:val="24"/>
          <w:highlight w:val="none"/>
        </w:rPr>
        <w:t>包括</w:t>
      </w:r>
      <w:r>
        <w:rPr>
          <w:rFonts w:hint="eastAsia" w:ascii="宋体" w:hAnsi="Times New Roman" w:eastAsia="宋体" w:cs="Times New Roman"/>
          <w:color w:val="auto"/>
          <w:kern w:val="2"/>
          <w:sz w:val="24"/>
          <w:szCs w:val="24"/>
          <w:highlight w:val="none"/>
          <w:lang w:eastAsia="zh-CN"/>
        </w:rPr>
        <w:t>但不限于</w:t>
      </w:r>
      <w:r>
        <w:rPr>
          <w:rFonts w:hint="eastAsia" w:ascii="宋体" w:cs="Times New Roman"/>
          <w:color w:val="auto"/>
          <w:kern w:val="2"/>
          <w:sz w:val="24"/>
          <w:szCs w:val="24"/>
          <w:highlight w:val="none"/>
          <w:lang w:val="en-US" w:eastAsia="zh-CN"/>
        </w:rPr>
        <w:t>勘察</w:t>
      </w:r>
      <w:r>
        <w:rPr>
          <w:rFonts w:hint="eastAsia" w:ascii="宋体" w:hAnsi="Times New Roman" w:eastAsia="宋体" w:cs="Times New Roman"/>
          <w:color w:val="auto"/>
          <w:kern w:val="2"/>
          <w:sz w:val="24"/>
          <w:szCs w:val="24"/>
          <w:highlight w:val="none"/>
        </w:rPr>
        <w:t>设计</w:t>
      </w:r>
      <w:r>
        <w:rPr>
          <w:rFonts w:hint="eastAsia" w:ascii="宋体" w:cs="Times New Roman"/>
          <w:color w:val="auto"/>
          <w:kern w:val="2"/>
          <w:sz w:val="24"/>
          <w:szCs w:val="24"/>
          <w:highlight w:val="none"/>
          <w:lang w:val="en-US" w:eastAsia="zh-CN"/>
        </w:rPr>
        <w:t>及预算</w:t>
      </w:r>
      <w:r>
        <w:rPr>
          <w:rFonts w:hint="eastAsia" w:ascii="宋体" w:hAnsi="Times New Roman" w:eastAsia="宋体" w:cs="Times New Roman"/>
          <w:color w:val="auto"/>
          <w:kern w:val="2"/>
          <w:sz w:val="24"/>
          <w:szCs w:val="24"/>
          <w:highlight w:val="none"/>
        </w:rPr>
        <w:t>服务报酬、现场踏勘费用、成果制作费用、方案汇报费用、差旅费用、通信信息费用、用于设计</w:t>
      </w:r>
      <w:r>
        <w:rPr>
          <w:rFonts w:hint="eastAsia" w:ascii="宋体" w:cs="Times New Roman"/>
          <w:color w:val="auto"/>
          <w:kern w:val="2"/>
          <w:sz w:val="24"/>
          <w:szCs w:val="24"/>
          <w:highlight w:val="none"/>
          <w:lang w:val="en-US" w:eastAsia="zh-CN"/>
        </w:rPr>
        <w:t>及预算</w:t>
      </w:r>
      <w:r>
        <w:rPr>
          <w:rFonts w:hint="eastAsia" w:ascii="宋体" w:hAnsi="Times New Roman" w:eastAsia="宋体" w:cs="Times New Roman"/>
          <w:color w:val="auto"/>
          <w:kern w:val="2"/>
          <w:sz w:val="24"/>
          <w:szCs w:val="24"/>
          <w:highlight w:val="none"/>
        </w:rPr>
        <w:t>服务的其他费用、利润、税金等实现合同目的所需支出的全部费用</w:t>
      </w:r>
      <w:r>
        <w:rPr>
          <w:rFonts w:hint="eastAsia" w:ascii="宋体" w:hAnsi="Times New Roman" w:eastAsia="宋体" w:cs="Times New Roman"/>
          <w:color w:val="auto"/>
          <w:kern w:val="2"/>
          <w:sz w:val="24"/>
          <w:szCs w:val="24"/>
          <w:highlight w:val="none"/>
          <w:lang w:eastAsia="zh-CN"/>
        </w:rPr>
        <w:t>，</w:t>
      </w:r>
      <w:r>
        <w:rPr>
          <w:rFonts w:hint="eastAsia" w:ascii="宋体" w:hAnsi="Times New Roman" w:eastAsia="宋体" w:cs="Times New Roman"/>
          <w:color w:val="auto"/>
          <w:kern w:val="2"/>
          <w:sz w:val="24"/>
          <w:szCs w:val="24"/>
          <w:highlight w:val="none"/>
          <w:lang w:val="en-US" w:eastAsia="zh-CN" w:bidi="ar-SA"/>
        </w:rPr>
        <w:t>供应商需自行考虑所有不确定因素，如出现因投标报价估算错误等引起的损失由供应商自行承担，采购人不承担任何费用。</w:t>
      </w:r>
    </w:p>
    <w:p w14:paraId="520A7BC1">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color w:val="auto"/>
          <w:kern w:val="2"/>
          <w:sz w:val="24"/>
          <w:szCs w:val="24"/>
          <w:highlight w:val="none"/>
          <w:lang w:val="en-US" w:eastAsia="zh-CN" w:bidi="ar-SA"/>
        </w:rPr>
        <w:t>（五）成交供应商针对本项目提供的成果资料不得有知识产权或其他法律纠纷，否则一切后果由成交供应商承担。</w:t>
      </w:r>
    </w:p>
    <w:p w14:paraId="2965F4C9">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default" w:ascii="宋体" w:hAnsi="Times New Roman" w:eastAsia="宋体" w:cs="Times New Roman"/>
          <w:color w:val="auto"/>
          <w:kern w:val="2"/>
          <w:sz w:val="24"/>
          <w:szCs w:val="24"/>
          <w:highlight w:val="none"/>
          <w:lang w:val="en-US" w:eastAsia="zh-CN"/>
        </w:rPr>
      </w:pPr>
      <w:r>
        <w:rPr>
          <w:rFonts w:hint="eastAsia" w:ascii="宋体" w:hAnsi="Times New Roman" w:eastAsia="宋体" w:cs="Times New Roman"/>
          <w:color w:val="auto"/>
          <w:kern w:val="2"/>
          <w:sz w:val="24"/>
          <w:szCs w:val="24"/>
          <w:highlight w:val="none"/>
          <w:lang w:val="en-US" w:eastAsia="zh-CN" w:bidi="ar-SA"/>
        </w:rPr>
        <w:t>（六）履约验收：本项目服务期限结束后，由采购人按照</w:t>
      </w:r>
      <w:r>
        <w:rPr>
          <w:rFonts w:hint="eastAsia" w:ascii="宋体" w:eastAsia="宋体" w:cs="Times New Roman"/>
          <w:color w:val="auto"/>
          <w:kern w:val="2"/>
          <w:sz w:val="24"/>
          <w:szCs w:val="24"/>
          <w:highlight w:val="none"/>
          <w:lang w:val="en-US" w:eastAsia="zh-CN" w:bidi="ar-SA"/>
        </w:rPr>
        <w:t>询比</w:t>
      </w:r>
      <w:r>
        <w:rPr>
          <w:rFonts w:hint="eastAsia" w:ascii="宋体" w:hAnsi="Times New Roman" w:eastAsia="宋体" w:cs="Times New Roman"/>
          <w:color w:val="auto"/>
          <w:kern w:val="2"/>
          <w:sz w:val="24"/>
          <w:szCs w:val="24"/>
          <w:highlight w:val="none"/>
          <w:lang w:val="en-US" w:eastAsia="zh-CN" w:bidi="ar-SA"/>
        </w:rPr>
        <w:t>文件要求、成</w:t>
      </w:r>
      <w:r>
        <w:rPr>
          <w:rFonts w:hint="eastAsia" w:ascii="宋体" w:hAnsi="Times New Roman" w:eastAsia="宋体" w:cs="Times New Roman"/>
          <w:color w:val="auto"/>
          <w:kern w:val="2"/>
          <w:sz w:val="24"/>
          <w:szCs w:val="24"/>
          <w:highlight w:val="none"/>
          <w:lang w:val="en-US" w:eastAsia="zh-CN"/>
        </w:rPr>
        <w:t>交供应商响应文件应答内容进行验收。</w:t>
      </w:r>
    </w:p>
    <w:p w14:paraId="2C9AD262">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rPr>
      </w:pPr>
      <w:r>
        <w:rPr>
          <w:rFonts w:hint="eastAsia" w:ascii="宋体" w:hAnsi="Times New Roman" w:eastAsia="宋体" w:cs="Times New Roman"/>
          <w:color w:val="auto"/>
          <w:kern w:val="2"/>
          <w:sz w:val="24"/>
          <w:szCs w:val="24"/>
          <w:highlight w:val="none"/>
          <w:lang w:val="en-US" w:eastAsia="zh-CN"/>
        </w:rPr>
        <w:t>（七）招标代理服务费</w:t>
      </w:r>
    </w:p>
    <w:p w14:paraId="60509B90">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rPr>
      </w:pPr>
      <w:r>
        <w:rPr>
          <w:rFonts w:hint="eastAsia" w:ascii="宋体" w:hAnsi="Times New Roman" w:eastAsia="宋体" w:cs="Times New Roman"/>
          <w:color w:val="auto"/>
          <w:kern w:val="2"/>
          <w:sz w:val="24"/>
          <w:szCs w:val="24"/>
          <w:highlight w:val="none"/>
          <w:lang w:val="en-US" w:eastAsia="zh-CN"/>
        </w:rPr>
        <w:t>本项目代理费用以中标价作为计费基数，参照《招标代理服务收费管理暂行办法》（计价格[2002]1980号）文件规定下浮20%计取（不足6000元按6000元最低费用计取），由成交供应商在领取中标通知书前一次性支付，转入以下账户：</w:t>
      </w:r>
    </w:p>
    <w:p w14:paraId="00990155">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rPr>
      </w:pPr>
      <w:r>
        <w:rPr>
          <w:rFonts w:hint="eastAsia" w:ascii="宋体" w:hAnsi="Times New Roman" w:eastAsia="宋体" w:cs="Times New Roman"/>
          <w:color w:val="auto"/>
          <w:kern w:val="2"/>
          <w:sz w:val="24"/>
          <w:szCs w:val="24"/>
          <w:highlight w:val="none"/>
          <w:lang w:val="en-US" w:eastAsia="zh-CN"/>
        </w:rPr>
        <w:t>账户名：泸州川正工程咨询有限公司</w:t>
      </w:r>
    </w:p>
    <w:p w14:paraId="7949F752">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rPr>
      </w:pPr>
      <w:r>
        <w:rPr>
          <w:rFonts w:hint="eastAsia" w:ascii="宋体" w:hAnsi="Times New Roman" w:eastAsia="宋体" w:cs="Times New Roman"/>
          <w:color w:val="auto"/>
          <w:kern w:val="2"/>
          <w:sz w:val="24"/>
          <w:szCs w:val="24"/>
          <w:highlight w:val="none"/>
          <w:lang w:val="en-US" w:eastAsia="zh-CN"/>
        </w:rPr>
        <w:t>开户行：中国建设银行股份有限公司泸州高新支行</w:t>
      </w:r>
    </w:p>
    <w:p w14:paraId="7AC640BE">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default" w:ascii="宋体" w:hAnsi="Times New Roman" w:eastAsia="宋体" w:cs="Times New Roman"/>
          <w:color w:val="auto"/>
          <w:kern w:val="2"/>
          <w:sz w:val="24"/>
          <w:szCs w:val="24"/>
          <w:highlight w:val="none"/>
          <w:lang w:val="en-US" w:eastAsia="zh-CN"/>
        </w:rPr>
      </w:pPr>
      <w:r>
        <w:rPr>
          <w:rFonts w:hint="eastAsia" w:ascii="宋体" w:hAnsi="Times New Roman" w:eastAsia="宋体" w:cs="Times New Roman"/>
          <w:color w:val="auto"/>
          <w:kern w:val="2"/>
          <w:sz w:val="24"/>
          <w:szCs w:val="24"/>
          <w:highlight w:val="none"/>
          <w:lang w:val="en-US" w:eastAsia="zh-CN"/>
        </w:rPr>
        <w:t>账号：51050163004300001077</w:t>
      </w:r>
    </w:p>
    <w:permEnd w:id="65"/>
    <w:p w14:paraId="5EAD79CE">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63" w:name="_Toc1938"/>
      <w:bookmarkStart w:id="64" w:name="_Toc18592"/>
      <w:bookmarkStart w:id="65" w:name="_Toc91771163"/>
      <w:r>
        <w:rPr>
          <w:rFonts w:hint="eastAsia" w:ascii="黑体" w:hAnsi="黑体" w:eastAsia="黑体"/>
          <w:color w:val="auto"/>
          <w:sz w:val="36"/>
          <w:highlight w:val="none"/>
        </w:rPr>
        <w:t>第四章 响应文件格式</w:t>
      </w:r>
      <w:bookmarkEnd w:id="63"/>
      <w:bookmarkEnd w:id="64"/>
      <w:bookmarkEnd w:id="65"/>
    </w:p>
    <w:p w14:paraId="4037ED61">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BBC76E6">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6A700BC7">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5E47B315">
      <w:pPr>
        <w:jc w:val="center"/>
        <w:rPr>
          <w:rFonts w:hint="eastAsia"/>
          <w:b/>
          <w:color w:val="auto"/>
          <w:sz w:val="32"/>
          <w:szCs w:val="32"/>
          <w:highlight w:val="none"/>
        </w:rPr>
      </w:pPr>
    </w:p>
    <w:p w14:paraId="6A0EF29C">
      <w:pPr>
        <w:jc w:val="center"/>
        <w:rPr>
          <w:rFonts w:hint="eastAsia"/>
          <w:b/>
          <w:color w:val="auto"/>
          <w:sz w:val="32"/>
          <w:szCs w:val="32"/>
          <w:highlight w:val="none"/>
        </w:rPr>
      </w:pPr>
    </w:p>
    <w:p w14:paraId="14E0B505">
      <w:pPr>
        <w:rPr>
          <w:rFonts w:hint="eastAsia" w:ascii="宋体"/>
          <w:b/>
          <w:color w:val="auto"/>
          <w:sz w:val="32"/>
          <w:szCs w:val="32"/>
          <w:highlight w:val="none"/>
        </w:rPr>
      </w:pPr>
      <w:r>
        <w:rPr>
          <w:b/>
          <w:color w:val="auto"/>
          <w:sz w:val="32"/>
          <w:szCs w:val="32"/>
          <w:highlight w:val="none"/>
        </w:rPr>
        <w:br w:type="page"/>
      </w:r>
      <w:permStart w:id="66" w:edGrp="everyone"/>
      <w:r>
        <w:rPr>
          <w:rFonts w:hint="eastAsia" w:ascii="宋体"/>
          <w:b/>
          <w:color w:val="auto"/>
          <w:sz w:val="32"/>
          <w:szCs w:val="32"/>
          <w:highlight w:val="none"/>
        </w:rPr>
        <w:t>采购编号：CZZB[2025]023号</w:t>
      </w:r>
    </w:p>
    <w:p w14:paraId="106B3359">
      <w:pPr>
        <w:pStyle w:val="3"/>
        <w:rPr>
          <w:rFonts w:hint="eastAsia"/>
          <w:color w:val="auto"/>
          <w:highlight w:val="none"/>
        </w:rPr>
      </w:pPr>
    </w:p>
    <w:p w14:paraId="600D412D">
      <w:pPr>
        <w:rPr>
          <w:rFonts w:hint="eastAsia" w:ascii="宋体"/>
          <w:b/>
          <w:color w:val="auto"/>
          <w:sz w:val="36"/>
          <w:szCs w:val="36"/>
          <w:highlight w:val="none"/>
        </w:rPr>
      </w:pPr>
    </w:p>
    <w:p w14:paraId="7458E8F5">
      <w:pPr>
        <w:jc w:val="center"/>
        <w:rPr>
          <w:rFonts w:hint="eastAsia" w:ascii="宋体"/>
          <w:b/>
          <w:color w:val="auto"/>
          <w:sz w:val="44"/>
          <w:szCs w:val="44"/>
          <w:highlight w:val="none"/>
        </w:rPr>
      </w:pPr>
      <w:r>
        <w:rPr>
          <w:rFonts w:hint="eastAsia" w:ascii="宋体" w:cs="Times New Roman"/>
          <w:b/>
          <w:color w:val="auto"/>
          <w:sz w:val="44"/>
          <w:szCs w:val="44"/>
          <w:highlight w:val="none"/>
          <w:lang w:val="en-US" w:eastAsia="zh-CN"/>
        </w:rPr>
        <w:t>泸州市江阳区长江文旅带整体开发与基础设施提质建设项目（一期）-方山景区环境提升改造项目设计采购</w:t>
      </w:r>
    </w:p>
    <w:p w14:paraId="128AF98F">
      <w:pPr>
        <w:pStyle w:val="3"/>
        <w:rPr>
          <w:rFonts w:hint="eastAsia"/>
          <w:color w:val="auto"/>
          <w:highlight w:val="none"/>
        </w:rPr>
      </w:pPr>
    </w:p>
    <w:p w14:paraId="144518E8">
      <w:pPr>
        <w:pStyle w:val="6"/>
        <w:ind w:firstLine="420"/>
        <w:rPr>
          <w:rFonts w:hint="eastAsia"/>
          <w:color w:val="auto"/>
          <w:highlight w:val="none"/>
        </w:rPr>
      </w:pPr>
    </w:p>
    <w:p w14:paraId="568294CF">
      <w:pPr>
        <w:rPr>
          <w:rFonts w:hint="eastAsia"/>
          <w:color w:val="auto"/>
          <w:highlight w:val="none"/>
        </w:rPr>
      </w:pPr>
    </w:p>
    <w:p w14:paraId="59CA69DF">
      <w:pPr>
        <w:rPr>
          <w:rFonts w:hint="eastAsia"/>
          <w:color w:val="auto"/>
          <w:highlight w:val="none"/>
        </w:rPr>
      </w:pPr>
    </w:p>
    <w:p w14:paraId="41828D90">
      <w:pPr>
        <w:rPr>
          <w:rFonts w:hint="eastAsia"/>
          <w:color w:val="auto"/>
          <w:highlight w:val="none"/>
        </w:rPr>
      </w:pPr>
    </w:p>
    <w:p w14:paraId="06B1429E">
      <w:pPr>
        <w:pStyle w:val="3"/>
        <w:rPr>
          <w:rFonts w:hint="eastAsia"/>
          <w:color w:val="auto"/>
          <w:highlight w:val="none"/>
        </w:rPr>
      </w:pPr>
    </w:p>
    <w:p w14:paraId="21762928">
      <w:pPr>
        <w:pStyle w:val="3"/>
        <w:spacing w:line="360" w:lineRule="auto"/>
        <w:rPr>
          <w:rFonts w:hint="eastAsia"/>
          <w:color w:val="auto"/>
          <w:highlight w:val="none"/>
        </w:rPr>
      </w:pPr>
    </w:p>
    <w:p w14:paraId="214728AE">
      <w:pPr>
        <w:spacing w:line="360" w:lineRule="auto"/>
        <w:rPr>
          <w:rFonts w:hint="eastAsia"/>
          <w:color w:val="auto"/>
          <w:highlight w:val="none"/>
        </w:rPr>
      </w:pPr>
    </w:p>
    <w:p w14:paraId="6941743D">
      <w:pPr>
        <w:pStyle w:val="3"/>
        <w:spacing w:line="360" w:lineRule="auto"/>
        <w:rPr>
          <w:rFonts w:hint="eastAsia"/>
          <w:color w:val="auto"/>
          <w:highlight w:val="none"/>
        </w:rPr>
      </w:pPr>
    </w:p>
    <w:p w14:paraId="2DA569D3">
      <w:pPr>
        <w:pStyle w:val="3"/>
        <w:rPr>
          <w:rFonts w:hint="eastAsia"/>
          <w:color w:val="auto"/>
          <w:highlight w:val="none"/>
        </w:rPr>
      </w:pPr>
    </w:p>
    <w:p w14:paraId="3C3BC107">
      <w:pPr>
        <w:spacing w:line="276" w:lineRule="auto"/>
        <w:jc w:val="center"/>
        <w:rPr>
          <w:rFonts w:hint="eastAsia"/>
          <w:b/>
          <w:color w:val="auto"/>
          <w:sz w:val="84"/>
          <w:szCs w:val="84"/>
          <w:highlight w:val="none"/>
        </w:rPr>
      </w:pPr>
      <w:r>
        <w:rPr>
          <w:rFonts w:hint="eastAsia" w:ascii="宋体"/>
          <w:b/>
          <w:color w:val="auto"/>
          <w:sz w:val="84"/>
          <w:szCs w:val="84"/>
          <w:highlight w:val="none"/>
          <w:lang w:eastAsia="zh-CN"/>
        </w:rPr>
        <w:t>询 比</w:t>
      </w:r>
      <w:r>
        <w:rPr>
          <w:rFonts w:hint="eastAsia" w:ascii="宋体"/>
          <w:b/>
          <w:color w:val="auto"/>
          <w:sz w:val="84"/>
          <w:szCs w:val="84"/>
          <w:highlight w:val="none"/>
        </w:rPr>
        <w:t xml:space="preserve"> </w:t>
      </w:r>
      <w:r>
        <w:rPr>
          <w:rFonts w:hint="eastAsia"/>
          <w:b/>
          <w:color w:val="auto"/>
          <w:sz w:val="84"/>
          <w:szCs w:val="84"/>
          <w:highlight w:val="none"/>
        </w:rPr>
        <w:t>响 应 文 件</w:t>
      </w:r>
    </w:p>
    <w:p w14:paraId="05997E57">
      <w:pPr>
        <w:pStyle w:val="3"/>
        <w:rPr>
          <w:rFonts w:hint="eastAsia"/>
          <w:color w:val="auto"/>
          <w:highlight w:val="none"/>
        </w:rPr>
      </w:pPr>
    </w:p>
    <w:p w14:paraId="70B98A77">
      <w:pPr>
        <w:spacing w:line="360" w:lineRule="auto"/>
        <w:jc w:val="center"/>
        <w:rPr>
          <w:rFonts w:hint="eastAsia"/>
          <w:b/>
          <w:color w:val="auto"/>
          <w:sz w:val="28"/>
          <w:szCs w:val="28"/>
          <w:highlight w:val="none"/>
        </w:rPr>
      </w:pPr>
    </w:p>
    <w:p w14:paraId="644346DF">
      <w:pPr>
        <w:spacing w:line="360" w:lineRule="auto"/>
        <w:jc w:val="center"/>
        <w:rPr>
          <w:rFonts w:hint="eastAsia"/>
          <w:b/>
          <w:color w:val="auto"/>
          <w:sz w:val="28"/>
          <w:szCs w:val="28"/>
          <w:highlight w:val="none"/>
        </w:rPr>
      </w:pPr>
    </w:p>
    <w:p w14:paraId="1C23BA00">
      <w:pPr>
        <w:pStyle w:val="3"/>
        <w:rPr>
          <w:rFonts w:hint="eastAsia"/>
          <w:color w:val="auto"/>
          <w:highlight w:val="none"/>
        </w:rPr>
      </w:pPr>
    </w:p>
    <w:p w14:paraId="6A550476">
      <w:pPr>
        <w:pStyle w:val="6"/>
        <w:ind w:firstLine="420"/>
        <w:rPr>
          <w:rFonts w:hint="eastAsia"/>
          <w:color w:val="auto"/>
          <w:highlight w:val="none"/>
        </w:rPr>
      </w:pPr>
    </w:p>
    <w:p w14:paraId="6BFB8572">
      <w:pPr>
        <w:pStyle w:val="3"/>
        <w:rPr>
          <w:rFonts w:hint="eastAsia"/>
          <w:color w:val="auto"/>
          <w:highlight w:val="none"/>
        </w:rPr>
      </w:pPr>
    </w:p>
    <w:p w14:paraId="3A443C71">
      <w:pPr>
        <w:pStyle w:val="3"/>
        <w:rPr>
          <w:rFonts w:hint="eastAsia"/>
          <w:color w:val="auto"/>
          <w:highlight w:val="none"/>
        </w:rPr>
      </w:pPr>
    </w:p>
    <w:p w14:paraId="270843B7">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2B392B93">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C177516">
      <w:pPr>
        <w:spacing w:line="360" w:lineRule="auto"/>
        <w:ind w:firstLine="630" w:firstLineChars="196"/>
        <w:rPr>
          <w:b/>
          <w:color w:val="auto"/>
          <w:sz w:val="32"/>
          <w:szCs w:val="32"/>
          <w:highlight w:val="none"/>
        </w:rPr>
      </w:pPr>
      <w:r>
        <w:rPr>
          <w:b/>
          <w:color w:val="auto"/>
          <w:sz w:val="32"/>
          <w:szCs w:val="32"/>
          <w:highlight w:val="none"/>
        </w:rPr>
        <w:t>日    期：XXX年XXX月XXX日</w:t>
      </w:r>
    </w:p>
    <w:p w14:paraId="38F85300">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66" w:name="_Toc11555"/>
      <w:bookmarkStart w:id="67" w:name="_Toc17620"/>
      <w:bookmarkStart w:id="68" w:name="_Toc91771164"/>
      <w:r>
        <w:rPr>
          <w:rFonts w:hint="eastAsia" w:ascii="黑体" w:hAnsi="黑体" w:eastAsia="黑体" w:cs="Arial"/>
          <w:bCs/>
          <w:color w:val="auto"/>
          <w:sz w:val="32"/>
          <w:szCs w:val="32"/>
          <w:highlight w:val="none"/>
        </w:rPr>
        <w:t>一、报价函</w:t>
      </w:r>
      <w:bookmarkEnd w:id="66"/>
      <w:bookmarkEnd w:id="67"/>
      <w:bookmarkEnd w:id="68"/>
    </w:p>
    <w:p w14:paraId="6C6D24E2">
      <w:pPr>
        <w:spacing w:line="360" w:lineRule="auto"/>
        <w:rPr>
          <w:color w:val="auto"/>
          <w:sz w:val="24"/>
          <w:highlight w:val="none"/>
        </w:rPr>
      </w:pPr>
      <w:r>
        <w:rPr>
          <w:rFonts w:hint="eastAsia"/>
          <w:color w:val="auto"/>
          <w:sz w:val="24"/>
          <w:highlight w:val="none"/>
          <w:lang w:val="en-US" w:eastAsia="zh-CN"/>
        </w:rPr>
        <w:t>泸州方山旅游投资有限公司</w:t>
      </w:r>
      <w:r>
        <w:rPr>
          <w:color w:val="auto"/>
          <w:sz w:val="24"/>
          <w:highlight w:val="none"/>
        </w:rPr>
        <w:t>（采购人名称）：</w:t>
      </w:r>
    </w:p>
    <w:p w14:paraId="368E0A41">
      <w:pPr>
        <w:spacing w:line="360" w:lineRule="auto"/>
        <w:ind w:firstLine="480" w:firstLineChars="200"/>
        <w:jc w:val="left"/>
        <w:rPr>
          <w:color w:val="auto"/>
          <w:sz w:val="24"/>
          <w:highlight w:val="none"/>
        </w:rPr>
      </w:pPr>
      <w:r>
        <w:rPr>
          <w:color w:val="auto"/>
          <w:sz w:val="24"/>
          <w:highlight w:val="none"/>
        </w:rPr>
        <w:t>1.我方全面研究了</w:t>
      </w:r>
      <w:r>
        <w:rPr>
          <w:rFonts w:hint="eastAsia"/>
          <w:color w:val="auto"/>
          <w:sz w:val="24"/>
          <w:highlight w:val="none"/>
          <w:lang w:eastAsia="zh-CN"/>
        </w:rPr>
        <w:t>泸州市江阳区长江文旅带整体开发与基础设施提质建设项目（一期）-方山景区环境提升改造项目设计采购询比</w:t>
      </w:r>
      <w:r>
        <w:rPr>
          <w:color w:val="auto"/>
          <w:sz w:val="24"/>
          <w:highlight w:val="none"/>
        </w:rPr>
        <w:t>文件（项目编号：</w:t>
      </w:r>
      <w:r>
        <w:rPr>
          <w:rFonts w:hint="eastAsia"/>
          <w:color w:val="auto"/>
          <w:sz w:val="24"/>
          <w:highlight w:val="none"/>
        </w:rPr>
        <w:t>CZZB[2025]023号</w:t>
      </w:r>
      <w:r>
        <w:rPr>
          <w:color w:val="auto"/>
          <w:sz w:val="24"/>
          <w:highlight w:val="none"/>
        </w:rPr>
        <w:t>），决定参加贵单位组织的本项目</w:t>
      </w:r>
      <w:r>
        <w:rPr>
          <w:rFonts w:hint="eastAsia"/>
          <w:color w:val="auto"/>
          <w:sz w:val="24"/>
          <w:highlight w:val="none"/>
          <w:lang w:eastAsia="zh-CN"/>
        </w:rPr>
        <w:t>询比</w:t>
      </w:r>
      <w:r>
        <w:rPr>
          <w:color w:val="auto"/>
          <w:sz w:val="24"/>
          <w:highlight w:val="none"/>
        </w:rPr>
        <w:t>采购。</w:t>
      </w:r>
    </w:p>
    <w:p w14:paraId="15B42853">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文件规定的各项要求向采购人提供所需服务。</w:t>
      </w:r>
    </w:p>
    <w:p w14:paraId="2CE34774">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2F06F8C8">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14:paraId="3F971F53">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2</w:t>
      </w:r>
      <w:r>
        <w:rPr>
          <w:color w:val="auto"/>
          <w:sz w:val="24"/>
          <w:highlight w:val="none"/>
        </w:rPr>
        <w:t>份（</w:t>
      </w:r>
      <w:r>
        <w:rPr>
          <w:color w:val="auto"/>
          <w:sz w:val="24"/>
          <w:highlight w:val="none"/>
        </w:rPr>
        <w:sym w:font="Wingdings 2" w:char="00A3"/>
      </w:r>
      <w:r>
        <w:rPr>
          <w:color w:val="auto"/>
          <w:sz w:val="24"/>
          <w:highlight w:val="none"/>
        </w:rPr>
        <w:t>电子文件</w:t>
      </w:r>
      <w:r>
        <w:rPr>
          <w:rFonts w:hint="eastAsia"/>
          <w:color w:val="auto"/>
          <w:sz w:val="24"/>
          <w:highlight w:val="none"/>
          <w:u w:val="single"/>
          <w:lang w:val="en-US" w:eastAsia="zh-CN"/>
        </w:rPr>
        <w:t xml:space="preserve"> / </w:t>
      </w:r>
      <w:r>
        <w:rPr>
          <w:color w:val="auto"/>
          <w:sz w:val="24"/>
          <w:highlight w:val="none"/>
        </w:rPr>
        <w:t>份），用于</w:t>
      </w:r>
      <w:r>
        <w:rPr>
          <w:rFonts w:hint="eastAsia"/>
          <w:color w:val="auto"/>
          <w:sz w:val="24"/>
          <w:highlight w:val="none"/>
          <w:lang w:eastAsia="zh-CN"/>
        </w:rPr>
        <w:t>询比</w:t>
      </w:r>
      <w:r>
        <w:rPr>
          <w:color w:val="auto"/>
          <w:sz w:val="24"/>
          <w:highlight w:val="none"/>
        </w:rPr>
        <w:t>报价。</w:t>
      </w:r>
    </w:p>
    <w:p w14:paraId="0C1415DD">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14:paraId="39CF0CC0">
      <w:pPr>
        <w:spacing w:line="360" w:lineRule="auto"/>
        <w:ind w:firstLine="480" w:firstLineChars="200"/>
        <w:jc w:val="left"/>
        <w:rPr>
          <w:color w:val="auto"/>
          <w:sz w:val="24"/>
          <w:highlight w:val="none"/>
        </w:rPr>
      </w:pPr>
      <w:r>
        <w:rPr>
          <w:color w:val="auto"/>
          <w:sz w:val="24"/>
          <w:highlight w:val="none"/>
        </w:rPr>
        <w:t>7.本次</w:t>
      </w:r>
      <w:r>
        <w:rPr>
          <w:rFonts w:hint="eastAsia"/>
          <w:color w:val="auto"/>
          <w:sz w:val="24"/>
          <w:highlight w:val="none"/>
          <w:lang w:eastAsia="zh-CN"/>
        </w:rPr>
        <w:t>询比</w:t>
      </w:r>
      <w:r>
        <w:rPr>
          <w:color w:val="auto"/>
          <w:sz w:val="24"/>
          <w:highlight w:val="none"/>
        </w:rPr>
        <w:t>，我方报价为（保留</w:t>
      </w:r>
      <w:r>
        <w:rPr>
          <w:color w:val="auto"/>
          <w:sz w:val="24"/>
          <w:highlight w:val="none"/>
          <w:u w:val="single"/>
        </w:rPr>
        <w:t xml:space="preserve"> </w:t>
      </w:r>
      <w:r>
        <w:rPr>
          <w:rFonts w:hint="eastAsia"/>
          <w:color w:val="auto"/>
          <w:sz w:val="24"/>
          <w:highlight w:val="none"/>
          <w:u w:val="single"/>
          <w:lang w:val="en-US" w:eastAsia="zh-CN"/>
        </w:rPr>
        <w:t>0</w:t>
      </w:r>
      <w:r>
        <w:rPr>
          <w:color w:val="auto"/>
          <w:sz w:val="24"/>
          <w:highlight w:val="none"/>
          <w:u w:val="single"/>
        </w:rPr>
        <w:t xml:space="preserve"> </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u w:val="single"/>
          <w:lang w:val="en-US" w:eastAsia="zh-CN"/>
        </w:rPr>
        <w:t xml:space="preserve">  </w:t>
      </w:r>
      <w:r>
        <w:rPr>
          <w:rFonts w:hint="eastAsia"/>
          <w:color w:val="auto"/>
          <w:sz w:val="24"/>
          <w:highlight w:val="none"/>
          <w:u w:val="none"/>
          <w:lang w:val="en-US" w:eastAsia="zh-CN"/>
        </w:rPr>
        <w:t>%</w:t>
      </w:r>
      <w:r>
        <w:rPr>
          <w:rFonts w:hint="eastAsia"/>
          <w:color w:val="auto"/>
          <w:sz w:val="24"/>
          <w:highlight w:val="none"/>
          <w:lang w:eastAsia="zh-CN"/>
        </w:rPr>
        <w:t>）</w:t>
      </w:r>
      <w:r>
        <w:rPr>
          <w:color w:val="auto"/>
          <w:sz w:val="24"/>
          <w:highlight w:val="none"/>
        </w:rPr>
        <w:t xml:space="preserve"> </w:t>
      </w:r>
      <w:r>
        <w:rPr>
          <w:rFonts w:hint="eastAsia"/>
          <w:color w:val="auto"/>
          <w:sz w:val="24"/>
          <w:highlight w:val="none"/>
          <w:lang w:eastAsia="zh-CN"/>
        </w:rPr>
        <w:t>，价格形式为</w:t>
      </w:r>
      <w:r>
        <w:rPr>
          <w:rFonts w:hint="eastAsia"/>
          <w:color w:val="auto"/>
          <w:sz w:val="24"/>
          <w:highlight w:val="none"/>
          <w:lang w:val="en-US" w:eastAsia="zh-CN"/>
        </w:rPr>
        <w:t>总价包干</w:t>
      </w:r>
      <w:r>
        <w:rPr>
          <w:color w:val="auto"/>
          <w:sz w:val="24"/>
          <w:highlight w:val="none"/>
        </w:rPr>
        <w:t>，报价有效期为</w:t>
      </w:r>
      <w:r>
        <w:rPr>
          <w:rFonts w:hint="eastAsia"/>
          <w:color w:val="auto"/>
          <w:sz w:val="24"/>
          <w:highlight w:val="none"/>
          <w:lang w:eastAsia="zh-CN"/>
        </w:rPr>
        <w:t>询比</w:t>
      </w:r>
      <w:r>
        <w:rPr>
          <w:color w:val="auto"/>
          <w:sz w:val="24"/>
          <w:highlight w:val="none"/>
        </w:rPr>
        <w:t>文件规定的起算之日起90天。</w:t>
      </w:r>
    </w:p>
    <w:p w14:paraId="3F0BAFE3">
      <w:pPr>
        <w:pStyle w:val="14"/>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w:t>
      </w:r>
      <w:r>
        <w:rPr>
          <w:rFonts w:hint="eastAsia" w:ascii="Times New Roman"/>
          <w:color w:val="auto"/>
          <w:sz w:val="24"/>
          <w:highlight w:val="none"/>
          <w:lang w:eastAsia="zh-CN"/>
        </w:rPr>
        <w:t>（工期）</w:t>
      </w:r>
      <w:r>
        <w:rPr>
          <w:rFonts w:ascii="Times New Roman"/>
          <w:color w:val="auto"/>
          <w:sz w:val="24"/>
          <w:highlight w:val="none"/>
        </w:rPr>
        <w:t>：</w:t>
      </w:r>
      <w:r>
        <w:rPr>
          <w:rFonts w:hint="eastAsia" w:ascii="宋体" w:hAnsi="Times New Roman" w:eastAsia="宋体" w:cs="Times New Roman"/>
          <w:color w:val="auto"/>
          <w:kern w:val="2"/>
          <w:sz w:val="24"/>
          <w:szCs w:val="24"/>
          <w:highlight w:val="none"/>
          <w:lang w:val="en-US" w:eastAsia="zh-CN" w:bidi="ar-SA"/>
        </w:rPr>
        <w:t>合同签订</w:t>
      </w:r>
      <w:r>
        <w:rPr>
          <w:rFonts w:hint="eastAsia" w:ascii="宋体" w:eastAsia="宋体" w:cs="Times New Roman"/>
          <w:color w:val="auto"/>
          <w:kern w:val="2"/>
          <w:sz w:val="24"/>
          <w:szCs w:val="24"/>
          <w:highlight w:val="none"/>
          <w:lang w:val="en-US" w:eastAsia="zh-CN" w:bidi="ar-SA"/>
        </w:rPr>
        <w:t>后</w:t>
      </w:r>
      <w:r>
        <w:rPr>
          <w:rFonts w:hint="eastAsia" w:ascii="宋体" w:hAnsi="Times New Roman" w:eastAsia="宋体" w:cs="Times New Roman"/>
          <w:color w:val="auto"/>
          <w:kern w:val="2"/>
          <w:sz w:val="24"/>
          <w:szCs w:val="24"/>
          <w:highlight w:val="none"/>
          <w:lang w:val="en-US" w:eastAsia="zh-CN" w:bidi="ar-SA"/>
        </w:rPr>
        <w:t>7</w:t>
      </w:r>
      <w:r>
        <w:rPr>
          <w:rFonts w:hint="eastAsia" w:ascii="宋体" w:cs="Times New Roman"/>
          <w:color w:val="auto"/>
          <w:kern w:val="2"/>
          <w:sz w:val="24"/>
          <w:szCs w:val="24"/>
          <w:highlight w:val="none"/>
          <w:lang w:val="en-US" w:eastAsia="zh-CN" w:bidi="ar-SA"/>
        </w:rPr>
        <w:t>个</w:t>
      </w:r>
      <w:r>
        <w:rPr>
          <w:rFonts w:hint="eastAsia" w:ascii="宋体" w:hAnsi="Times New Roman" w:eastAsia="宋体" w:cs="Times New Roman"/>
          <w:color w:val="auto"/>
          <w:kern w:val="2"/>
          <w:sz w:val="24"/>
          <w:szCs w:val="24"/>
          <w:highlight w:val="none"/>
          <w:lang w:val="en-US" w:eastAsia="zh-CN" w:bidi="ar-SA"/>
        </w:rPr>
        <w:t>日历</w:t>
      </w:r>
      <w:r>
        <w:rPr>
          <w:rFonts w:hint="eastAsia" w:ascii="宋体" w:eastAsia="宋体" w:cs="Times New Roman"/>
          <w:color w:val="auto"/>
          <w:kern w:val="2"/>
          <w:sz w:val="24"/>
          <w:szCs w:val="24"/>
          <w:highlight w:val="none"/>
          <w:lang w:val="en-US" w:eastAsia="zh-CN" w:bidi="ar-SA"/>
        </w:rPr>
        <w:t>天</w:t>
      </w:r>
      <w:r>
        <w:rPr>
          <w:rFonts w:hint="eastAsia" w:ascii="宋体" w:hAnsi="Times New Roman" w:eastAsia="宋体" w:cs="Times New Roman"/>
          <w:color w:val="auto"/>
          <w:kern w:val="2"/>
          <w:sz w:val="24"/>
          <w:szCs w:val="24"/>
          <w:highlight w:val="none"/>
          <w:lang w:val="en-US" w:eastAsia="zh-CN" w:bidi="ar-SA"/>
        </w:rPr>
        <w:t>内完成</w:t>
      </w:r>
      <w:r>
        <w:rPr>
          <w:rFonts w:hint="eastAsia" w:cs="Times New Roman"/>
          <w:color w:val="auto"/>
          <w:sz w:val="24"/>
          <w:highlight w:val="none"/>
          <w:lang w:val="en-US" w:eastAsia="zh-CN"/>
        </w:rPr>
        <w:t>给水系统</w:t>
      </w:r>
      <w:r>
        <w:rPr>
          <w:rFonts w:hint="eastAsia" w:ascii="宋体" w:eastAsia="宋体" w:cs="Times New Roman"/>
          <w:color w:val="auto"/>
          <w:kern w:val="2"/>
          <w:sz w:val="24"/>
          <w:szCs w:val="24"/>
          <w:highlight w:val="none"/>
          <w:lang w:val="en-US" w:eastAsia="zh-CN" w:bidi="ar-SA"/>
        </w:rPr>
        <w:t>（含山顶自来水提升泵站及山顶临时用水设施）</w:t>
      </w:r>
      <w:r>
        <w:rPr>
          <w:rFonts w:hint="eastAsia" w:cs="Times New Roman"/>
          <w:color w:val="auto"/>
          <w:kern w:val="2"/>
          <w:sz w:val="24"/>
          <w:szCs w:val="24"/>
          <w:highlight w:val="none"/>
          <w:lang w:val="en-US" w:eastAsia="zh-CN" w:bidi="ar-SA"/>
        </w:rPr>
        <w:t>勘察</w:t>
      </w:r>
      <w:r>
        <w:rPr>
          <w:rFonts w:hint="eastAsia" w:ascii="宋体" w:cs="Times New Roman"/>
          <w:color w:val="auto"/>
          <w:kern w:val="2"/>
          <w:sz w:val="24"/>
          <w:szCs w:val="24"/>
          <w:highlight w:val="none"/>
          <w:lang w:val="en-US" w:eastAsia="zh-CN" w:bidi="ar-SA"/>
        </w:rPr>
        <w:t>设计及预算编制</w:t>
      </w:r>
      <w:r>
        <w:rPr>
          <w:rFonts w:hint="eastAsia" w:ascii="宋体" w:hAnsi="Times New Roman" w:eastAsia="宋体" w:cs="Times New Roman"/>
          <w:color w:val="auto"/>
          <w:kern w:val="2"/>
          <w:sz w:val="24"/>
          <w:szCs w:val="24"/>
          <w:highlight w:val="none"/>
          <w:lang w:val="en-US" w:eastAsia="zh-CN" w:bidi="ar-SA"/>
        </w:rPr>
        <w:t>、景区厕所等房屋维修改造</w:t>
      </w:r>
      <w:r>
        <w:rPr>
          <w:rFonts w:hint="eastAsia" w:ascii="宋体" w:cs="Times New Roman"/>
          <w:color w:val="auto"/>
          <w:kern w:val="2"/>
          <w:sz w:val="24"/>
          <w:szCs w:val="24"/>
          <w:highlight w:val="none"/>
          <w:lang w:val="en-US" w:eastAsia="zh-CN" w:bidi="ar-SA"/>
        </w:rPr>
        <w:t>设计及预算编制</w:t>
      </w:r>
      <w:r>
        <w:rPr>
          <w:rFonts w:hint="eastAsia" w:ascii="宋体" w:eastAsia="宋体" w:cs="Times New Roman"/>
          <w:color w:val="auto"/>
          <w:kern w:val="2"/>
          <w:sz w:val="24"/>
          <w:szCs w:val="24"/>
          <w:highlight w:val="none"/>
          <w:lang w:val="en-US" w:eastAsia="zh-CN" w:bidi="ar-SA"/>
        </w:rPr>
        <w:t>；</w:t>
      </w:r>
      <w:r>
        <w:rPr>
          <w:rFonts w:hint="eastAsia" w:ascii="宋体" w:hAnsi="Times New Roman" w:eastAsia="宋体" w:cs="Times New Roman"/>
          <w:color w:val="auto"/>
          <w:kern w:val="2"/>
          <w:sz w:val="24"/>
          <w:szCs w:val="24"/>
          <w:highlight w:val="none"/>
          <w:lang w:val="en-US" w:eastAsia="zh-CN" w:bidi="ar-SA"/>
        </w:rPr>
        <w:t>40日内完成给水系统及环境整治设计</w:t>
      </w:r>
      <w:r>
        <w:rPr>
          <w:rFonts w:hint="eastAsia" w:ascii="宋体" w:cs="Times New Roman"/>
          <w:color w:val="auto"/>
          <w:kern w:val="2"/>
          <w:sz w:val="24"/>
          <w:szCs w:val="24"/>
          <w:highlight w:val="none"/>
          <w:lang w:val="en-US" w:eastAsia="zh-CN" w:bidi="ar-SA"/>
        </w:rPr>
        <w:t>及预算编制</w:t>
      </w:r>
      <w:r>
        <w:rPr>
          <w:rFonts w:ascii="Times New Roman"/>
          <w:color w:val="auto"/>
          <w:kern w:val="2"/>
          <w:sz w:val="24"/>
          <w:szCs w:val="24"/>
          <w:highlight w:val="none"/>
        </w:rPr>
        <w:t>。</w:t>
      </w:r>
      <w:r>
        <w:rPr>
          <w:rFonts w:hint="eastAsia" w:ascii="宋体" w:cs="Times New Roman"/>
          <w:color w:val="auto"/>
          <w:kern w:val="2"/>
          <w:sz w:val="24"/>
          <w:szCs w:val="24"/>
          <w:highlight w:val="none"/>
          <w:lang w:val="en-US" w:eastAsia="zh-CN" w:bidi="ar-SA"/>
        </w:rPr>
        <w:t>（以上工期不含审查时间）</w:t>
      </w:r>
    </w:p>
    <w:p w14:paraId="3575E409">
      <w:pPr>
        <w:spacing w:line="360" w:lineRule="auto"/>
        <w:ind w:firstLine="480" w:firstLineChars="200"/>
        <w:jc w:val="left"/>
        <w:rPr>
          <w:color w:val="auto"/>
          <w:sz w:val="24"/>
          <w:highlight w:val="none"/>
        </w:rPr>
      </w:pPr>
    </w:p>
    <w:p w14:paraId="6458F5C0">
      <w:pPr>
        <w:adjustRightInd w:val="0"/>
        <w:spacing w:line="360" w:lineRule="auto"/>
        <w:ind w:firstLine="480" w:firstLineChars="200"/>
        <w:jc w:val="left"/>
        <w:rPr>
          <w:color w:val="auto"/>
          <w:sz w:val="24"/>
          <w:highlight w:val="none"/>
        </w:rPr>
      </w:pPr>
    </w:p>
    <w:p w14:paraId="38946785">
      <w:pPr>
        <w:adjustRightInd w:val="0"/>
        <w:spacing w:line="360" w:lineRule="auto"/>
        <w:ind w:firstLine="480" w:firstLineChars="200"/>
        <w:jc w:val="left"/>
        <w:rPr>
          <w:color w:val="auto"/>
          <w:sz w:val="24"/>
          <w:highlight w:val="none"/>
        </w:rPr>
      </w:pPr>
    </w:p>
    <w:p w14:paraId="1E6CA6FC">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BFE24C3">
      <w:pPr>
        <w:spacing w:line="360" w:lineRule="auto"/>
        <w:ind w:firstLine="470" w:firstLineChars="196"/>
        <w:rPr>
          <w:color w:val="auto"/>
          <w:sz w:val="24"/>
          <w:highlight w:val="none"/>
        </w:rPr>
      </w:pPr>
      <w:r>
        <w:rPr>
          <w:color w:val="auto"/>
          <w:sz w:val="24"/>
          <w:highlight w:val="none"/>
        </w:rPr>
        <w:t>法定代表人或授权代表（签字或盖章）：XXX</w:t>
      </w:r>
    </w:p>
    <w:p w14:paraId="484B84CE">
      <w:pPr>
        <w:spacing w:line="360" w:lineRule="auto"/>
        <w:ind w:firstLine="470" w:firstLineChars="196"/>
        <w:rPr>
          <w:color w:val="auto"/>
          <w:sz w:val="24"/>
          <w:highlight w:val="none"/>
        </w:rPr>
      </w:pPr>
      <w:r>
        <w:rPr>
          <w:color w:val="auto"/>
          <w:sz w:val="24"/>
          <w:highlight w:val="none"/>
        </w:rPr>
        <w:t>通讯地址：XXX</w:t>
      </w:r>
    </w:p>
    <w:p w14:paraId="0FF1F382">
      <w:pPr>
        <w:spacing w:line="360" w:lineRule="auto"/>
        <w:ind w:firstLine="470" w:firstLineChars="196"/>
        <w:rPr>
          <w:color w:val="auto"/>
          <w:sz w:val="24"/>
          <w:highlight w:val="none"/>
        </w:rPr>
      </w:pPr>
      <w:r>
        <w:rPr>
          <w:color w:val="auto"/>
          <w:sz w:val="24"/>
          <w:highlight w:val="none"/>
        </w:rPr>
        <w:t>邮政编码：XXX</w:t>
      </w:r>
    </w:p>
    <w:p w14:paraId="3F655341">
      <w:pPr>
        <w:spacing w:line="360" w:lineRule="auto"/>
        <w:ind w:firstLine="470" w:firstLineChars="196"/>
        <w:rPr>
          <w:color w:val="auto"/>
          <w:sz w:val="24"/>
          <w:highlight w:val="none"/>
        </w:rPr>
      </w:pPr>
      <w:r>
        <w:rPr>
          <w:color w:val="auto"/>
          <w:sz w:val="24"/>
          <w:highlight w:val="none"/>
        </w:rPr>
        <w:t>联系电话：XXX</w:t>
      </w:r>
    </w:p>
    <w:p w14:paraId="0B721CAB">
      <w:pPr>
        <w:spacing w:line="360" w:lineRule="auto"/>
        <w:ind w:firstLine="470" w:firstLineChars="196"/>
        <w:rPr>
          <w:color w:val="auto"/>
          <w:sz w:val="24"/>
          <w:highlight w:val="none"/>
        </w:rPr>
      </w:pPr>
      <w:r>
        <w:rPr>
          <w:color w:val="auto"/>
          <w:sz w:val="24"/>
          <w:highlight w:val="none"/>
        </w:rPr>
        <w:t>传    真：XXX</w:t>
      </w:r>
    </w:p>
    <w:p w14:paraId="2A238CA5">
      <w:pPr>
        <w:spacing w:line="360" w:lineRule="auto"/>
        <w:ind w:firstLine="470" w:firstLineChars="196"/>
        <w:rPr>
          <w:color w:val="auto"/>
          <w:sz w:val="24"/>
          <w:highlight w:val="none"/>
        </w:rPr>
      </w:pPr>
      <w:r>
        <w:rPr>
          <w:color w:val="auto"/>
          <w:sz w:val="24"/>
          <w:highlight w:val="none"/>
        </w:rPr>
        <w:t>日    期：XXX年XXX月XXX日</w:t>
      </w:r>
    </w:p>
    <w:p w14:paraId="3ABF5ABE">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9" w:name="_Toc91771165"/>
      <w:bookmarkStart w:id="70" w:name="_Toc7264"/>
      <w:bookmarkStart w:id="71" w:name="_Toc1959"/>
      <w:r>
        <w:rPr>
          <w:rFonts w:hint="eastAsia" w:ascii="黑体" w:hAnsi="黑体" w:eastAsia="黑体" w:cs="Arial"/>
          <w:bCs/>
          <w:color w:val="auto"/>
          <w:sz w:val="32"/>
          <w:szCs w:val="32"/>
          <w:highlight w:val="none"/>
        </w:rPr>
        <w:t>二、资格证明</w:t>
      </w:r>
      <w:bookmarkEnd w:id="69"/>
      <w:bookmarkEnd w:id="70"/>
      <w:r>
        <w:rPr>
          <w:rFonts w:hint="eastAsia" w:ascii="黑体" w:hAnsi="黑体" w:eastAsia="黑体" w:cs="Arial"/>
          <w:bCs/>
          <w:color w:val="auto"/>
          <w:sz w:val="32"/>
          <w:szCs w:val="32"/>
          <w:highlight w:val="none"/>
        </w:rPr>
        <w:t>材料</w:t>
      </w:r>
      <w:bookmarkEnd w:id="71"/>
    </w:p>
    <w:p w14:paraId="0FDB7EF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75E47365">
      <w:pPr>
        <w:pStyle w:val="3"/>
        <w:ind w:firstLine="480" w:firstLineChars="200"/>
        <w:rPr>
          <w:rFonts w:hint="eastAsia" w:ascii="宋体" w:hAnsi="宋体"/>
          <w:color w:val="auto"/>
          <w:sz w:val="24"/>
          <w:highlight w:val="none"/>
        </w:rPr>
      </w:pPr>
      <w:r>
        <w:rPr>
          <w:rFonts w:hint="eastAsia" w:ascii="宋体" w:hAnsi="宋体" w:cs="Times New Roman"/>
          <w:color w:val="auto"/>
          <w:kern w:val="2"/>
          <w:sz w:val="24"/>
          <w:szCs w:val="24"/>
          <w:highlight w:val="none"/>
          <w:lang w:val="en-US" w:eastAsia="zh-CN" w:bidi="ar-SA"/>
        </w:rPr>
        <w:t>2、</w:t>
      </w:r>
      <w:r>
        <w:rPr>
          <w:rFonts w:hint="eastAsia" w:ascii="宋体" w:hAnsi="宋体"/>
          <w:color w:val="auto"/>
          <w:sz w:val="24"/>
          <w:highlight w:val="none"/>
        </w:rPr>
        <w:t>供应商需</w:t>
      </w:r>
      <w:r>
        <w:rPr>
          <w:rFonts w:hint="eastAsia" w:ascii="宋体" w:hAnsi="宋体" w:cs="Times New Roman"/>
          <w:color w:val="auto"/>
          <w:kern w:val="2"/>
          <w:sz w:val="24"/>
          <w:szCs w:val="24"/>
          <w:highlight w:val="none"/>
          <w:lang w:val="en-US" w:eastAsia="zh-CN" w:bidi="ar-SA"/>
        </w:rPr>
        <w:t>提供</w:t>
      </w:r>
      <w:r>
        <w:rPr>
          <w:rFonts w:hint="eastAsia" w:ascii="宋体" w:hAnsi="Times New Roman" w:eastAsia="宋体" w:cs="Times New Roman"/>
          <w:color w:val="auto"/>
          <w:sz w:val="24"/>
          <w:highlight w:val="none"/>
          <w:lang w:eastAsia="zh-CN"/>
        </w:rPr>
        <w:t>行政主管部门颁发的</w:t>
      </w:r>
      <w:r>
        <w:rPr>
          <w:rFonts w:hint="eastAsia" w:ascii="宋体" w:hAnsi="Times New Roman" w:eastAsia="宋体" w:cs="Times New Roman"/>
          <w:color w:val="auto"/>
          <w:sz w:val="24"/>
          <w:highlight w:val="none"/>
          <w:lang w:val="en-US" w:eastAsia="zh-CN"/>
        </w:rPr>
        <w:t>工程设计建筑行业（建筑工程）专业乙级及以上资质证书复印件</w:t>
      </w:r>
      <w:r>
        <w:rPr>
          <w:rFonts w:hint="eastAsia" w:ascii="宋体" w:hAnsi="宋体"/>
          <w:color w:val="auto"/>
          <w:sz w:val="24"/>
          <w:highlight w:val="none"/>
        </w:rPr>
        <w:t>（加盖公章）。</w:t>
      </w:r>
    </w:p>
    <w:p w14:paraId="710F07DE">
      <w:pPr>
        <w:pStyle w:val="3"/>
        <w:ind w:firstLine="480" w:firstLineChars="200"/>
        <w:rPr>
          <w:rFonts w:hint="default" w:eastAsia="黑体"/>
          <w:lang w:val="en-US" w:eastAsia="zh-CN"/>
        </w:rPr>
      </w:pPr>
      <w:r>
        <w:rPr>
          <w:rFonts w:hint="eastAsia" w:ascii="宋体" w:hAnsi="宋体" w:eastAsia="宋体" w:cs="Times New Roman"/>
          <w:color w:val="auto"/>
          <w:kern w:val="2"/>
          <w:sz w:val="24"/>
          <w:szCs w:val="24"/>
          <w:highlight w:val="none"/>
          <w:lang w:val="en-US" w:eastAsia="zh-CN" w:bidi="ar-SA"/>
        </w:rPr>
        <w:t>3、行</w:t>
      </w:r>
      <w:r>
        <w:rPr>
          <w:rFonts w:hint="eastAsia" w:ascii="宋体" w:hAnsi="Times New Roman" w:eastAsia="宋体" w:cs="Times New Roman"/>
          <w:color w:val="auto"/>
          <w:sz w:val="24"/>
          <w:highlight w:val="none"/>
          <w:lang w:eastAsia="zh-CN"/>
        </w:rPr>
        <w:t>政主管部门颁发的</w:t>
      </w:r>
      <w:r>
        <w:rPr>
          <w:rFonts w:hint="eastAsia" w:ascii="宋体" w:hAnsi="Times New Roman" w:eastAsia="宋体" w:cs="Times New Roman"/>
          <w:color w:val="auto"/>
          <w:sz w:val="24"/>
          <w:highlight w:val="none"/>
          <w:lang w:val="en-US" w:eastAsia="zh-CN"/>
        </w:rPr>
        <w:t>工程勘察专业类（岩土工程）乙级及以上资质</w:t>
      </w:r>
      <w:r>
        <w:rPr>
          <w:rFonts w:hint="eastAsia" w:ascii="宋体" w:eastAsia="宋体" w:cs="Times New Roman"/>
          <w:color w:val="auto"/>
          <w:sz w:val="24"/>
          <w:highlight w:val="none"/>
          <w:lang w:val="en-US" w:eastAsia="zh-CN"/>
        </w:rPr>
        <w:t>证书复印件（加盖公章）。</w:t>
      </w:r>
    </w:p>
    <w:p w14:paraId="2A9FB1F4">
      <w:pPr>
        <w:pStyle w:val="3"/>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4、若为联合体投标，须提供联合体协议书</w:t>
      </w:r>
      <w:r>
        <w:rPr>
          <w:rFonts w:hint="eastAsia" w:ascii="宋体" w:hAnsi="宋体" w:cs="Times New Roman"/>
          <w:color w:val="auto"/>
          <w:kern w:val="2"/>
          <w:sz w:val="24"/>
          <w:szCs w:val="24"/>
          <w:highlight w:val="none"/>
          <w:lang w:val="en-US" w:eastAsia="zh-CN" w:bidi="ar-SA"/>
        </w:rPr>
        <w:t>原件。</w:t>
      </w:r>
    </w:p>
    <w:p w14:paraId="0E83008C">
      <w:pPr>
        <w:pStyle w:val="3"/>
        <w:ind w:firstLine="480" w:firstLineChars="200"/>
        <w:rPr>
          <w:rFonts w:hint="eastAsia" w:ascii="宋体" w:hAnsi="宋体" w:eastAsia="宋体" w:cs="Times New Roman"/>
          <w:color w:val="auto"/>
          <w:kern w:val="2"/>
          <w:sz w:val="24"/>
          <w:szCs w:val="24"/>
          <w:highlight w:val="none"/>
          <w:lang w:val="en-US" w:eastAsia="zh-CN" w:bidi="ar-SA"/>
        </w:rPr>
      </w:pPr>
    </w:p>
    <w:p w14:paraId="7F65E568">
      <w:pPr>
        <w:pStyle w:val="3"/>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4.1附件：</w:t>
      </w:r>
      <w:r>
        <w:rPr>
          <w:rFonts w:hint="eastAsia" w:ascii="宋体" w:hAnsi="宋体" w:cs="Times New Roman"/>
          <w:color w:val="auto"/>
          <w:kern w:val="2"/>
          <w:sz w:val="24"/>
          <w:szCs w:val="24"/>
          <w:highlight w:val="none"/>
          <w:lang w:val="en-US" w:eastAsia="zh-CN" w:bidi="ar-SA"/>
        </w:rPr>
        <w:t>联合体协议书</w:t>
      </w:r>
      <w:r>
        <w:rPr>
          <w:rFonts w:hint="eastAsia" w:ascii="宋体" w:hAnsi="宋体" w:eastAsia="宋体" w:cs="Times New Roman"/>
          <w:color w:val="auto"/>
          <w:kern w:val="2"/>
          <w:sz w:val="24"/>
          <w:szCs w:val="24"/>
          <w:highlight w:val="none"/>
          <w:lang w:val="en-US" w:eastAsia="zh-CN" w:bidi="ar-SA"/>
        </w:rPr>
        <w:t>格式</w:t>
      </w:r>
    </w:p>
    <w:p w14:paraId="2C94B25E">
      <w:pPr>
        <w:pStyle w:val="3"/>
        <w:rPr>
          <w:rFonts w:hint="eastAsia"/>
          <w:color w:val="auto"/>
          <w:highlight w:val="none"/>
        </w:rPr>
      </w:pPr>
    </w:p>
    <w:p w14:paraId="23FEF474">
      <w:pPr>
        <w:tabs>
          <w:tab w:val="left" w:pos="684"/>
        </w:tabs>
        <w:spacing w:line="360" w:lineRule="auto"/>
        <w:ind w:right="120" w:firstLine="482" w:firstLineChars="200"/>
        <w:jc w:val="center"/>
        <w:rPr>
          <w:rFonts w:hint="eastAsia" w:ascii="宋体" w:hAnsi="宋体" w:eastAsia="宋体"/>
          <w:b/>
          <w:bCs/>
          <w:sz w:val="24"/>
          <w:szCs w:val="24"/>
          <w:highlight w:val="none"/>
        </w:rPr>
      </w:pPr>
      <w:r>
        <w:rPr>
          <w:rFonts w:hint="eastAsia" w:ascii="宋体" w:hAnsi="宋体" w:eastAsia="宋体"/>
          <w:b/>
          <w:bCs/>
          <w:sz w:val="24"/>
          <w:szCs w:val="24"/>
          <w:highlight w:val="none"/>
        </w:rPr>
        <w:t>联合体协议书</w:t>
      </w:r>
    </w:p>
    <w:p w14:paraId="22F2BC94">
      <w:pPr>
        <w:tabs>
          <w:tab w:val="left" w:pos="684"/>
        </w:tabs>
        <w:spacing w:line="360" w:lineRule="auto"/>
        <w:ind w:right="120" w:firstLine="420" w:firstLineChars="200"/>
        <w:rPr>
          <w:rFonts w:ascii="宋体" w:hAnsi="宋体"/>
          <w:sz w:val="24"/>
          <w:szCs w:val="24"/>
          <w:highlight w:val="none"/>
        </w:rPr>
      </w:pPr>
      <w:r>
        <w:rPr>
          <w:highlight w:val="none"/>
        </w:rPr>
        <w:t xml:space="preserve">    </w:t>
      </w:r>
      <w:r>
        <w:rPr>
          <w:rFonts w:ascii="宋体" w:hAnsi="宋体" w:cs="宋体"/>
          <w:sz w:val="24"/>
          <w:szCs w:val="24"/>
          <w:highlight w:val="none"/>
          <w:u w:val="single"/>
        </w:rPr>
        <w:t xml:space="preserve">             </w:t>
      </w:r>
      <w:r>
        <w:rPr>
          <w:rFonts w:hint="eastAsia" w:ascii="宋体" w:hAnsi="宋体"/>
          <w:sz w:val="24"/>
          <w:szCs w:val="24"/>
          <w:highlight w:val="none"/>
        </w:rPr>
        <w:t>（所有成员单位名称）自愿组成</w:t>
      </w:r>
      <w:r>
        <w:rPr>
          <w:rFonts w:ascii="宋体" w:hAnsi="宋体" w:cs="宋体"/>
          <w:sz w:val="24"/>
          <w:szCs w:val="24"/>
          <w:highlight w:val="none"/>
          <w:u w:val="single"/>
        </w:rPr>
        <w:t xml:space="preserve">        </w:t>
      </w:r>
      <w:r>
        <w:rPr>
          <w:rFonts w:hint="eastAsia" w:ascii="宋体" w:hAnsi="宋体"/>
          <w:sz w:val="24"/>
          <w:szCs w:val="24"/>
          <w:highlight w:val="none"/>
        </w:rPr>
        <w:t>（联合体名称）联合体，共同参加</w:t>
      </w:r>
      <w:r>
        <w:rPr>
          <w:rFonts w:ascii="宋体" w:hAnsi="宋体" w:cs="宋体"/>
          <w:sz w:val="24"/>
          <w:szCs w:val="24"/>
          <w:highlight w:val="none"/>
          <w:u w:val="single"/>
        </w:rPr>
        <w:t xml:space="preserve">        </w:t>
      </w:r>
      <w:r>
        <w:rPr>
          <w:rFonts w:hint="eastAsia" w:ascii="宋体" w:hAnsi="宋体"/>
          <w:sz w:val="24"/>
          <w:szCs w:val="24"/>
          <w:highlight w:val="none"/>
        </w:rPr>
        <w:t>（项目名称）</w:t>
      </w:r>
      <w:r>
        <w:rPr>
          <w:rFonts w:hint="eastAsia" w:ascii="宋体" w:hAnsi="宋体"/>
          <w:sz w:val="24"/>
          <w:szCs w:val="24"/>
          <w:highlight w:val="none"/>
          <w:lang w:val="en-US" w:eastAsia="zh-CN"/>
        </w:rPr>
        <w:t>编制服务</w:t>
      </w:r>
      <w:r>
        <w:rPr>
          <w:rFonts w:hint="eastAsia" w:ascii="宋体" w:hAnsi="宋体"/>
          <w:sz w:val="24"/>
          <w:szCs w:val="24"/>
          <w:highlight w:val="none"/>
        </w:rPr>
        <w:t>。现就联合体投标事宜订立如下协议。</w:t>
      </w:r>
    </w:p>
    <w:p w14:paraId="2F2DD2E5">
      <w:pPr>
        <w:tabs>
          <w:tab w:val="left" w:pos="684"/>
        </w:tabs>
        <w:spacing w:line="360" w:lineRule="auto"/>
        <w:ind w:right="120" w:firstLine="398" w:firstLineChars="166"/>
        <w:rPr>
          <w:rFonts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w:t>
      </w:r>
      <w:r>
        <w:rPr>
          <w:rFonts w:ascii="宋体" w:hAnsi="宋体" w:cs="宋体"/>
          <w:sz w:val="24"/>
          <w:szCs w:val="24"/>
          <w:highlight w:val="none"/>
          <w:u w:val="single"/>
        </w:rPr>
        <w:t xml:space="preserve">             </w:t>
      </w:r>
      <w:r>
        <w:rPr>
          <w:rFonts w:hint="eastAsia" w:ascii="宋体" w:hAnsi="宋体"/>
          <w:sz w:val="24"/>
          <w:szCs w:val="24"/>
          <w:highlight w:val="none"/>
        </w:rPr>
        <w:t>（某成员单位名称）为</w:t>
      </w:r>
      <w:r>
        <w:rPr>
          <w:rFonts w:ascii="宋体" w:hAnsi="宋体" w:cs="宋体"/>
          <w:sz w:val="24"/>
          <w:szCs w:val="24"/>
          <w:highlight w:val="none"/>
          <w:u w:val="single"/>
        </w:rPr>
        <w:t xml:space="preserve">             </w:t>
      </w:r>
      <w:r>
        <w:rPr>
          <w:rFonts w:hint="eastAsia" w:ascii="宋体" w:hAnsi="宋体"/>
          <w:sz w:val="24"/>
          <w:szCs w:val="24"/>
          <w:highlight w:val="none"/>
        </w:rPr>
        <w:t>（联合体名称）牵头人。</w:t>
      </w:r>
      <w:bookmarkStart w:id="186" w:name="_GoBack"/>
      <w:bookmarkEnd w:id="186"/>
    </w:p>
    <w:p w14:paraId="29F52DFB">
      <w:pPr>
        <w:tabs>
          <w:tab w:val="left" w:pos="684"/>
        </w:tabs>
        <w:spacing w:line="360" w:lineRule="auto"/>
        <w:ind w:right="120" w:firstLine="398" w:firstLineChars="166"/>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联合体各成员授权牵头人代表联合体参加投标活动，签署文件，提交和接收相关的资料、信息及指示，进行合同谈判活动，负责合同实施阶段的组织和协调工作，以及处理与本</w:t>
      </w:r>
      <w:r>
        <w:rPr>
          <w:rFonts w:hint="eastAsia" w:ascii="宋体" w:hAnsi="宋体"/>
          <w:sz w:val="24"/>
          <w:szCs w:val="24"/>
          <w:highlight w:val="none"/>
          <w:lang w:val="en-US" w:eastAsia="zh-CN"/>
        </w:rPr>
        <w:t>磋商</w:t>
      </w:r>
      <w:r>
        <w:rPr>
          <w:rFonts w:ascii="宋体" w:hAnsi="宋体"/>
          <w:sz w:val="24"/>
          <w:szCs w:val="24"/>
          <w:highlight w:val="none"/>
        </w:rPr>
        <w:t>项目有关的一切事宜。</w:t>
      </w:r>
    </w:p>
    <w:p w14:paraId="5E647049">
      <w:pPr>
        <w:tabs>
          <w:tab w:val="left" w:pos="684"/>
        </w:tabs>
        <w:spacing w:line="360" w:lineRule="auto"/>
        <w:ind w:firstLine="398" w:firstLineChars="166"/>
        <w:rPr>
          <w:rFonts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联合体牵头人在本项目中签署的一切文件和处理的一切事宜，联合体各成员均予以承认。联合体各成员将严格按照</w:t>
      </w:r>
      <w:r>
        <w:rPr>
          <w:rFonts w:hint="eastAsia" w:ascii="宋体" w:hAnsi="宋体"/>
          <w:sz w:val="24"/>
          <w:szCs w:val="24"/>
          <w:highlight w:val="none"/>
          <w:lang w:val="en-US" w:eastAsia="zh-CN"/>
        </w:rPr>
        <w:t>询比</w:t>
      </w:r>
      <w:r>
        <w:rPr>
          <w:rFonts w:ascii="宋体" w:hAnsi="宋体"/>
          <w:sz w:val="24"/>
          <w:szCs w:val="24"/>
          <w:highlight w:val="none"/>
        </w:rPr>
        <w:t>文件、</w:t>
      </w:r>
      <w:r>
        <w:rPr>
          <w:rFonts w:hint="eastAsia" w:ascii="宋体" w:hAnsi="宋体"/>
          <w:sz w:val="24"/>
          <w:szCs w:val="24"/>
          <w:highlight w:val="none"/>
          <w:lang w:val="en-US" w:eastAsia="zh-CN"/>
        </w:rPr>
        <w:t>响应</w:t>
      </w:r>
      <w:r>
        <w:rPr>
          <w:rFonts w:ascii="宋体" w:hAnsi="宋体"/>
          <w:sz w:val="24"/>
          <w:szCs w:val="24"/>
          <w:highlight w:val="none"/>
        </w:rPr>
        <w:t>文件和合同的要求全面履行义务，并向招标人承担连带责任。</w:t>
      </w:r>
    </w:p>
    <w:p w14:paraId="742DC894">
      <w:pPr>
        <w:tabs>
          <w:tab w:val="left" w:pos="8620"/>
        </w:tabs>
        <w:spacing w:line="360" w:lineRule="auto"/>
        <w:ind w:firstLine="398" w:firstLineChars="166"/>
        <w:rPr>
          <w:rFonts w:ascii="宋体" w:hAnsi="宋体"/>
          <w:sz w:val="24"/>
          <w:szCs w:val="24"/>
          <w:highlight w:val="none"/>
        </w:rPr>
      </w:pPr>
      <w:r>
        <w:rPr>
          <w:rFonts w:ascii="宋体" w:hAnsi="宋体"/>
          <w:sz w:val="24"/>
          <w:szCs w:val="24"/>
          <w:highlight w:val="none"/>
        </w:rPr>
        <w:t>4. 联合体各成员单位内部的职责分工如下：</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B6B7716">
      <w:pPr>
        <w:tabs>
          <w:tab w:val="left" w:pos="684"/>
        </w:tabs>
        <w:spacing w:line="360" w:lineRule="auto"/>
        <w:ind w:right="220" w:firstLine="398" w:firstLineChars="166"/>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本协议书自所有成员单位法定代表人或其委托代理人签字或盖单位章之日起生效，合同履行完毕后自动失效。</w:t>
      </w:r>
    </w:p>
    <w:p w14:paraId="39396CA3">
      <w:pPr>
        <w:tabs>
          <w:tab w:val="left" w:pos="680"/>
        </w:tabs>
        <w:spacing w:line="360" w:lineRule="auto"/>
        <w:ind w:firstLine="398" w:firstLineChars="166"/>
        <w:rPr>
          <w:rFonts w:ascii="宋体" w:hAnsi="宋体"/>
          <w:sz w:val="24"/>
          <w:szCs w:val="24"/>
          <w:highlight w:val="none"/>
        </w:rPr>
      </w:pPr>
      <w:r>
        <w:rPr>
          <w:rFonts w:hint="eastAsia" w:ascii="宋体" w:hAnsi="宋体"/>
          <w:sz w:val="24"/>
          <w:szCs w:val="24"/>
          <w:highlight w:val="none"/>
        </w:rPr>
        <w:t>6.</w:t>
      </w:r>
      <w:r>
        <w:rPr>
          <w:rFonts w:ascii="宋体" w:hAnsi="宋体"/>
          <w:sz w:val="24"/>
          <w:szCs w:val="24"/>
          <w:highlight w:val="none"/>
        </w:rPr>
        <w:t>本协议书一式</w:t>
      </w:r>
      <w:r>
        <w:rPr>
          <w:rFonts w:ascii="宋体" w:hAnsi="宋体"/>
          <w:sz w:val="24"/>
          <w:szCs w:val="24"/>
          <w:highlight w:val="none"/>
          <w:u w:val="single"/>
        </w:rPr>
        <w:t xml:space="preserve">     </w:t>
      </w:r>
      <w:r>
        <w:rPr>
          <w:rFonts w:ascii="宋体" w:hAnsi="宋体"/>
          <w:sz w:val="24"/>
          <w:szCs w:val="24"/>
          <w:highlight w:val="none"/>
        </w:rPr>
        <w:t>份，联合体成员和招标人各执一份。</w:t>
      </w:r>
    </w:p>
    <w:p w14:paraId="3A173C53">
      <w:pPr>
        <w:tabs>
          <w:tab w:val="left" w:pos="680"/>
        </w:tabs>
        <w:spacing w:line="360" w:lineRule="auto"/>
        <w:ind w:firstLine="398" w:firstLineChars="166"/>
        <w:rPr>
          <w:rFonts w:ascii="宋体" w:hAnsi="宋体"/>
          <w:sz w:val="24"/>
          <w:szCs w:val="24"/>
          <w:highlight w:val="none"/>
        </w:rPr>
      </w:pPr>
      <w:r>
        <w:rPr>
          <w:rFonts w:hint="eastAsia" w:ascii="宋体" w:hAnsi="宋体"/>
          <w:sz w:val="24"/>
          <w:szCs w:val="24"/>
          <w:highlight w:val="none"/>
        </w:rPr>
        <w:t>注：本协议书由法定代表人签字的，应附法定代表人身份证明扫描件；由委托代理人签字的，应附授权委托书扫描件。</w:t>
      </w:r>
    </w:p>
    <w:p w14:paraId="43B1BE34">
      <w:pPr>
        <w:tabs>
          <w:tab w:val="left" w:pos="680"/>
        </w:tabs>
        <w:spacing w:line="360" w:lineRule="auto"/>
        <w:ind w:left="680"/>
        <w:rPr>
          <w:rFonts w:ascii="宋体" w:hAnsi="宋体"/>
          <w:sz w:val="24"/>
          <w:szCs w:val="24"/>
          <w:highlight w:val="none"/>
        </w:rPr>
      </w:pPr>
    </w:p>
    <w:p w14:paraId="0AA33E17">
      <w:pPr>
        <w:topLinePunct/>
        <w:spacing w:line="360" w:lineRule="auto"/>
        <w:ind w:right="105"/>
        <w:jc w:val="right"/>
        <w:rPr>
          <w:rFonts w:ascii="宋体" w:hAnsi="宋体"/>
          <w:sz w:val="24"/>
          <w:szCs w:val="24"/>
          <w:highlight w:val="none"/>
        </w:rPr>
      </w:pPr>
      <w:r>
        <w:rPr>
          <w:rFonts w:hint="eastAsia" w:ascii="宋体" w:hAnsi="宋体"/>
          <w:sz w:val="24"/>
          <w:szCs w:val="24"/>
          <w:highlight w:val="none"/>
        </w:rPr>
        <w:t>联合体牵头人名称：</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（盖单位章）</w:t>
      </w:r>
    </w:p>
    <w:p w14:paraId="5F15F73F">
      <w:pPr>
        <w:topLinePunct/>
        <w:spacing w:line="360" w:lineRule="auto"/>
        <w:ind w:right="105"/>
        <w:jc w:val="right"/>
        <w:rPr>
          <w:rFonts w:ascii="宋体" w:hAnsi="宋体"/>
          <w:sz w:val="24"/>
          <w:szCs w:val="24"/>
          <w:highlight w:val="none"/>
        </w:rPr>
      </w:pPr>
      <w:r>
        <w:rPr>
          <w:rFonts w:hint="eastAsia" w:ascii="宋体" w:hAnsi="宋体"/>
          <w:sz w:val="24"/>
          <w:szCs w:val="24"/>
          <w:highlight w:val="none"/>
        </w:rPr>
        <w:t>法定代表人或其委托代理人：</w:t>
      </w:r>
      <w:r>
        <w:rPr>
          <w:rFonts w:hint="eastAsia" w:ascii="宋体" w:hAnsi="宋体"/>
          <w:sz w:val="24"/>
          <w:szCs w:val="24"/>
          <w:highlight w:val="none"/>
          <w:u w:val="single"/>
        </w:rPr>
        <w:t xml:space="preserve">        </w:t>
      </w:r>
      <w:r>
        <w:rPr>
          <w:rFonts w:ascii="宋体" w:hAnsi="宋体"/>
          <w:sz w:val="24"/>
          <w:szCs w:val="24"/>
          <w:highlight w:val="none"/>
        </w:rPr>
        <w:t>（签</w:t>
      </w:r>
      <w:r>
        <w:rPr>
          <w:rFonts w:hint="eastAsia" w:ascii="宋体" w:hAnsi="宋体"/>
          <w:sz w:val="24"/>
          <w:szCs w:val="24"/>
          <w:highlight w:val="none"/>
        </w:rPr>
        <w:t xml:space="preserve">    </w:t>
      </w:r>
      <w:r>
        <w:rPr>
          <w:rFonts w:ascii="宋体" w:hAnsi="宋体"/>
          <w:sz w:val="24"/>
          <w:szCs w:val="24"/>
          <w:highlight w:val="none"/>
        </w:rPr>
        <w:t>字）</w:t>
      </w:r>
    </w:p>
    <w:p w14:paraId="377E16EC">
      <w:pPr>
        <w:topLinePunct/>
        <w:spacing w:line="360" w:lineRule="auto"/>
        <w:ind w:right="105"/>
        <w:jc w:val="right"/>
        <w:rPr>
          <w:rFonts w:ascii="宋体" w:hAnsi="宋体"/>
          <w:sz w:val="24"/>
          <w:szCs w:val="24"/>
          <w:highlight w:val="none"/>
        </w:rPr>
      </w:pPr>
      <w:r>
        <w:rPr>
          <w:rFonts w:hint="eastAsia" w:ascii="宋体" w:hAnsi="宋体"/>
          <w:sz w:val="24"/>
          <w:szCs w:val="24"/>
          <w:highlight w:val="none"/>
        </w:rPr>
        <w:t>联合体其他成员名称：</w:t>
      </w:r>
      <w:r>
        <w:rPr>
          <w:rFonts w:hint="eastAsia" w:ascii="宋体" w:hAnsi="宋体"/>
          <w:sz w:val="24"/>
          <w:szCs w:val="24"/>
          <w:highlight w:val="none"/>
          <w:u w:val="single"/>
        </w:rPr>
        <w:t xml:space="preserve">              </w:t>
      </w:r>
      <w:r>
        <w:rPr>
          <w:rFonts w:hint="eastAsia" w:ascii="宋体" w:hAnsi="宋体"/>
          <w:sz w:val="24"/>
          <w:szCs w:val="24"/>
          <w:highlight w:val="none"/>
        </w:rPr>
        <w:t>（盖单位章）</w:t>
      </w:r>
    </w:p>
    <w:p w14:paraId="67D88399">
      <w:pPr>
        <w:topLinePunct/>
        <w:spacing w:line="360" w:lineRule="auto"/>
        <w:ind w:right="105"/>
        <w:jc w:val="right"/>
        <w:rPr>
          <w:rFonts w:ascii="宋体" w:hAnsi="宋体"/>
          <w:sz w:val="24"/>
          <w:szCs w:val="24"/>
          <w:highlight w:val="none"/>
        </w:rPr>
      </w:pPr>
      <w:r>
        <w:rPr>
          <w:rFonts w:hint="eastAsia" w:ascii="宋体" w:hAnsi="宋体"/>
          <w:sz w:val="24"/>
          <w:szCs w:val="24"/>
          <w:highlight w:val="none"/>
        </w:rPr>
        <w:t>法定代表人或其委托代理人：</w:t>
      </w:r>
      <w:r>
        <w:rPr>
          <w:rFonts w:hint="eastAsia" w:ascii="宋体" w:hAnsi="宋体"/>
          <w:sz w:val="24"/>
          <w:szCs w:val="24"/>
          <w:highlight w:val="none"/>
          <w:u w:val="single"/>
        </w:rPr>
        <w:t xml:space="preserve">        </w:t>
      </w:r>
      <w:r>
        <w:rPr>
          <w:rFonts w:ascii="宋体" w:hAnsi="宋体"/>
          <w:sz w:val="24"/>
          <w:szCs w:val="24"/>
          <w:highlight w:val="none"/>
        </w:rPr>
        <w:t>（签</w:t>
      </w:r>
      <w:r>
        <w:rPr>
          <w:rFonts w:hint="eastAsia" w:ascii="宋体" w:hAnsi="宋体"/>
          <w:sz w:val="24"/>
          <w:szCs w:val="24"/>
          <w:highlight w:val="none"/>
        </w:rPr>
        <w:t xml:space="preserve">    </w:t>
      </w:r>
      <w:r>
        <w:rPr>
          <w:rFonts w:ascii="宋体" w:hAnsi="宋体"/>
          <w:sz w:val="24"/>
          <w:szCs w:val="24"/>
          <w:highlight w:val="none"/>
        </w:rPr>
        <w:t>字）</w:t>
      </w:r>
    </w:p>
    <w:p w14:paraId="0B0E6DF6">
      <w:pPr>
        <w:topLinePunct/>
        <w:spacing w:line="360" w:lineRule="auto"/>
        <w:ind w:right="105"/>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 xml:space="preserve">                   ……</w:t>
      </w:r>
    </w:p>
    <w:p w14:paraId="0860B252">
      <w:pPr>
        <w:topLinePunct/>
        <w:spacing w:line="360" w:lineRule="auto"/>
        <w:ind w:right="105"/>
        <w:jc w:val="right"/>
        <w:rPr>
          <w:rFonts w:ascii="宋体" w:hAnsi="宋体"/>
          <w:sz w:val="24"/>
          <w:szCs w:val="24"/>
          <w:highlight w:val="none"/>
        </w:rPr>
      </w:pPr>
    </w:p>
    <w:p w14:paraId="31FD06ED">
      <w:pPr>
        <w:spacing w:line="360" w:lineRule="auto"/>
        <w:ind w:left="2879" w:right="105"/>
        <w:jc w:val="center"/>
        <w:rPr>
          <w:rFonts w:ascii="宋体" w:hAnsi="宋体"/>
          <w:sz w:val="24"/>
          <w:szCs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2CBF5558">
      <w:pPr>
        <w:spacing w:line="360" w:lineRule="auto"/>
        <w:rPr>
          <w:rFonts w:ascii="宋体" w:hAnsi="宋体"/>
          <w:sz w:val="24"/>
          <w:szCs w:val="24"/>
          <w:highlight w:val="none"/>
        </w:rPr>
      </w:pPr>
      <w:r>
        <w:rPr>
          <w:rFonts w:hint="eastAsia" w:ascii="宋体" w:hAnsi="宋体"/>
          <w:sz w:val="24"/>
          <w:szCs w:val="24"/>
          <w:highlight w:val="none"/>
        </w:rPr>
        <w:t>注：本协议书为联合体投标时适用，非联合体投标时无需填写。</w:t>
      </w:r>
    </w:p>
    <w:p w14:paraId="6C485B2C">
      <w:pPr>
        <w:pStyle w:val="3"/>
        <w:rPr>
          <w:rFonts w:hint="eastAsia"/>
          <w:color w:val="auto"/>
          <w:highlight w:val="none"/>
        </w:rPr>
      </w:pPr>
    </w:p>
    <w:p w14:paraId="1CBE0EEB">
      <w:pPr>
        <w:pStyle w:val="3"/>
        <w:rPr>
          <w:rFonts w:hint="eastAsia"/>
          <w:color w:val="auto"/>
          <w:highlight w:val="none"/>
        </w:rPr>
      </w:pPr>
    </w:p>
    <w:p w14:paraId="7311405E">
      <w:pPr>
        <w:pStyle w:val="3"/>
        <w:rPr>
          <w:rFonts w:hint="eastAsia"/>
          <w:color w:val="auto"/>
          <w:highlight w:val="none"/>
        </w:rPr>
      </w:pPr>
    </w:p>
    <w:p w14:paraId="67DBCEC7">
      <w:pPr>
        <w:rPr>
          <w:rFonts w:hint="eastAsia" w:ascii="Times New Roman" w:hAnsi="Times New Roman" w:eastAsia="宋体" w:cs="Times New Roman"/>
          <w:b/>
          <w:color w:val="auto"/>
          <w:kern w:val="2"/>
          <w:sz w:val="32"/>
          <w:szCs w:val="32"/>
          <w:lang w:val="en-US" w:eastAsia="zh-CN" w:bidi="ar-SA"/>
        </w:rPr>
      </w:pPr>
      <w:r>
        <w:rPr>
          <w:rFonts w:hint="eastAsia" w:ascii="Times New Roman" w:hAnsi="Times New Roman" w:eastAsia="宋体" w:cs="Times New Roman"/>
          <w:b/>
          <w:color w:val="auto"/>
          <w:kern w:val="2"/>
          <w:sz w:val="32"/>
          <w:szCs w:val="32"/>
          <w:lang w:val="en-US" w:eastAsia="zh-CN" w:bidi="ar-SA"/>
        </w:rPr>
        <w:br w:type="page"/>
      </w:r>
    </w:p>
    <w:p w14:paraId="185CC668">
      <w:pPr>
        <w:numPr>
          <w:ilvl w:val="0"/>
          <w:numId w:val="0"/>
        </w:numPr>
        <w:spacing w:before="120" w:beforeLines="50" w:after="360" w:afterLines="150"/>
        <w:jc w:val="center"/>
        <w:outlineLvl w:val="1"/>
        <w:rPr>
          <w:rFonts w:hint="eastAsia"/>
          <w:b/>
          <w:color w:val="auto"/>
          <w:sz w:val="32"/>
          <w:szCs w:val="32"/>
          <w:highlight w:val="none"/>
        </w:rPr>
      </w:pPr>
      <w:bookmarkStart w:id="72" w:name="_Toc30180"/>
      <w:r>
        <w:rPr>
          <w:rFonts w:hint="eastAsia" w:ascii="Times New Roman" w:hAnsi="Times New Roman" w:eastAsia="宋体" w:cs="Times New Roman"/>
          <w:b/>
          <w:color w:val="auto"/>
          <w:kern w:val="2"/>
          <w:sz w:val="32"/>
          <w:szCs w:val="32"/>
          <w:lang w:val="en-US" w:eastAsia="zh-CN" w:bidi="ar-SA"/>
        </w:rPr>
        <w:t>三、</w:t>
      </w:r>
      <w:bookmarkStart w:id="73" w:name="_Toc6198"/>
      <w:bookmarkStart w:id="74"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72"/>
      <w:bookmarkEnd w:id="73"/>
      <w:bookmarkEnd w:id="74"/>
    </w:p>
    <w:p w14:paraId="385110FD">
      <w:pPr>
        <w:numPr>
          <w:ilvl w:val="0"/>
          <w:numId w:val="0"/>
        </w:numPr>
        <w:spacing w:line="360" w:lineRule="auto"/>
        <w:ind w:firstLine="480" w:firstLineChars="200"/>
        <w:jc w:val="left"/>
        <w:rPr>
          <w:color w:val="auto"/>
          <w:highlight w:val="none"/>
        </w:rPr>
      </w:pPr>
      <w:r>
        <w:rPr>
          <w:rFonts w:hint="eastAsia" w:ascii="Times New Roman" w:hAnsi="Times New Roman" w:eastAsia="宋体" w:cs="Times New Roman"/>
          <w:color w:val="auto"/>
          <w:sz w:val="24"/>
          <w:highlight w:val="none"/>
          <w:lang w:val="en-US" w:eastAsia="zh-CN"/>
        </w:rPr>
        <w:t>1.如法定代表人参</w:t>
      </w:r>
      <w:r>
        <w:rPr>
          <w:color w:val="auto"/>
          <w:sz w:val="24"/>
          <w:highlight w:val="none"/>
        </w:rPr>
        <w:t>加的，</w:t>
      </w:r>
      <w:r>
        <w:rPr>
          <w:rFonts w:hint="eastAsia"/>
          <w:color w:val="auto"/>
          <w:sz w:val="24"/>
          <w:highlight w:val="none"/>
          <w:lang w:eastAsia="zh-CN"/>
        </w:rPr>
        <w:t>应</w:t>
      </w:r>
      <w:r>
        <w:rPr>
          <w:color w:val="auto"/>
          <w:sz w:val="24"/>
          <w:highlight w:val="none"/>
        </w:rPr>
        <w:t>提供法定代表人身份证复印件。</w:t>
      </w:r>
    </w:p>
    <w:p w14:paraId="5940A2DB">
      <w:pPr>
        <w:numPr>
          <w:ilvl w:val="0"/>
          <w:numId w:val="0"/>
        </w:num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49D133CA">
      <w:pPr>
        <w:numPr>
          <w:ilvl w:val="0"/>
          <w:numId w:val="0"/>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kern w:val="2"/>
          <w:sz w:val="24"/>
          <w:szCs w:val="24"/>
          <w:lang w:val="en-US" w:eastAsia="zh-CN" w:bidi="ar-SA"/>
        </w:rPr>
        <w:t>3.</w:t>
      </w:r>
      <w:r>
        <w:rPr>
          <w:rFonts w:hint="eastAsia" w:ascii="Times New Roman" w:hAnsi="Times New Roman" w:eastAsia="宋体" w:cs="Times New Roman"/>
          <w:color w:val="auto"/>
          <w:sz w:val="24"/>
          <w:highlight w:val="none"/>
        </w:rPr>
        <w:t>供应商的法定代表人或其授权代表应按本文件规定的时间和地点准时参加</w:t>
      </w:r>
      <w:r>
        <w:rPr>
          <w:rFonts w:hint="eastAsia" w:cs="Times New Roman"/>
          <w:color w:val="auto"/>
          <w:sz w:val="24"/>
          <w:highlight w:val="none"/>
          <w:lang w:eastAsia="zh-CN"/>
        </w:rPr>
        <w:t>询比</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068B76E">
      <w:pPr>
        <w:pStyle w:val="3"/>
        <w:rPr>
          <w:rFonts w:hint="eastAsia"/>
          <w:color w:val="auto"/>
        </w:rPr>
      </w:pPr>
    </w:p>
    <w:p w14:paraId="49A3CDB9">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2.1附件：法定代表人授权书格式</w:t>
      </w:r>
    </w:p>
    <w:p w14:paraId="2ACB4EA4">
      <w:pPr>
        <w:spacing w:line="360" w:lineRule="auto"/>
        <w:jc w:val="left"/>
        <w:rPr>
          <w:rFonts w:hint="eastAsia"/>
          <w:color w:val="auto"/>
          <w:sz w:val="24"/>
          <w:highlight w:val="none"/>
        </w:rPr>
      </w:pPr>
    </w:p>
    <w:p w14:paraId="3BCF2A30">
      <w:pPr>
        <w:spacing w:line="360" w:lineRule="auto"/>
        <w:jc w:val="left"/>
        <w:rPr>
          <w:rFonts w:hint="eastAsia"/>
          <w:color w:val="auto"/>
          <w:sz w:val="24"/>
          <w:highlight w:val="none"/>
        </w:rPr>
      </w:pPr>
      <w:r>
        <w:rPr>
          <w:rFonts w:hint="eastAsia"/>
          <w:color w:val="auto"/>
          <w:sz w:val="24"/>
          <w:highlight w:val="none"/>
          <w:lang w:val="en-US" w:eastAsia="zh-CN"/>
        </w:rPr>
        <w:t>泸州方山旅游投资有限公司</w:t>
      </w:r>
      <w:r>
        <w:rPr>
          <w:rFonts w:hint="eastAsia"/>
          <w:color w:val="auto"/>
          <w:sz w:val="24"/>
          <w:highlight w:val="none"/>
        </w:rPr>
        <w:t>（采购人名称）：</w:t>
      </w:r>
    </w:p>
    <w:p w14:paraId="5AC953A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w:t>
      </w:r>
      <w:r>
        <w:rPr>
          <w:rFonts w:hint="eastAsia"/>
          <w:color w:val="auto"/>
          <w:sz w:val="24"/>
          <w:highlight w:val="none"/>
          <w:lang w:eastAsia="zh-CN"/>
        </w:rPr>
        <w:t>，</w:t>
      </w:r>
      <w:r>
        <w:rPr>
          <w:rFonts w:hint="eastAsia"/>
          <w:color w:val="auto"/>
          <w:sz w:val="24"/>
          <w:highlight w:val="none"/>
        </w:rPr>
        <w:t>XXX（法定代表人姓名、职务）授权XXX（被授权人姓名、职务）为我方参加</w:t>
      </w:r>
      <w:r>
        <w:rPr>
          <w:rFonts w:hint="eastAsia"/>
          <w:color w:val="auto"/>
          <w:sz w:val="24"/>
          <w:highlight w:val="none"/>
          <w:lang w:eastAsia="zh-CN"/>
        </w:rPr>
        <w:t>泸州市江阳区长江文旅带整体开发与基础设施提质建设项目（一期）-方山景区环境提升改造项目设计采购</w:t>
      </w:r>
      <w:r>
        <w:rPr>
          <w:rFonts w:hint="eastAsia"/>
          <w:color w:val="auto"/>
          <w:sz w:val="24"/>
          <w:highlight w:val="none"/>
        </w:rPr>
        <w:t>（采购编号：</w:t>
      </w:r>
      <w:r>
        <w:rPr>
          <w:rFonts w:hint="eastAsia"/>
          <w:color w:val="auto"/>
          <w:sz w:val="24"/>
          <w:highlight w:val="none"/>
          <w:lang w:val="en-US" w:eastAsia="zh-CN"/>
        </w:rPr>
        <w:t>CZZB[2025]023号</w:t>
      </w:r>
      <w:r>
        <w:rPr>
          <w:rFonts w:hint="eastAsia"/>
          <w:color w:val="auto"/>
          <w:sz w:val="24"/>
          <w:highlight w:val="none"/>
        </w:rPr>
        <w:t>）</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、报价、签订合同以及执行合同等一切事宜。</w:t>
      </w:r>
    </w:p>
    <w:p w14:paraId="606BCB73">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29238C3C">
      <w:pPr>
        <w:spacing w:line="360" w:lineRule="auto"/>
        <w:ind w:firstLine="480" w:firstLineChars="200"/>
        <w:jc w:val="left"/>
        <w:rPr>
          <w:rFonts w:hint="eastAsia"/>
          <w:color w:val="auto"/>
          <w:sz w:val="24"/>
          <w:highlight w:val="none"/>
        </w:rPr>
      </w:pPr>
    </w:p>
    <w:p w14:paraId="17CF36D9">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1FB94C2">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78996270">
      <w:pPr>
        <w:spacing w:line="360" w:lineRule="auto"/>
        <w:ind w:firstLine="480" w:firstLineChars="200"/>
        <w:jc w:val="left"/>
        <w:rPr>
          <w:rFonts w:hint="eastAsia"/>
          <w:color w:val="auto"/>
          <w:sz w:val="24"/>
          <w:highlight w:val="none"/>
        </w:rPr>
      </w:pPr>
    </w:p>
    <w:p w14:paraId="5B931E7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4EB8383">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4A2B34A">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0E05E42B">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2B0C4B3C">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7DE6228D">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77022869">
      <w:pPr>
        <w:spacing w:line="360" w:lineRule="auto"/>
        <w:ind w:firstLine="480" w:firstLineChars="200"/>
        <w:jc w:val="left"/>
        <w:rPr>
          <w:rFonts w:hint="eastAsia"/>
          <w:color w:val="auto"/>
          <w:sz w:val="24"/>
          <w:highlight w:val="none"/>
        </w:rPr>
      </w:pPr>
    </w:p>
    <w:p w14:paraId="7D50ED21">
      <w:pPr>
        <w:spacing w:line="400" w:lineRule="exact"/>
        <w:rPr>
          <w:rFonts w:hint="eastAsia"/>
          <w:color w:val="auto"/>
          <w:sz w:val="32"/>
          <w:highlight w:val="none"/>
        </w:rPr>
      </w:pPr>
    </w:p>
    <w:p w14:paraId="7D9C0E06">
      <w:pPr>
        <w:spacing w:before="120" w:beforeLines="50" w:after="360" w:afterLines="150"/>
        <w:jc w:val="center"/>
        <w:outlineLvl w:val="1"/>
        <w:rPr>
          <w:b/>
          <w:color w:val="auto"/>
          <w:sz w:val="32"/>
          <w:szCs w:val="32"/>
          <w:highlight w:val="none"/>
        </w:rPr>
      </w:pPr>
    </w:p>
    <w:p w14:paraId="2703C7D8">
      <w:pPr>
        <w:spacing w:before="120" w:beforeLines="50" w:after="360" w:afterLines="150"/>
        <w:jc w:val="both"/>
        <w:outlineLvl w:val="1"/>
        <w:rPr>
          <w:b/>
          <w:color w:val="auto"/>
          <w:sz w:val="32"/>
          <w:szCs w:val="32"/>
          <w:highlight w:val="none"/>
        </w:rPr>
      </w:pPr>
    </w:p>
    <w:p w14:paraId="1CD0F0C3">
      <w:pPr>
        <w:pStyle w:val="8"/>
        <w:spacing w:line="360" w:lineRule="auto"/>
        <w:jc w:val="center"/>
        <w:rPr>
          <w:rFonts w:hint="eastAsia"/>
        </w:rPr>
      </w:pPr>
      <w:bookmarkStart w:id="75" w:name="_Toc217446085"/>
      <w:bookmarkStart w:id="76" w:name="_Toc31366"/>
      <w:bookmarkStart w:id="77" w:name="_Toc24807"/>
      <w:bookmarkStart w:id="78" w:name="_Toc16088"/>
      <w:bookmarkStart w:id="79" w:name="_Toc508133975"/>
      <w:bookmarkStart w:id="80" w:name="_Toc7252"/>
      <w:bookmarkStart w:id="81" w:name="_Toc10809"/>
      <w:bookmarkStart w:id="82" w:name="_Toc13788"/>
      <w:bookmarkStart w:id="83" w:name="_Toc2790"/>
      <w:bookmarkStart w:id="84" w:name="_Toc2815"/>
      <w:bookmarkStart w:id="85" w:name="_Toc1999"/>
      <w:bookmarkStart w:id="86" w:name="_Toc24191"/>
      <w:bookmarkStart w:id="87" w:name="_Toc15865"/>
      <w:bookmarkStart w:id="88" w:name="_Toc6190"/>
      <w:bookmarkStart w:id="89" w:name="_Toc19538"/>
      <w:bookmarkStart w:id="90" w:name="_Toc31449"/>
      <w:bookmarkStart w:id="91" w:name="_Toc22396"/>
      <w:bookmarkStart w:id="92" w:name="_Toc23131"/>
      <w:bookmarkStart w:id="93" w:name="_Toc30754"/>
      <w:bookmarkStart w:id="94" w:name="_Toc24944"/>
      <w:bookmarkStart w:id="95" w:name="_Toc19373"/>
      <w:bookmarkStart w:id="96" w:name="_Toc12289"/>
      <w:bookmarkStart w:id="97" w:name="_Toc27595"/>
      <w:bookmarkStart w:id="98" w:name="_Toc22147"/>
      <w:r>
        <w:rPr>
          <w:rFonts w:hint="eastAsia"/>
          <w:lang w:val="en-US" w:eastAsia="zh-CN"/>
        </w:rPr>
        <w:t>四</w:t>
      </w:r>
      <w:r>
        <w:t>、报价</w:t>
      </w:r>
      <w:bookmarkEnd w:id="75"/>
      <w:bookmarkEnd w:id="76"/>
      <w:bookmarkEnd w:id="77"/>
      <w:bookmarkEnd w:id="78"/>
      <w:bookmarkEnd w:id="79"/>
      <w:bookmarkEnd w:id="80"/>
      <w:bookmarkEnd w:id="81"/>
      <w:bookmarkEnd w:id="82"/>
      <w:bookmarkEnd w:id="83"/>
      <w:bookmarkEnd w:id="84"/>
      <w:bookmarkEnd w:id="85"/>
      <w:bookmarkEnd w:id="86"/>
      <w:bookmarkEnd w:id="87"/>
      <w:r>
        <w:rPr>
          <w:rFonts w:hint="eastAsia"/>
        </w:rPr>
        <w:t>一览表</w:t>
      </w:r>
      <w:bookmarkEnd w:id="88"/>
      <w:bookmarkEnd w:id="89"/>
      <w:bookmarkEnd w:id="90"/>
      <w:bookmarkEnd w:id="91"/>
      <w:bookmarkEnd w:id="92"/>
      <w:bookmarkEnd w:id="93"/>
      <w:bookmarkEnd w:id="94"/>
      <w:bookmarkEnd w:id="95"/>
      <w:bookmarkEnd w:id="96"/>
      <w:bookmarkEnd w:id="97"/>
      <w:bookmarkEnd w:id="98"/>
    </w:p>
    <w:p w14:paraId="35431CC8">
      <w:pPr>
        <w:spacing w:line="360" w:lineRule="auto"/>
        <w:rPr>
          <w:rFonts w:hint="eastAsia" w:ascii="宋体" w:hAnsi="宋体"/>
          <w:b/>
          <w:sz w:val="24"/>
        </w:rPr>
      </w:pPr>
    </w:p>
    <w:p w14:paraId="565D8DFB">
      <w:pPr>
        <w:spacing w:line="360" w:lineRule="auto"/>
        <w:rPr>
          <w:rFonts w:hint="default" w:ascii="宋体" w:hAnsi="宋体" w:eastAsia="宋体" w:cs="Times New Roman"/>
          <w:b/>
          <w:sz w:val="24"/>
          <w:lang w:val="en-US" w:eastAsia="zh-CN"/>
        </w:rPr>
      </w:pPr>
      <w:r>
        <w:rPr>
          <w:rFonts w:hint="eastAsia" w:ascii="宋体" w:hAnsi="宋体"/>
          <w:b/>
          <w:sz w:val="24"/>
        </w:rPr>
        <w:t>项目名称：</w:t>
      </w:r>
      <w:r>
        <w:rPr>
          <w:rFonts w:hint="eastAsia" w:ascii="宋体" w:hAnsi="宋体" w:cs="Times New Roman"/>
          <w:b/>
          <w:sz w:val="24"/>
          <w:lang w:val="en-US" w:eastAsia="zh-CN"/>
        </w:rPr>
        <w:t>泸州市江阳区长江文旅带整体开发与基础设施提质建设项目（一期）-方山景区环境提升改造项目设计采购</w:t>
      </w:r>
    </w:p>
    <w:p w14:paraId="00E18D84">
      <w:pPr>
        <w:spacing w:line="360" w:lineRule="auto"/>
        <w:rPr>
          <w:rFonts w:hint="eastAsia" w:ascii="宋体" w:hAnsi="宋体" w:eastAsia="宋体" w:cs="Times New Roman"/>
          <w:b/>
          <w:sz w:val="24"/>
        </w:rPr>
      </w:pPr>
      <w:r>
        <w:rPr>
          <w:rFonts w:hint="eastAsia" w:ascii="宋体" w:hAnsi="宋体"/>
          <w:b/>
          <w:sz w:val="24"/>
        </w:rPr>
        <w:t>采购编号：</w:t>
      </w:r>
      <w:r>
        <w:rPr>
          <w:rFonts w:hint="eastAsia" w:ascii="宋体" w:hAnsi="宋体" w:eastAsia="宋体" w:cs="Times New Roman"/>
          <w:b/>
          <w:sz w:val="24"/>
          <w:lang w:val="en-US" w:eastAsia="zh-CN"/>
        </w:rPr>
        <w:t>CZZB[2025]023号</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380"/>
        <w:gridCol w:w="2148"/>
        <w:gridCol w:w="1299"/>
        <w:gridCol w:w="1167"/>
        <w:gridCol w:w="710"/>
      </w:tblGrid>
      <w:tr w14:paraId="751B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18" w:type="dxa"/>
            <w:noWrap w:val="0"/>
            <w:vAlign w:val="center"/>
          </w:tcPr>
          <w:p w14:paraId="219B01F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380" w:type="dxa"/>
            <w:noWrap w:val="0"/>
            <w:vAlign w:val="center"/>
          </w:tcPr>
          <w:p w14:paraId="7F75C2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工作范围</w:t>
            </w:r>
          </w:p>
        </w:tc>
        <w:tc>
          <w:tcPr>
            <w:tcW w:w="2148" w:type="dxa"/>
            <w:noWrap w:val="0"/>
            <w:vAlign w:val="center"/>
          </w:tcPr>
          <w:p w14:paraId="321C4E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成果文件</w:t>
            </w:r>
          </w:p>
        </w:tc>
        <w:tc>
          <w:tcPr>
            <w:tcW w:w="1299" w:type="dxa"/>
            <w:noWrap w:val="0"/>
            <w:vAlign w:val="center"/>
          </w:tcPr>
          <w:p w14:paraId="3E571E7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最高限价</w:t>
            </w:r>
          </w:p>
          <w:p w14:paraId="7446F96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w:t>
            </w:r>
            <w:r>
              <w:rPr>
                <w:rFonts w:hint="eastAsia" w:ascii="宋体" w:hAnsi="宋体" w:cs="宋体"/>
                <w:b/>
                <w:color w:val="auto"/>
                <w:sz w:val="24"/>
                <w:szCs w:val="24"/>
                <w:highlight w:val="none"/>
                <w:lang w:val="en-US" w:eastAsia="zh-CN"/>
              </w:rPr>
              <w:t>万</w:t>
            </w:r>
            <w:r>
              <w:rPr>
                <w:rFonts w:hint="eastAsia" w:ascii="宋体" w:hAnsi="宋体" w:eastAsia="宋体" w:cs="宋体"/>
                <w:b/>
                <w:color w:val="auto"/>
                <w:sz w:val="24"/>
                <w:szCs w:val="24"/>
                <w:highlight w:val="none"/>
                <w:lang w:val="en-US" w:eastAsia="zh-CN"/>
              </w:rPr>
              <w:t>元）</w:t>
            </w:r>
          </w:p>
        </w:tc>
        <w:tc>
          <w:tcPr>
            <w:tcW w:w="1167" w:type="dxa"/>
            <w:noWrap w:val="0"/>
            <w:vAlign w:val="center"/>
          </w:tcPr>
          <w:p w14:paraId="40B7EB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w:t>
            </w:r>
          </w:p>
          <w:p w14:paraId="10011C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万</w:t>
            </w:r>
            <w:r>
              <w:rPr>
                <w:rFonts w:hint="eastAsia" w:ascii="宋体" w:hAnsi="宋体" w:eastAsia="宋体" w:cs="宋体"/>
                <w:b/>
                <w:color w:val="auto"/>
                <w:sz w:val="24"/>
                <w:szCs w:val="24"/>
                <w:highlight w:val="none"/>
              </w:rPr>
              <w:t>元）</w:t>
            </w:r>
          </w:p>
        </w:tc>
        <w:tc>
          <w:tcPr>
            <w:tcW w:w="710" w:type="dxa"/>
            <w:noWrap w:val="0"/>
            <w:vAlign w:val="center"/>
          </w:tcPr>
          <w:p w14:paraId="736A9CB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6308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8" w:type="dxa"/>
            <w:noWrap w:val="0"/>
            <w:vAlign w:val="center"/>
          </w:tcPr>
          <w:p w14:paraId="2A9AFB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80" w:type="dxa"/>
            <w:noWrap w:val="0"/>
            <w:vAlign w:val="center"/>
          </w:tcPr>
          <w:p w14:paraId="7122CA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eastAsia="宋体" w:cs="Times New Roman"/>
                <w:color w:val="auto"/>
                <w:sz w:val="24"/>
                <w:highlight w:val="none"/>
                <w:lang w:val="en-US" w:eastAsia="zh-CN"/>
              </w:rPr>
              <w:t>方山景区给水系统</w:t>
            </w:r>
            <w:r>
              <w:rPr>
                <w:rFonts w:hint="eastAsia" w:ascii="宋体" w:eastAsia="宋体" w:cs="Times New Roman"/>
                <w:color w:val="auto"/>
                <w:kern w:val="2"/>
                <w:sz w:val="24"/>
                <w:szCs w:val="24"/>
                <w:highlight w:val="none"/>
                <w:lang w:val="en-US" w:eastAsia="zh-CN" w:bidi="ar-SA"/>
              </w:rPr>
              <w:t>（含山顶自来水提升泵站及山顶临时用水设施）</w:t>
            </w:r>
          </w:p>
        </w:tc>
        <w:tc>
          <w:tcPr>
            <w:tcW w:w="2148" w:type="dxa"/>
            <w:noWrap w:val="0"/>
            <w:vAlign w:val="center"/>
          </w:tcPr>
          <w:p w14:paraId="61A808F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宋体" w:eastAsia="宋体"/>
                <w:bCs/>
                <w:color w:val="auto"/>
                <w:sz w:val="24"/>
                <w:highlight w:val="none"/>
                <w:u w:val="none"/>
                <w:lang w:val="en-US" w:eastAsia="zh-CN"/>
              </w:rPr>
            </w:pPr>
            <w:r>
              <w:rPr>
                <w:rFonts w:hint="eastAsia" w:ascii="宋体" w:hAnsi="宋体"/>
                <w:sz w:val="24"/>
                <w:lang w:val="en-US" w:eastAsia="zh-CN"/>
              </w:rPr>
              <w:t>勘察、</w:t>
            </w:r>
            <w:r>
              <w:rPr>
                <w:rFonts w:hint="eastAsia" w:ascii="宋体" w:hAnsi="宋体" w:eastAsia="宋体"/>
                <w:sz w:val="24"/>
                <w:lang w:val="en-US" w:eastAsia="zh-CN"/>
              </w:rPr>
              <w:t>方案设计、施工图设计、预算成果文件各3份</w:t>
            </w:r>
          </w:p>
        </w:tc>
        <w:tc>
          <w:tcPr>
            <w:tcW w:w="1299" w:type="dxa"/>
            <w:noWrap w:val="0"/>
            <w:vAlign w:val="center"/>
          </w:tcPr>
          <w:p w14:paraId="11DB0E4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15.5</w:t>
            </w:r>
          </w:p>
        </w:tc>
        <w:tc>
          <w:tcPr>
            <w:tcW w:w="1167" w:type="dxa"/>
            <w:noWrap w:val="0"/>
            <w:vAlign w:val="center"/>
          </w:tcPr>
          <w:p w14:paraId="43DF45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color w:val="auto"/>
                <w:sz w:val="24"/>
                <w:szCs w:val="24"/>
                <w:highlight w:val="none"/>
                <w:lang w:val="en-US" w:eastAsia="zh-CN"/>
              </w:rPr>
            </w:pPr>
          </w:p>
        </w:tc>
        <w:tc>
          <w:tcPr>
            <w:tcW w:w="710" w:type="dxa"/>
            <w:noWrap w:val="0"/>
            <w:vAlign w:val="center"/>
          </w:tcPr>
          <w:p w14:paraId="1FCF3B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p>
        </w:tc>
      </w:tr>
      <w:tr w14:paraId="54A7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8" w:type="dxa"/>
            <w:noWrap w:val="0"/>
            <w:vAlign w:val="center"/>
          </w:tcPr>
          <w:p w14:paraId="1F932B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80" w:type="dxa"/>
            <w:noWrap w:val="0"/>
            <w:vAlign w:val="center"/>
          </w:tcPr>
          <w:p w14:paraId="29E2AE2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Times New Roman"/>
                <w:b/>
                <w:sz w:val="24"/>
                <w:lang w:val="en-US" w:eastAsia="zh-CN"/>
              </w:rPr>
            </w:pPr>
            <w:r>
              <w:rPr>
                <w:rFonts w:hint="eastAsia" w:ascii="宋体" w:eastAsia="宋体" w:cs="Times New Roman"/>
                <w:color w:val="auto"/>
                <w:kern w:val="2"/>
                <w:sz w:val="24"/>
                <w:szCs w:val="24"/>
                <w:highlight w:val="none"/>
                <w:lang w:val="en-US" w:eastAsia="zh-CN" w:bidi="ar-SA"/>
              </w:rPr>
              <w:t>方山景区厕所等房屋维修改造</w:t>
            </w:r>
          </w:p>
        </w:tc>
        <w:tc>
          <w:tcPr>
            <w:tcW w:w="2148" w:type="dxa"/>
            <w:noWrap w:val="0"/>
            <w:vAlign w:val="center"/>
          </w:tcPr>
          <w:p w14:paraId="7900437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宋体" w:eastAsia="宋体"/>
                <w:bCs/>
                <w:color w:val="auto"/>
                <w:sz w:val="24"/>
                <w:highlight w:val="none"/>
                <w:u w:val="none"/>
                <w:lang w:val="en-US" w:eastAsia="zh-CN"/>
              </w:rPr>
            </w:pPr>
            <w:r>
              <w:rPr>
                <w:rFonts w:hint="eastAsia" w:ascii="宋体" w:hAnsi="宋体" w:eastAsia="宋体"/>
                <w:sz w:val="24"/>
                <w:lang w:val="en-US" w:eastAsia="zh-CN"/>
              </w:rPr>
              <w:t>方案设计、施工图设计、预算成果文件各3份</w:t>
            </w:r>
          </w:p>
        </w:tc>
        <w:tc>
          <w:tcPr>
            <w:tcW w:w="1299" w:type="dxa"/>
            <w:noWrap w:val="0"/>
            <w:vAlign w:val="center"/>
          </w:tcPr>
          <w:p w14:paraId="6F8E34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11</w:t>
            </w:r>
          </w:p>
        </w:tc>
        <w:tc>
          <w:tcPr>
            <w:tcW w:w="1167" w:type="dxa"/>
            <w:noWrap w:val="0"/>
            <w:vAlign w:val="center"/>
          </w:tcPr>
          <w:p w14:paraId="7CABA0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Times New Roman" w:eastAsia="宋体" w:cs="Times New Roman"/>
                <w:color w:val="auto"/>
                <w:kern w:val="2"/>
                <w:sz w:val="24"/>
                <w:szCs w:val="24"/>
                <w:highlight w:val="none"/>
                <w:lang w:val="en-US" w:eastAsia="zh-CN" w:bidi="ar-SA"/>
              </w:rPr>
            </w:pPr>
          </w:p>
        </w:tc>
        <w:tc>
          <w:tcPr>
            <w:tcW w:w="710" w:type="dxa"/>
            <w:noWrap w:val="0"/>
            <w:vAlign w:val="center"/>
          </w:tcPr>
          <w:p w14:paraId="2DBDFD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0"/>
                <w:highlight w:val="none"/>
              </w:rPr>
            </w:pPr>
          </w:p>
        </w:tc>
      </w:tr>
      <w:tr w14:paraId="23C4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8" w:type="dxa"/>
            <w:noWrap w:val="0"/>
            <w:vAlign w:val="center"/>
          </w:tcPr>
          <w:p w14:paraId="4660268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380" w:type="dxa"/>
            <w:noWrap w:val="0"/>
            <w:vAlign w:val="center"/>
          </w:tcPr>
          <w:p w14:paraId="0B9273D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Times New Roman"/>
                <w:b/>
                <w:sz w:val="24"/>
                <w:lang w:val="en-US" w:eastAsia="zh-CN"/>
              </w:rPr>
            </w:pPr>
            <w:r>
              <w:rPr>
                <w:rFonts w:hint="eastAsia" w:ascii="宋体" w:eastAsia="宋体" w:cs="Times New Roman"/>
                <w:color w:val="auto"/>
                <w:kern w:val="2"/>
                <w:sz w:val="24"/>
                <w:szCs w:val="24"/>
                <w:highlight w:val="none"/>
                <w:lang w:val="en-US" w:eastAsia="zh-CN" w:bidi="ar-SA"/>
              </w:rPr>
              <w:t>方山景区环境整治</w:t>
            </w:r>
          </w:p>
        </w:tc>
        <w:tc>
          <w:tcPr>
            <w:tcW w:w="2148" w:type="dxa"/>
            <w:noWrap w:val="0"/>
            <w:vAlign w:val="center"/>
          </w:tcPr>
          <w:p w14:paraId="70E61E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宋体" w:eastAsia="宋体"/>
                <w:bCs/>
                <w:color w:val="auto"/>
                <w:sz w:val="24"/>
                <w:highlight w:val="none"/>
                <w:u w:val="none"/>
                <w:lang w:val="en-US" w:eastAsia="zh-CN"/>
              </w:rPr>
            </w:pPr>
            <w:r>
              <w:rPr>
                <w:rFonts w:hint="eastAsia" w:ascii="宋体" w:hAnsi="宋体" w:eastAsia="宋体"/>
                <w:sz w:val="24"/>
                <w:lang w:val="en-US" w:eastAsia="zh-CN"/>
              </w:rPr>
              <w:t>方案设计、施工图设计、预算成果文件各3份</w:t>
            </w:r>
          </w:p>
        </w:tc>
        <w:tc>
          <w:tcPr>
            <w:tcW w:w="1299" w:type="dxa"/>
            <w:noWrap w:val="0"/>
            <w:vAlign w:val="center"/>
          </w:tcPr>
          <w:p w14:paraId="6A1BD01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11.5</w:t>
            </w:r>
          </w:p>
        </w:tc>
        <w:tc>
          <w:tcPr>
            <w:tcW w:w="1167" w:type="dxa"/>
            <w:noWrap w:val="0"/>
            <w:vAlign w:val="center"/>
          </w:tcPr>
          <w:p w14:paraId="26EC162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Times New Roman" w:eastAsia="宋体" w:cs="Times New Roman"/>
                <w:color w:val="auto"/>
                <w:kern w:val="2"/>
                <w:sz w:val="24"/>
                <w:szCs w:val="24"/>
                <w:highlight w:val="none"/>
                <w:lang w:val="en-US" w:eastAsia="zh-CN" w:bidi="ar-SA"/>
              </w:rPr>
            </w:pPr>
          </w:p>
        </w:tc>
        <w:tc>
          <w:tcPr>
            <w:tcW w:w="710" w:type="dxa"/>
            <w:noWrap w:val="0"/>
            <w:vAlign w:val="center"/>
          </w:tcPr>
          <w:p w14:paraId="117EFD5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sz w:val="24"/>
                <w:szCs w:val="20"/>
                <w:highlight w:val="none"/>
              </w:rPr>
            </w:pPr>
          </w:p>
        </w:tc>
      </w:tr>
      <w:tr w14:paraId="3601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812" w:type="dxa"/>
            <w:gridSpan w:val="5"/>
            <w:noWrap w:val="0"/>
            <w:vAlign w:val="center"/>
          </w:tcPr>
          <w:p w14:paraId="26B1306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总计</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大写）</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kern w:val="0"/>
                <w:sz w:val="24"/>
                <w:szCs w:val="22"/>
                <w:highlight w:val="none"/>
                <w:lang w:bidi="ar"/>
              </w:rPr>
              <w:t>（</w:t>
            </w:r>
            <w:r>
              <w:rPr>
                <w:rFonts w:hint="eastAsia" w:ascii="宋体" w:hAnsi="宋体" w:eastAsia="宋体" w:cs="宋体"/>
                <w:b/>
                <w:color w:val="auto"/>
                <w:kern w:val="0"/>
                <w:sz w:val="24"/>
                <w:szCs w:val="24"/>
                <w:highlight w:val="none"/>
                <w:lang w:bidi="ar"/>
              </w:rPr>
              <w:t>含税，税率为</w:t>
            </w:r>
            <w:r>
              <w:rPr>
                <w:rFonts w:hint="eastAsia" w:ascii="宋体" w:hAnsi="宋体" w:eastAsia="宋体"/>
                <w:b/>
                <w:color w:val="auto"/>
                <w:sz w:val="24"/>
                <w:szCs w:val="24"/>
                <w:highlight w:val="none"/>
                <w:u w:val="single"/>
              </w:rPr>
              <w:t xml:space="preserve"> </w:t>
            </w:r>
            <w:r>
              <w:rPr>
                <w:rFonts w:hint="eastAsia" w:ascii="宋体" w:hAnsi="宋体" w:eastAsia="宋体"/>
                <w:b/>
                <w:color w:val="auto"/>
                <w:sz w:val="24"/>
                <w:szCs w:val="24"/>
                <w:highlight w:val="none"/>
                <w:u w:val="single"/>
                <w:lang w:val="en-US" w:eastAsia="zh-CN"/>
              </w:rPr>
              <w:t xml:space="preserve"> </w:t>
            </w:r>
            <w:r>
              <w:rPr>
                <w:rFonts w:hint="eastAsia" w:ascii="宋体" w:hAnsi="宋体"/>
                <w:b/>
                <w:color w:val="auto"/>
                <w:sz w:val="24"/>
                <w:szCs w:val="24"/>
                <w:highlight w:val="none"/>
                <w:u w:val="single"/>
                <w:lang w:val="en-US" w:eastAsia="zh-CN"/>
              </w:rPr>
              <w:t xml:space="preserve"> </w:t>
            </w:r>
            <w:r>
              <w:rPr>
                <w:rFonts w:hint="eastAsia" w:ascii="宋体" w:hAnsi="宋体" w:eastAsia="宋体"/>
                <w:b/>
                <w:color w:val="auto"/>
                <w:sz w:val="24"/>
                <w:szCs w:val="24"/>
                <w:highlight w:val="none"/>
                <w:u w:val="single"/>
              </w:rPr>
              <w:t xml:space="preserve"> </w:t>
            </w:r>
            <w:r>
              <w:rPr>
                <w:rFonts w:hint="eastAsia" w:ascii="宋体" w:hAnsi="宋体" w:eastAsia="宋体" w:cs="宋体"/>
                <w:b/>
                <w:color w:val="auto"/>
                <w:kern w:val="0"/>
                <w:sz w:val="24"/>
                <w:szCs w:val="24"/>
                <w:highlight w:val="none"/>
                <w:lang w:bidi="ar"/>
              </w:rPr>
              <w:t>%）</w:t>
            </w:r>
          </w:p>
        </w:tc>
        <w:tc>
          <w:tcPr>
            <w:tcW w:w="710" w:type="dxa"/>
            <w:noWrap w:val="0"/>
            <w:vAlign w:val="center"/>
          </w:tcPr>
          <w:p w14:paraId="65C0136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4"/>
                <w:szCs w:val="24"/>
                <w:highlight w:val="none"/>
              </w:rPr>
            </w:pPr>
          </w:p>
        </w:tc>
      </w:tr>
    </w:tbl>
    <w:p w14:paraId="43F170A1">
      <w:pPr>
        <w:spacing w:line="360" w:lineRule="auto"/>
        <w:ind w:firstLine="482" w:firstLineChars="200"/>
        <w:rPr>
          <w:rFonts w:hint="eastAsia" w:ascii="宋体" w:hAnsi="宋体" w:cs="宋体"/>
          <w:b/>
          <w:bCs/>
          <w:sz w:val="24"/>
          <w:szCs w:val="24"/>
        </w:rPr>
      </w:pPr>
    </w:p>
    <w:p w14:paraId="2F455B14">
      <w:pPr>
        <w:spacing w:line="360" w:lineRule="auto"/>
        <w:ind w:firstLine="482" w:firstLineChars="200"/>
        <w:rPr>
          <w:rFonts w:hint="eastAsia"/>
          <w:color w:val="auto"/>
          <w:sz w:val="24"/>
          <w:highlight w:val="none"/>
        </w:rPr>
      </w:pPr>
      <w:r>
        <w:rPr>
          <w:rFonts w:hint="eastAsia" w:ascii="宋体" w:hAnsi="宋体" w:cs="宋体"/>
          <w:b/>
          <w:bCs/>
          <w:sz w:val="24"/>
          <w:szCs w:val="24"/>
        </w:rPr>
        <w:t>注：</w:t>
      </w:r>
      <w:r>
        <w:rPr>
          <w:rFonts w:hint="eastAsia"/>
          <w:color w:val="auto"/>
          <w:sz w:val="24"/>
          <w:highlight w:val="none"/>
        </w:rPr>
        <w:t>1.</w:t>
      </w:r>
      <w:r>
        <w:rPr>
          <w:rFonts w:hint="eastAsia" w:ascii="宋体" w:hAnsi="Times New Roman" w:eastAsia="宋体" w:cs="Times New Roman"/>
          <w:color w:val="auto"/>
          <w:kern w:val="2"/>
          <w:sz w:val="24"/>
          <w:szCs w:val="24"/>
          <w:highlight w:val="none"/>
          <w:lang w:val="en-US" w:eastAsia="zh-CN" w:bidi="ar-SA"/>
        </w:rPr>
        <w:t>报价含完成本项目的所有费用，</w:t>
      </w:r>
      <w:r>
        <w:rPr>
          <w:rFonts w:hint="eastAsia" w:ascii="宋体" w:hAnsi="Times New Roman" w:eastAsia="宋体" w:cs="Times New Roman"/>
          <w:color w:val="auto"/>
          <w:kern w:val="2"/>
          <w:sz w:val="24"/>
          <w:szCs w:val="24"/>
          <w:highlight w:val="none"/>
        </w:rPr>
        <w:t>包括</w:t>
      </w:r>
      <w:r>
        <w:rPr>
          <w:rFonts w:hint="eastAsia" w:ascii="宋体" w:hAnsi="Times New Roman" w:eastAsia="宋体" w:cs="Times New Roman"/>
          <w:color w:val="auto"/>
          <w:kern w:val="2"/>
          <w:sz w:val="24"/>
          <w:szCs w:val="24"/>
          <w:highlight w:val="none"/>
          <w:lang w:eastAsia="zh-CN"/>
        </w:rPr>
        <w:t>但不限于</w:t>
      </w:r>
      <w:r>
        <w:rPr>
          <w:rFonts w:hint="eastAsia" w:ascii="宋体" w:cs="Times New Roman"/>
          <w:color w:val="auto"/>
          <w:kern w:val="2"/>
          <w:sz w:val="24"/>
          <w:szCs w:val="24"/>
          <w:highlight w:val="none"/>
          <w:lang w:val="en-US" w:eastAsia="zh-CN"/>
        </w:rPr>
        <w:t>勘察</w:t>
      </w:r>
      <w:r>
        <w:rPr>
          <w:rFonts w:hint="eastAsia" w:ascii="宋体" w:hAnsi="Times New Roman" w:eastAsia="宋体" w:cs="Times New Roman"/>
          <w:color w:val="auto"/>
          <w:kern w:val="2"/>
          <w:sz w:val="24"/>
          <w:szCs w:val="24"/>
          <w:highlight w:val="none"/>
        </w:rPr>
        <w:t>设计</w:t>
      </w:r>
      <w:r>
        <w:rPr>
          <w:rFonts w:hint="eastAsia" w:ascii="宋体" w:cs="Times New Roman"/>
          <w:color w:val="auto"/>
          <w:kern w:val="2"/>
          <w:sz w:val="24"/>
          <w:szCs w:val="24"/>
          <w:highlight w:val="none"/>
          <w:lang w:val="en-US" w:eastAsia="zh-CN"/>
        </w:rPr>
        <w:t>及预算</w:t>
      </w:r>
      <w:r>
        <w:rPr>
          <w:rFonts w:hint="eastAsia" w:ascii="宋体" w:hAnsi="Times New Roman" w:eastAsia="宋体" w:cs="Times New Roman"/>
          <w:color w:val="auto"/>
          <w:kern w:val="2"/>
          <w:sz w:val="24"/>
          <w:szCs w:val="24"/>
          <w:highlight w:val="none"/>
        </w:rPr>
        <w:t>服务报酬、现场踏勘费用、成果制作费用、方案汇报费用、差旅费用、通信信息费用、用于设计服务项目的其他供应费用、利润、税金等实现合同目的所需支出的全部费用</w:t>
      </w:r>
      <w:r>
        <w:rPr>
          <w:rFonts w:hint="eastAsia" w:ascii="宋体" w:hAnsi="Times New Roman" w:eastAsia="宋体" w:cs="Times New Roman"/>
          <w:color w:val="auto"/>
          <w:kern w:val="2"/>
          <w:sz w:val="24"/>
          <w:szCs w:val="24"/>
          <w:highlight w:val="none"/>
          <w:lang w:eastAsia="zh-CN"/>
        </w:rPr>
        <w:t>，</w:t>
      </w:r>
      <w:r>
        <w:rPr>
          <w:rFonts w:hint="eastAsia" w:ascii="宋体" w:hAnsi="Times New Roman" w:eastAsia="宋体" w:cs="Times New Roman"/>
          <w:color w:val="auto"/>
          <w:kern w:val="2"/>
          <w:sz w:val="24"/>
          <w:szCs w:val="24"/>
          <w:highlight w:val="none"/>
          <w:lang w:val="en-US" w:eastAsia="zh-CN" w:bidi="ar-SA"/>
        </w:rPr>
        <w:t>供应商需自行考虑所有不确定因素，如出现因投标报价估算错误等引起的损失由供应商自行承担，采购人不承担任何费用。</w:t>
      </w:r>
    </w:p>
    <w:p w14:paraId="67748EA7">
      <w:pPr>
        <w:spacing w:line="360" w:lineRule="auto"/>
        <w:ind w:firstLine="480" w:firstLineChars="200"/>
        <w:rPr>
          <w:rFonts w:hint="eastAsia"/>
          <w:color w:val="auto"/>
          <w:sz w:val="24"/>
          <w:highlight w:val="none"/>
        </w:rPr>
      </w:pPr>
      <w:r>
        <w:rPr>
          <w:rFonts w:hint="eastAsia"/>
          <w:color w:val="auto"/>
          <w:sz w:val="24"/>
          <w:highlight w:val="none"/>
        </w:rPr>
        <w:t>2.以上表格如不能完全表达清楚报价人认为必要的费用明细，报价人可自行补充。</w:t>
      </w:r>
    </w:p>
    <w:p w14:paraId="5199FE9E">
      <w:pPr>
        <w:spacing w:line="360" w:lineRule="auto"/>
        <w:rPr>
          <w:rFonts w:hint="default" w:eastAsia="宋体"/>
          <w:color w:val="auto"/>
          <w:sz w:val="32"/>
          <w:highlight w:val="none"/>
          <w:lang w:val="en-US" w:eastAsia="zh-CN"/>
        </w:rPr>
      </w:pPr>
      <w:r>
        <w:rPr>
          <w:rFonts w:hint="eastAsia"/>
          <w:color w:val="auto"/>
          <w:sz w:val="32"/>
          <w:highlight w:val="none"/>
          <w:lang w:val="en-US" w:eastAsia="zh-CN"/>
        </w:rPr>
        <w:t xml:space="preserve">   </w:t>
      </w:r>
    </w:p>
    <w:p w14:paraId="3BE8D5FF">
      <w:pPr>
        <w:spacing w:after="160" w:line="360" w:lineRule="auto"/>
        <w:jc w:val="left"/>
        <w:rPr>
          <w:rFonts w:ascii="微软雅黑" w:hAnsi="宋体"/>
          <w:sz w:val="24"/>
          <w:szCs w:val="24"/>
        </w:rPr>
      </w:pPr>
      <w:bookmarkStart w:id="99" w:name="_Toc8256"/>
      <w:bookmarkStart w:id="100" w:name="_Toc16565"/>
      <w:bookmarkStart w:id="101" w:name="_Toc19451"/>
      <w:bookmarkStart w:id="102" w:name="_Toc12385"/>
      <w:bookmarkStart w:id="103" w:name="_Toc30761"/>
      <w:bookmarkStart w:id="104" w:name="_Toc18055"/>
      <w:bookmarkStart w:id="105" w:name="_Toc12070"/>
      <w:bookmarkStart w:id="106" w:name="_Toc14988"/>
      <w:r>
        <w:rPr>
          <w:rFonts w:hint="eastAsia" w:ascii="微软雅黑" w:hAnsi="宋体"/>
          <w:sz w:val="24"/>
          <w:szCs w:val="24"/>
        </w:rPr>
        <w:t>供应商</w:t>
      </w:r>
      <w:r>
        <w:rPr>
          <w:rFonts w:ascii="微软雅黑" w:hAnsi="宋体"/>
          <w:sz w:val="24"/>
          <w:szCs w:val="24"/>
        </w:rPr>
        <w:t>名称：        （盖章）</w:t>
      </w:r>
    </w:p>
    <w:p w14:paraId="3723AEE0">
      <w:pPr>
        <w:pStyle w:val="3"/>
        <w:spacing w:line="360" w:lineRule="auto"/>
        <w:rPr>
          <w:rFonts w:hint="eastAsia" w:ascii="微软雅黑" w:hAnsi="宋体"/>
          <w:sz w:val="24"/>
          <w:szCs w:val="24"/>
        </w:rPr>
      </w:pPr>
      <w:r>
        <w:rPr>
          <w:rFonts w:ascii="微软雅黑" w:hAnsi="宋体"/>
          <w:sz w:val="24"/>
          <w:szCs w:val="24"/>
        </w:rPr>
        <w:t>法定代表人或授权代表（签字）</w:t>
      </w:r>
      <w:r>
        <w:rPr>
          <w:rFonts w:hint="eastAsia" w:ascii="微软雅黑" w:hAnsi="宋体"/>
          <w:sz w:val="24"/>
          <w:szCs w:val="24"/>
        </w:rPr>
        <w:t>：</w:t>
      </w:r>
    </w:p>
    <w:p w14:paraId="15F42E85">
      <w:pPr>
        <w:spacing w:line="360" w:lineRule="auto"/>
        <w:rPr>
          <w:b/>
          <w:color w:val="auto"/>
          <w:sz w:val="32"/>
          <w:szCs w:val="32"/>
          <w:highlight w:val="none"/>
        </w:rPr>
        <w:sectPr>
          <w:pgSz w:w="11906" w:h="16840"/>
          <w:pgMar w:top="1440" w:right="1800" w:bottom="1440" w:left="1800" w:header="851" w:footer="992" w:gutter="0"/>
          <w:pgNumType w:start="1"/>
          <w:cols w:space="720" w:num="1"/>
          <w:docGrid w:linePitch="312" w:charSpace="0"/>
        </w:sectPr>
      </w:pPr>
      <w:r>
        <w:rPr>
          <w:rFonts w:hint="eastAsia" w:ascii="宋体" w:hAnsi="宋体" w:cs="宋体"/>
          <w:sz w:val="24"/>
        </w:rPr>
        <w:t>日      期：XXX</w:t>
      </w:r>
      <w:bookmarkEnd w:id="99"/>
      <w:bookmarkEnd w:id="100"/>
      <w:bookmarkEnd w:id="101"/>
      <w:bookmarkEnd w:id="102"/>
      <w:bookmarkEnd w:id="103"/>
      <w:bookmarkEnd w:id="104"/>
      <w:bookmarkEnd w:id="105"/>
      <w:bookmarkEnd w:id="106"/>
      <w:bookmarkStart w:id="107" w:name="_Toc19441"/>
      <w:bookmarkStart w:id="108" w:name="_Toc91771167"/>
    </w:p>
    <w:bookmarkEnd w:id="107"/>
    <w:bookmarkEnd w:id="108"/>
    <w:p w14:paraId="63357861">
      <w:pPr>
        <w:spacing w:before="120" w:beforeLines="50" w:after="360" w:afterLines="150"/>
        <w:jc w:val="center"/>
        <w:outlineLvl w:val="1"/>
        <w:rPr>
          <w:rFonts w:hint="eastAsia" w:ascii="宋体" w:hAnsi="宋体"/>
          <w:b/>
          <w:color w:val="auto"/>
          <w:sz w:val="32"/>
          <w:szCs w:val="32"/>
          <w:highlight w:val="none"/>
        </w:rPr>
      </w:pPr>
      <w:bookmarkStart w:id="109" w:name="_Toc28412"/>
      <w:bookmarkStart w:id="110" w:name="_Toc91771168"/>
      <w:bookmarkStart w:id="111" w:name="_Toc14498"/>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、承诺函</w:t>
      </w:r>
      <w:bookmarkEnd w:id="109"/>
      <w:bookmarkEnd w:id="110"/>
      <w:bookmarkEnd w:id="111"/>
    </w:p>
    <w:p w14:paraId="71C63988">
      <w:pPr>
        <w:spacing w:line="312" w:lineRule="auto"/>
        <w:jc w:val="left"/>
        <w:rPr>
          <w:rFonts w:hint="eastAsia"/>
          <w:color w:val="auto"/>
          <w:sz w:val="24"/>
          <w:highlight w:val="none"/>
        </w:rPr>
      </w:pPr>
      <w:r>
        <w:rPr>
          <w:rFonts w:hint="eastAsia"/>
          <w:color w:val="auto"/>
          <w:sz w:val="24"/>
          <w:highlight w:val="none"/>
          <w:lang w:val="en-US" w:eastAsia="zh-CN"/>
        </w:rPr>
        <w:t>泸州方山旅游投资有限公司</w:t>
      </w:r>
      <w:r>
        <w:rPr>
          <w:rFonts w:hint="eastAsia"/>
          <w:color w:val="auto"/>
          <w:sz w:val="24"/>
          <w:highlight w:val="none"/>
        </w:rPr>
        <w:t>（采购人名称）：</w:t>
      </w:r>
    </w:p>
    <w:p w14:paraId="0A7D3891">
      <w:pPr>
        <w:spacing w:line="312" w:lineRule="auto"/>
        <w:ind w:firstLine="480" w:firstLineChars="200"/>
        <w:jc w:val="left"/>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14:paraId="41EA5732">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4345B3FA">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3EDF816B">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39C973A1">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7AB4F47C">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10F1A596">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1FD97626">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5C77ECE5">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ascii="宋体" w:hAnsi="宋体"/>
          <w:color w:val="auto"/>
          <w:sz w:val="24"/>
          <w:highlight w:val="none"/>
          <w:lang w:val="en-US" w:eastAsia="zh-CN"/>
        </w:rPr>
        <w:t>详见询比公告</w:t>
      </w:r>
      <w:r>
        <w:rPr>
          <w:rFonts w:hint="eastAsia"/>
          <w:color w:val="auto"/>
          <w:sz w:val="24"/>
          <w:highlight w:val="none"/>
          <w:lang w:eastAsia="zh-CN"/>
        </w:rPr>
        <w:t>。</w:t>
      </w:r>
      <w:r>
        <w:rPr>
          <w:rFonts w:hint="eastAsia"/>
          <w:color w:val="auto"/>
          <w:sz w:val="24"/>
          <w:highlight w:val="none"/>
        </w:rPr>
        <w:t xml:space="preserve"> </w:t>
      </w:r>
    </w:p>
    <w:p w14:paraId="4316FF2E">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14:paraId="7B5918F4">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654D7DC3">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5583A8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32729C5">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03145740">
      <w:pPr>
        <w:spacing w:line="312" w:lineRule="auto"/>
        <w:ind w:firstLine="480" w:firstLineChars="200"/>
        <w:jc w:val="left"/>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5662911">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0797A123">
      <w:pPr>
        <w:spacing w:line="360" w:lineRule="auto"/>
        <w:ind w:firstLine="480" w:firstLineChars="200"/>
        <w:jc w:val="left"/>
        <w:rPr>
          <w:rFonts w:hint="eastAsia"/>
          <w:color w:val="auto"/>
          <w:sz w:val="24"/>
          <w:highlight w:val="none"/>
        </w:rPr>
      </w:pPr>
    </w:p>
    <w:p w14:paraId="41099BD6">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11453C">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37527FF">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6FEC334">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112" w:name="_Toc9917"/>
      <w:bookmarkStart w:id="113" w:name="_Toc2589"/>
      <w:bookmarkStart w:id="114" w:name="_Toc30219"/>
      <w:bookmarkStart w:id="115" w:name="_Toc16489"/>
      <w:bookmarkStart w:id="116" w:name="_Toc28506"/>
      <w:bookmarkStart w:id="117" w:name="_Toc27015"/>
      <w:bookmarkStart w:id="118" w:name="_Toc91771169"/>
      <w:bookmarkStart w:id="119" w:name="_Toc2900"/>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、竞标人廉洁自律承诺书</w:t>
      </w:r>
      <w:bookmarkEnd w:id="112"/>
      <w:bookmarkEnd w:id="113"/>
      <w:bookmarkEnd w:id="114"/>
      <w:bookmarkEnd w:id="115"/>
      <w:bookmarkEnd w:id="116"/>
      <w:bookmarkEnd w:id="117"/>
      <w:bookmarkEnd w:id="118"/>
      <w:bookmarkEnd w:id="119"/>
    </w:p>
    <w:p w14:paraId="033984ED">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7D27A605">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374A6DF2">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00ACD438">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7643AEF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1196CA7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77982DD">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25FB7A6F">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5A10400">
      <w:pPr>
        <w:spacing w:line="360" w:lineRule="auto"/>
        <w:ind w:firstLine="480" w:firstLineChars="200"/>
        <w:jc w:val="left"/>
        <w:rPr>
          <w:rFonts w:hint="eastAsia"/>
          <w:color w:val="auto"/>
          <w:sz w:val="24"/>
          <w:highlight w:val="none"/>
        </w:rPr>
      </w:pPr>
    </w:p>
    <w:p w14:paraId="68C27909">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8C8E42A">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78561AE0">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5CD8466F">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120" w:name="_Toc1333"/>
      <w:bookmarkStart w:id="121" w:name="_Toc26480"/>
      <w:bookmarkStart w:id="122" w:name="_Toc91771170"/>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、供应商基本情况表</w:t>
      </w:r>
      <w:bookmarkEnd w:id="120"/>
      <w:bookmarkEnd w:id="121"/>
      <w:bookmarkEnd w:id="122"/>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929"/>
        <w:gridCol w:w="169"/>
        <w:gridCol w:w="1188"/>
        <w:gridCol w:w="1188"/>
        <w:gridCol w:w="850"/>
        <w:gridCol w:w="337"/>
        <w:gridCol w:w="793"/>
        <w:gridCol w:w="58"/>
        <w:gridCol w:w="337"/>
        <w:gridCol w:w="1057"/>
      </w:tblGrid>
      <w:tr w14:paraId="0B46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pct"/>
            <w:noWrap w:val="0"/>
            <w:vAlign w:val="center"/>
          </w:tcPr>
          <w:p w14:paraId="1860C980">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4052" w:type="pct"/>
            <w:gridSpan w:val="10"/>
            <w:noWrap w:val="0"/>
            <w:vAlign w:val="center"/>
          </w:tcPr>
          <w:p w14:paraId="1BFD1B9D">
            <w:pPr>
              <w:jc w:val="center"/>
              <w:rPr>
                <w:rFonts w:hint="eastAsia" w:ascii="宋体" w:hAnsi="宋体" w:cs="Arial"/>
                <w:bCs/>
                <w:color w:val="auto"/>
                <w:sz w:val="24"/>
                <w:highlight w:val="none"/>
              </w:rPr>
            </w:pPr>
          </w:p>
        </w:tc>
      </w:tr>
      <w:tr w14:paraId="6E14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pct"/>
            <w:noWrap w:val="0"/>
            <w:vAlign w:val="center"/>
          </w:tcPr>
          <w:p w14:paraId="33A52A1A">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2537" w:type="pct"/>
            <w:gridSpan w:val="5"/>
            <w:noWrap w:val="0"/>
            <w:vAlign w:val="center"/>
          </w:tcPr>
          <w:p w14:paraId="16EC256F">
            <w:pPr>
              <w:jc w:val="center"/>
              <w:rPr>
                <w:rFonts w:hint="eastAsia" w:ascii="宋体" w:hAnsi="宋体" w:cs="Arial"/>
                <w:bCs/>
                <w:color w:val="auto"/>
                <w:sz w:val="24"/>
                <w:highlight w:val="none"/>
              </w:rPr>
            </w:pPr>
          </w:p>
        </w:tc>
        <w:tc>
          <w:tcPr>
            <w:tcW w:w="697" w:type="pct"/>
            <w:gridSpan w:val="3"/>
            <w:noWrap w:val="0"/>
            <w:vAlign w:val="center"/>
          </w:tcPr>
          <w:p w14:paraId="3256924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817" w:type="pct"/>
            <w:gridSpan w:val="2"/>
            <w:noWrap w:val="0"/>
            <w:vAlign w:val="center"/>
          </w:tcPr>
          <w:p w14:paraId="7F64B225">
            <w:pPr>
              <w:jc w:val="center"/>
              <w:rPr>
                <w:rFonts w:hint="eastAsia" w:ascii="宋体" w:hAnsi="宋体" w:cs="Arial"/>
                <w:bCs/>
                <w:color w:val="auto"/>
                <w:sz w:val="24"/>
                <w:highlight w:val="none"/>
              </w:rPr>
            </w:pPr>
          </w:p>
        </w:tc>
      </w:tr>
      <w:tr w14:paraId="282B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pct"/>
            <w:vMerge w:val="restart"/>
            <w:noWrap w:val="0"/>
            <w:vAlign w:val="center"/>
          </w:tcPr>
          <w:p w14:paraId="0860D8BE">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545" w:type="pct"/>
            <w:noWrap w:val="0"/>
            <w:vAlign w:val="center"/>
          </w:tcPr>
          <w:p w14:paraId="2C1F3473">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1992" w:type="pct"/>
            <w:gridSpan w:val="4"/>
            <w:noWrap w:val="0"/>
            <w:vAlign w:val="center"/>
          </w:tcPr>
          <w:p w14:paraId="22D1D70F">
            <w:pPr>
              <w:jc w:val="center"/>
              <w:rPr>
                <w:rFonts w:hint="eastAsia" w:ascii="宋体" w:hAnsi="宋体" w:cs="Arial"/>
                <w:bCs/>
                <w:color w:val="auto"/>
                <w:sz w:val="24"/>
                <w:highlight w:val="none"/>
              </w:rPr>
            </w:pPr>
          </w:p>
        </w:tc>
        <w:tc>
          <w:tcPr>
            <w:tcW w:w="697" w:type="pct"/>
            <w:gridSpan w:val="3"/>
            <w:noWrap w:val="0"/>
            <w:vAlign w:val="center"/>
          </w:tcPr>
          <w:p w14:paraId="146D6F7D">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817" w:type="pct"/>
            <w:gridSpan w:val="2"/>
            <w:noWrap w:val="0"/>
            <w:vAlign w:val="center"/>
          </w:tcPr>
          <w:p w14:paraId="595F4E69">
            <w:pPr>
              <w:jc w:val="center"/>
              <w:rPr>
                <w:rFonts w:hint="eastAsia" w:ascii="宋体" w:hAnsi="宋体" w:cs="Arial"/>
                <w:bCs/>
                <w:color w:val="auto"/>
                <w:sz w:val="24"/>
                <w:highlight w:val="none"/>
              </w:rPr>
            </w:pPr>
          </w:p>
        </w:tc>
      </w:tr>
      <w:tr w14:paraId="1F41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pct"/>
            <w:vMerge w:val="continue"/>
            <w:noWrap w:val="0"/>
            <w:vAlign w:val="center"/>
          </w:tcPr>
          <w:p w14:paraId="4D99A2BF">
            <w:pPr>
              <w:jc w:val="center"/>
              <w:rPr>
                <w:rFonts w:hint="eastAsia" w:ascii="宋体" w:hAnsi="宋体" w:cs="Arial"/>
                <w:bCs/>
                <w:color w:val="auto"/>
                <w:sz w:val="24"/>
                <w:highlight w:val="none"/>
              </w:rPr>
            </w:pPr>
          </w:p>
        </w:tc>
        <w:tc>
          <w:tcPr>
            <w:tcW w:w="545" w:type="pct"/>
            <w:noWrap w:val="0"/>
            <w:vAlign w:val="center"/>
          </w:tcPr>
          <w:p w14:paraId="767239BD">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1992" w:type="pct"/>
            <w:gridSpan w:val="4"/>
            <w:noWrap w:val="0"/>
            <w:vAlign w:val="center"/>
          </w:tcPr>
          <w:p w14:paraId="0DF9E0EA">
            <w:pPr>
              <w:jc w:val="center"/>
              <w:rPr>
                <w:rFonts w:hint="eastAsia" w:ascii="宋体" w:hAnsi="宋体" w:cs="Arial"/>
                <w:bCs/>
                <w:color w:val="auto"/>
                <w:sz w:val="24"/>
                <w:highlight w:val="none"/>
              </w:rPr>
            </w:pPr>
          </w:p>
        </w:tc>
        <w:tc>
          <w:tcPr>
            <w:tcW w:w="697" w:type="pct"/>
            <w:gridSpan w:val="3"/>
            <w:noWrap w:val="0"/>
            <w:vAlign w:val="center"/>
          </w:tcPr>
          <w:p w14:paraId="1E9307B4">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817" w:type="pct"/>
            <w:gridSpan w:val="2"/>
            <w:noWrap w:val="0"/>
            <w:vAlign w:val="center"/>
          </w:tcPr>
          <w:p w14:paraId="357CD85D">
            <w:pPr>
              <w:jc w:val="center"/>
              <w:rPr>
                <w:rFonts w:hint="eastAsia" w:ascii="宋体" w:hAnsi="宋体" w:cs="Arial"/>
                <w:bCs/>
                <w:color w:val="auto"/>
                <w:sz w:val="24"/>
                <w:highlight w:val="none"/>
              </w:rPr>
            </w:pPr>
          </w:p>
        </w:tc>
      </w:tr>
      <w:tr w14:paraId="160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pct"/>
            <w:noWrap w:val="0"/>
            <w:vAlign w:val="center"/>
          </w:tcPr>
          <w:p w14:paraId="1BCDB7A2">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4052" w:type="pct"/>
            <w:gridSpan w:val="10"/>
            <w:noWrap w:val="0"/>
            <w:vAlign w:val="center"/>
          </w:tcPr>
          <w:p w14:paraId="553FA097">
            <w:pPr>
              <w:jc w:val="center"/>
              <w:rPr>
                <w:rFonts w:hint="eastAsia" w:ascii="宋体" w:hAnsi="宋体" w:cs="Arial"/>
                <w:bCs/>
                <w:color w:val="auto"/>
                <w:sz w:val="24"/>
                <w:highlight w:val="none"/>
              </w:rPr>
            </w:pPr>
          </w:p>
        </w:tc>
      </w:tr>
      <w:tr w14:paraId="1CE3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pct"/>
            <w:noWrap w:val="0"/>
            <w:vAlign w:val="center"/>
          </w:tcPr>
          <w:p w14:paraId="376679F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644" w:type="pct"/>
            <w:gridSpan w:val="2"/>
            <w:noWrap w:val="0"/>
            <w:vAlign w:val="center"/>
          </w:tcPr>
          <w:p w14:paraId="7C182D9F">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697" w:type="pct"/>
            <w:noWrap w:val="0"/>
            <w:vAlign w:val="center"/>
          </w:tcPr>
          <w:p w14:paraId="27C6F476">
            <w:pPr>
              <w:jc w:val="center"/>
              <w:rPr>
                <w:rFonts w:hint="eastAsia" w:ascii="宋体" w:hAnsi="宋体" w:cs="Arial"/>
                <w:bCs/>
                <w:color w:val="auto"/>
                <w:sz w:val="24"/>
                <w:highlight w:val="none"/>
              </w:rPr>
            </w:pPr>
          </w:p>
        </w:tc>
        <w:tc>
          <w:tcPr>
            <w:tcW w:w="697" w:type="pct"/>
            <w:noWrap w:val="0"/>
            <w:vAlign w:val="center"/>
          </w:tcPr>
          <w:p w14:paraId="21E90F17">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697" w:type="pct"/>
            <w:gridSpan w:val="2"/>
            <w:noWrap w:val="0"/>
            <w:vAlign w:val="center"/>
          </w:tcPr>
          <w:p w14:paraId="750D1C6A">
            <w:pPr>
              <w:jc w:val="center"/>
              <w:rPr>
                <w:rFonts w:hint="eastAsia" w:ascii="宋体" w:hAnsi="宋体" w:cs="Arial"/>
                <w:bCs/>
                <w:color w:val="auto"/>
                <w:sz w:val="24"/>
                <w:highlight w:val="none"/>
              </w:rPr>
            </w:pPr>
          </w:p>
        </w:tc>
        <w:tc>
          <w:tcPr>
            <w:tcW w:w="697" w:type="pct"/>
            <w:gridSpan w:val="3"/>
            <w:noWrap w:val="0"/>
            <w:vAlign w:val="center"/>
          </w:tcPr>
          <w:p w14:paraId="60564E4A">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619" w:type="pct"/>
            <w:noWrap w:val="0"/>
            <w:vAlign w:val="center"/>
          </w:tcPr>
          <w:p w14:paraId="1890EFB4">
            <w:pPr>
              <w:jc w:val="center"/>
              <w:rPr>
                <w:rFonts w:hint="eastAsia" w:ascii="宋体" w:hAnsi="宋体" w:cs="Arial"/>
                <w:bCs/>
                <w:color w:val="auto"/>
                <w:sz w:val="24"/>
                <w:highlight w:val="none"/>
              </w:rPr>
            </w:pPr>
          </w:p>
        </w:tc>
      </w:tr>
      <w:tr w14:paraId="37A4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pct"/>
            <w:noWrap w:val="0"/>
            <w:vAlign w:val="center"/>
          </w:tcPr>
          <w:p w14:paraId="172833C8">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644" w:type="pct"/>
            <w:gridSpan w:val="2"/>
            <w:noWrap w:val="0"/>
            <w:vAlign w:val="center"/>
          </w:tcPr>
          <w:p w14:paraId="5A65614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697" w:type="pct"/>
            <w:noWrap w:val="0"/>
            <w:vAlign w:val="center"/>
          </w:tcPr>
          <w:p w14:paraId="7A5517D0">
            <w:pPr>
              <w:jc w:val="center"/>
              <w:rPr>
                <w:rFonts w:hint="eastAsia" w:ascii="宋体" w:hAnsi="宋体" w:cs="Arial"/>
                <w:bCs/>
                <w:color w:val="auto"/>
                <w:sz w:val="24"/>
                <w:highlight w:val="none"/>
              </w:rPr>
            </w:pPr>
          </w:p>
        </w:tc>
        <w:tc>
          <w:tcPr>
            <w:tcW w:w="697" w:type="pct"/>
            <w:noWrap w:val="0"/>
            <w:vAlign w:val="center"/>
          </w:tcPr>
          <w:p w14:paraId="6E0EF7F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697" w:type="pct"/>
            <w:gridSpan w:val="2"/>
            <w:noWrap w:val="0"/>
            <w:vAlign w:val="center"/>
          </w:tcPr>
          <w:p w14:paraId="174F6DCD">
            <w:pPr>
              <w:jc w:val="center"/>
              <w:rPr>
                <w:rFonts w:hint="eastAsia" w:ascii="宋体" w:hAnsi="宋体" w:cs="Arial"/>
                <w:bCs/>
                <w:color w:val="auto"/>
                <w:sz w:val="24"/>
                <w:highlight w:val="none"/>
              </w:rPr>
            </w:pPr>
          </w:p>
        </w:tc>
        <w:tc>
          <w:tcPr>
            <w:tcW w:w="697" w:type="pct"/>
            <w:gridSpan w:val="3"/>
            <w:noWrap w:val="0"/>
            <w:vAlign w:val="center"/>
          </w:tcPr>
          <w:p w14:paraId="2A76CBC5">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619" w:type="pct"/>
            <w:noWrap w:val="0"/>
            <w:vAlign w:val="center"/>
          </w:tcPr>
          <w:p w14:paraId="01B1327F">
            <w:pPr>
              <w:jc w:val="center"/>
              <w:rPr>
                <w:rFonts w:hint="eastAsia" w:ascii="宋体" w:hAnsi="宋体" w:cs="Arial"/>
                <w:bCs/>
                <w:color w:val="auto"/>
                <w:sz w:val="24"/>
                <w:highlight w:val="none"/>
              </w:rPr>
            </w:pPr>
          </w:p>
        </w:tc>
      </w:tr>
      <w:tr w14:paraId="34E6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pct"/>
            <w:noWrap w:val="0"/>
            <w:vAlign w:val="center"/>
          </w:tcPr>
          <w:p w14:paraId="105239A1">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1341" w:type="pct"/>
            <w:gridSpan w:val="3"/>
            <w:noWrap w:val="0"/>
            <w:vAlign w:val="center"/>
          </w:tcPr>
          <w:p w14:paraId="372811EA">
            <w:pPr>
              <w:jc w:val="center"/>
              <w:rPr>
                <w:rFonts w:hint="eastAsia" w:ascii="宋体" w:hAnsi="宋体" w:cs="Arial"/>
                <w:bCs/>
                <w:color w:val="auto"/>
                <w:sz w:val="24"/>
                <w:highlight w:val="none"/>
              </w:rPr>
            </w:pPr>
          </w:p>
        </w:tc>
        <w:tc>
          <w:tcPr>
            <w:tcW w:w="2710" w:type="pct"/>
            <w:gridSpan w:val="7"/>
            <w:noWrap w:val="0"/>
            <w:vAlign w:val="center"/>
          </w:tcPr>
          <w:p w14:paraId="29FDF620">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8DA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pct"/>
            <w:noWrap w:val="0"/>
            <w:vAlign w:val="center"/>
          </w:tcPr>
          <w:p w14:paraId="79C972F8">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1341" w:type="pct"/>
            <w:gridSpan w:val="3"/>
            <w:noWrap w:val="0"/>
            <w:vAlign w:val="center"/>
          </w:tcPr>
          <w:p w14:paraId="50CD1AEC">
            <w:pPr>
              <w:jc w:val="center"/>
              <w:rPr>
                <w:rFonts w:hint="eastAsia" w:ascii="宋体" w:hAnsi="宋体" w:cs="Arial"/>
                <w:bCs/>
                <w:color w:val="auto"/>
                <w:sz w:val="24"/>
                <w:highlight w:val="none"/>
              </w:rPr>
            </w:pPr>
          </w:p>
        </w:tc>
        <w:tc>
          <w:tcPr>
            <w:tcW w:w="697" w:type="pct"/>
            <w:vMerge w:val="restart"/>
            <w:noWrap w:val="0"/>
            <w:vAlign w:val="center"/>
          </w:tcPr>
          <w:p w14:paraId="1E25BB2F">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1162" w:type="pct"/>
            <w:gridSpan w:val="3"/>
            <w:noWrap w:val="0"/>
            <w:vAlign w:val="center"/>
          </w:tcPr>
          <w:p w14:paraId="12142B41">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850" w:type="pct"/>
            <w:gridSpan w:val="3"/>
            <w:noWrap w:val="0"/>
            <w:vAlign w:val="center"/>
          </w:tcPr>
          <w:p w14:paraId="62F3066B">
            <w:pPr>
              <w:jc w:val="center"/>
              <w:rPr>
                <w:rFonts w:hint="eastAsia" w:ascii="宋体" w:hAnsi="宋体" w:cs="Arial"/>
                <w:bCs/>
                <w:color w:val="auto"/>
                <w:sz w:val="24"/>
                <w:highlight w:val="none"/>
              </w:rPr>
            </w:pPr>
          </w:p>
        </w:tc>
      </w:tr>
      <w:tr w14:paraId="7E9F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pct"/>
            <w:noWrap w:val="0"/>
            <w:vAlign w:val="center"/>
          </w:tcPr>
          <w:p w14:paraId="4BC7C983">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1341" w:type="pct"/>
            <w:gridSpan w:val="3"/>
            <w:noWrap w:val="0"/>
            <w:vAlign w:val="center"/>
          </w:tcPr>
          <w:p w14:paraId="41713D32">
            <w:pPr>
              <w:jc w:val="center"/>
              <w:rPr>
                <w:rFonts w:hint="eastAsia" w:ascii="宋体" w:hAnsi="宋体" w:cs="Arial"/>
                <w:bCs/>
                <w:color w:val="auto"/>
                <w:sz w:val="24"/>
                <w:highlight w:val="none"/>
              </w:rPr>
            </w:pPr>
          </w:p>
        </w:tc>
        <w:tc>
          <w:tcPr>
            <w:tcW w:w="697" w:type="pct"/>
            <w:vMerge w:val="continue"/>
            <w:noWrap w:val="0"/>
            <w:vAlign w:val="center"/>
          </w:tcPr>
          <w:p w14:paraId="227A592A">
            <w:pPr>
              <w:jc w:val="center"/>
              <w:rPr>
                <w:rFonts w:hint="eastAsia" w:ascii="宋体" w:hAnsi="宋体" w:cs="Arial"/>
                <w:bCs/>
                <w:color w:val="auto"/>
                <w:sz w:val="24"/>
                <w:highlight w:val="none"/>
              </w:rPr>
            </w:pPr>
          </w:p>
        </w:tc>
        <w:tc>
          <w:tcPr>
            <w:tcW w:w="1162" w:type="pct"/>
            <w:gridSpan w:val="3"/>
            <w:noWrap w:val="0"/>
            <w:vAlign w:val="center"/>
          </w:tcPr>
          <w:p w14:paraId="119A2B39">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850" w:type="pct"/>
            <w:gridSpan w:val="3"/>
            <w:noWrap w:val="0"/>
            <w:vAlign w:val="center"/>
          </w:tcPr>
          <w:p w14:paraId="28DF054B">
            <w:pPr>
              <w:jc w:val="center"/>
              <w:rPr>
                <w:rFonts w:hint="eastAsia" w:ascii="宋体" w:hAnsi="宋体" w:cs="Arial"/>
                <w:bCs/>
                <w:color w:val="auto"/>
                <w:sz w:val="24"/>
                <w:highlight w:val="none"/>
              </w:rPr>
            </w:pPr>
          </w:p>
        </w:tc>
      </w:tr>
      <w:tr w14:paraId="4B75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pct"/>
            <w:noWrap w:val="0"/>
            <w:vAlign w:val="center"/>
          </w:tcPr>
          <w:p w14:paraId="7092B551">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1341" w:type="pct"/>
            <w:gridSpan w:val="3"/>
            <w:noWrap w:val="0"/>
            <w:vAlign w:val="center"/>
          </w:tcPr>
          <w:p w14:paraId="296E97BD">
            <w:pPr>
              <w:jc w:val="center"/>
              <w:rPr>
                <w:rFonts w:hint="eastAsia" w:ascii="宋体" w:hAnsi="宋体" w:cs="Arial"/>
                <w:bCs/>
                <w:color w:val="auto"/>
                <w:sz w:val="24"/>
                <w:highlight w:val="none"/>
              </w:rPr>
            </w:pPr>
          </w:p>
        </w:tc>
        <w:tc>
          <w:tcPr>
            <w:tcW w:w="697" w:type="pct"/>
            <w:vMerge w:val="continue"/>
            <w:noWrap w:val="0"/>
            <w:vAlign w:val="center"/>
          </w:tcPr>
          <w:p w14:paraId="153366DB">
            <w:pPr>
              <w:jc w:val="center"/>
              <w:rPr>
                <w:rFonts w:hint="eastAsia" w:ascii="宋体" w:hAnsi="宋体" w:cs="Arial"/>
                <w:bCs/>
                <w:color w:val="auto"/>
                <w:sz w:val="24"/>
                <w:highlight w:val="none"/>
              </w:rPr>
            </w:pPr>
          </w:p>
        </w:tc>
        <w:tc>
          <w:tcPr>
            <w:tcW w:w="1162" w:type="pct"/>
            <w:gridSpan w:val="3"/>
            <w:noWrap w:val="0"/>
            <w:vAlign w:val="center"/>
          </w:tcPr>
          <w:p w14:paraId="148E7F41">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850" w:type="pct"/>
            <w:gridSpan w:val="3"/>
            <w:noWrap w:val="0"/>
            <w:vAlign w:val="center"/>
          </w:tcPr>
          <w:p w14:paraId="6458A4CF">
            <w:pPr>
              <w:jc w:val="center"/>
              <w:rPr>
                <w:rFonts w:hint="eastAsia" w:ascii="宋体" w:hAnsi="宋体" w:cs="Arial"/>
                <w:bCs/>
                <w:color w:val="auto"/>
                <w:sz w:val="24"/>
                <w:highlight w:val="none"/>
              </w:rPr>
            </w:pPr>
          </w:p>
        </w:tc>
      </w:tr>
      <w:tr w14:paraId="48C4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pct"/>
            <w:noWrap w:val="0"/>
            <w:vAlign w:val="center"/>
          </w:tcPr>
          <w:p w14:paraId="57A2185B">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1341" w:type="pct"/>
            <w:gridSpan w:val="3"/>
            <w:noWrap w:val="0"/>
            <w:vAlign w:val="center"/>
          </w:tcPr>
          <w:p w14:paraId="6A5579E5">
            <w:pPr>
              <w:jc w:val="center"/>
              <w:rPr>
                <w:rFonts w:hint="eastAsia" w:ascii="宋体" w:hAnsi="宋体" w:cs="Arial"/>
                <w:bCs/>
                <w:color w:val="auto"/>
                <w:sz w:val="24"/>
                <w:highlight w:val="none"/>
              </w:rPr>
            </w:pPr>
          </w:p>
        </w:tc>
        <w:tc>
          <w:tcPr>
            <w:tcW w:w="697" w:type="pct"/>
            <w:vMerge w:val="continue"/>
            <w:noWrap w:val="0"/>
            <w:vAlign w:val="center"/>
          </w:tcPr>
          <w:p w14:paraId="59A5AC83">
            <w:pPr>
              <w:jc w:val="center"/>
              <w:rPr>
                <w:rFonts w:hint="eastAsia" w:ascii="宋体" w:hAnsi="宋体" w:cs="Arial"/>
                <w:bCs/>
                <w:color w:val="auto"/>
                <w:sz w:val="24"/>
                <w:highlight w:val="none"/>
              </w:rPr>
            </w:pPr>
          </w:p>
        </w:tc>
        <w:tc>
          <w:tcPr>
            <w:tcW w:w="1162" w:type="pct"/>
            <w:gridSpan w:val="3"/>
            <w:noWrap w:val="0"/>
            <w:vAlign w:val="center"/>
          </w:tcPr>
          <w:p w14:paraId="278034FB">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850" w:type="pct"/>
            <w:gridSpan w:val="3"/>
            <w:noWrap w:val="0"/>
            <w:vAlign w:val="center"/>
          </w:tcPr>
          <w:p w14:paraId="46D062F3">
            <w:pPr>
              <w:jc w:val="center"/>
              <w:rPr>
                <w:rFonts w:hint="eastAsia" w:ascii="宋体" w:hAnsi="宋体" w:cs="Arial"/>
                <w:bCs/>
                <w:color w:val="auto"/>
                <w:sz w:val="24"/>
                <w:highlight w:val="none"/>
              </w:rPr>
            </w:pPr>
          </w:p>
        </w:tc>
      </w:tr>
      <w:tr w14:paraId="3C72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pct"/>
            <w:noWrap w:val="0"/>
            <w:vAlign w:val="center"/>
          </w:tcPr>
          <w:p w14:paraId="16863850">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1341" w:type="pct"/>
            <w:gridSpan w:val="3"/>
            <w:noWrap w:val="0"/>
            <w:vAlign w:val="center"/>
          </w:tcPr>
          <w:p w14:paraId="7830ADBF">
            <w:pPr>
              <w:jc w:val="center"/>
              <w:rPr>
                <w:rFonts w:hint="eastAsia" w:ascii="宋体" w:hAnsi="宋体" w:cs="Arial"/>
                <w:bCs/>
                <w:color w:val="auto"/>
                <w:sz w:val="24"/>
                <w:highlight w:val="none"/>
              </w:rPr>
            </w:pPr>
          </w:p>
        </w:tc>
        <w:tc>
          <w:tcPr>
            <w:tcW w:w="697" w:type="pct"/>
            <w:vMerge w:val="continue"/>
            <w:noWrap w:val="0"/>
            <w:vAlign w:val="center"/>
          </w:tcPr>
          <w:p w14:paraId="4446607B">
            <w:pPr>
              <w:jc w:val="center"/>
              <w:rPr>
                <w:rFonts w:hint="eastAsia" w:ascii="宋体" w:hAnsi="宋体" w:cs="Arial"/>
                <w:bCs/>
                <w:color w:val="auto"/>
                <w:sz w:val="24"/>
                <w:highlight w:val="none"/>
              </w:rPr>
            </w:pPr>
          </w:p>
        </w:tc>
        <w:tc>
          <w:tcPr>
            <w:tcW w:w="1162" w:type="pct"/>
            <w:gridSpan w:val="3"/>
            <w:noWrap w:val="0"/>
            <w:vAlign w:val="center"/>
          </w:tcPr>
          <w:p w14:paraId="6814BE7A">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850" w:type="pct"/>
            <w:gridSpan w:val="3"/>
            <w:noWrap w:val="0"/>
            <w:vAlign w:val="center"/>
          </w:tcPr>
          <w:p w14:paraId="7A7D4330">
            <w:pPr>
              <w:jc w:val="center"/>
              <w:rPr>
                <w:rFonts w:hint="eastAsia" w:ascii="宋体" w:hAnsi="宋体" w:cs="Arial"/>
                <w:bCs/>
                <w:color w:val="auto"/>
                <w:sz w:val="24"/>
                <w:highlight w:val="none"/>
              </w:rPr>
            </w:pPr>
          </w:p>
        </w:tc>
      </w:tr>
      <w:tr w14:paraId="151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947" w:type="pct"/>
            <w:noWrap w:val="0"/>
            <w:vAlign w:val="center"/>
          </w:tcPr>
          <w:p w14:paraId="407DB47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4052" w:type="pct"/>
            <w:gridSpan w:val="10"/>
            <w:noWrap w:val="0"/>
            <w:vAlign w:val="center"/>
          </w:tcPr>
          <w:p w14:paraId="7FF22684">
            <w:pPr>
              <w:jc w:val="center"/>
              <w:rPr>
                <w:rFonts w:hint="eastAsia" w:ascii="宋体" w:hAnsi="宋体" w:cs="Arial"/>
                <w:bCs/>
                <w:color w:val="auto"/>
                <w:sz w:val="24"/>
                <w:highlight w:val="none"/>
              </w:rPr>
            </w:pPr>
          </w:p>
        </w:tc>
      </w:tr>
      <w:tr w14:paraId="647E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47" w:type="pct"/>
            <w:noWrap w:val="0"/>
            <w:vAlign w:val="center"/>
          </w:tcPr>
          <w:p w14:paraId="1B2D09C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4052" w:type="pct"/>
            <w:gridSpan w:val="10"/>
            <w:noWrap w:val="0"/>
            <w:vAlign w:val="center"/>
          </w:tcPr>
          <w:p w14:paraId="1079E5C8">
            <w:pPr>
              <w:jc w:val="center"/>
              <w:rPr>
                <w:rFonts w:hint="eastAsia" w:ascii="宋体" w:hAnsi="宋体" w:cs="Arial"/>
                <w:bCs/>
                <w:color w:val="auto"/>
                <w:sz w:val="24"/>
                <w:highlight w:val="none"/>
              </w:rPr>
            </w:pPr>
          </w:p>
        </w:tc>
      </w:tr>
    </w:tbl>
    <w:p w14:paraId="632F6B3D">
      <w:pPr>
        <w:adjustRightInd w:val="0"/>
        <w:spacing w:line="400" w:lineRule="exact"/>
        <w:jc w:val="left"/>
        <w:rPr>
          <w:rFonts w:hint="eastAsia" w:ascii="宋体" w:hAnsi="宋体"/>
          <w:color w:val="auto"/>
          <w:sz w:val="24"/>
          <w:highlight w:val="none"/>
        </w:rPr>
      </w:pPr>
    </w:p>
    <w:p w14:paraId="578B4D5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BFFDE6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7D9A20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21980EA">
      <w:pPr>
        <w:pStyle w:val="3"/>
        <w:rPr>
          <w:rFonts w:hint="eastAsia"/>
          <w:color w:val="auto"/>
          <w:highlight w:val="none"/>
        </w:rPr>
      </w:pPr>
      <w:bookmarkStart w:id="123" w:name="_Toc91771171"/>
      <w:bookmarkStart w:id="124" w:name="_Toc17521"/>
    </w:p>
    <w:p w14:paraId="0A87247E">
      <w:pPr>
        <w:rPr>
          <w:rFonts w:hint="eastAsia" w:ascii="宋体" w:hAnsi="宋体"/>
          <w:b/>
          <w:bCs/>
          <w:color w:val="auto"/>
          <w:sz w:val="28"/>
          <w:szCs w:val="28"/>
          <w:highlight w:val="none"/>
        </w:rPr>
        <w:sectPr>
          <w:pgSz w:w="11906" w:h="16840"/>
          <w:pgMar w:top="1440" w:right="1800" w:bottom="1440" w:left="1800" w:header="851" w:footer="992" w:gutter="0"/>
          <w:cols w:space="720" w:num="1"/>
          <w:docGrid w:linePitch="312" w:charSpace="0"/>
        </w:sectPr>
      </w:pPr>
    </w:p>
    <w:p w14:paraId="6182656D">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125" w:name="_Toc10519"/>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、供应商本项目管理、技术、服务人员情况表</w:t>
      </w:r>
      <w:bookmarkEnd w:id="123"/>
      <w:bookmarkEnd w:id="124"/>
      <w:bookmarkEnd w:id="125"/>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745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380C0D9A">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003EA3DC">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99A25E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11934954">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2805FF2A">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563F995D">
            <w:pPr>
              <w:jc w:val="center"/>
              <w:rPr>
                <w:rFonts w:hint="eastAsia"/>
                <w:b/>
                <w:color w:val="auto"/>
                <w:sz w:val="24"/>
                <w:highlight w:val="none"/>
              </w:rPr>
            </w:pPr>
            <w:r>
              <w:rPr>
                <w:rFonts w:hint="eastAsia"/>
                <w:b/>
                <w:color w:val="auto"/>
                <w:sz w:val="24"/>
                <w:highlight w:val="none"/>
              </w:rPr>
              <w:t>资格证明（附复印件）</w:t>
            </w:r>
          </w:p>
        </w:tc>
      </w:tr>
      <w:tr w14:paraId="21AC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54459610">
            <w:pPr>
              <w:jc w:val="center"/>
              <w:rPr>
                <w:rFonts w:hint="eastAsia"/>
                <w:b/>
                <w:color w:val="auto"/>
                <w:sz w:val="24"/>
                <w:highlight w:val="none"/>
              </w:rPr>
            </w:pPr>
          </w:p>
        </w:tc>
        <w:tc>
          <w:tcPr>
            <w:tcW w:w="947" w:type="dxa"/>
            <w:vMerge w:val="continue"/>
            <w:noWrap w:val="0"/>
            <w:vAlign w:val="center"/>
          </w:tcPr>
          <w:p w14:paraId="733F2D0E">
            <w:pPr>
              <w:jc w:val="center"/>
              <w:rPr>
                <w:rFonts w:hint="eastAsia"/>
                <w:b/>
                <w:color w:val="auto"/>
                <w:sz w:val="24"/>
                <w:highlight w:val="none"/>
              </w:rPr>
            </w:pPr>
          </w:p>
        </w:tc>
        <w:tc>
          <w:tcPr>
            <w:tcW w:w="947" w:type="dxa"/>
            <w:vMerge w:val="continue"/>
            <w:noWrap w:val="0"/>
            <w:vAlign w:val="center"/>
          </w:tcPr>
          <w:p w14:paraId="6B3FC22B">
            <w:pPr>
              <w:jc w:val="center"/>
              <w:rPr>
                <w:rFonts w:hint="eastAsia"/>
                <w:b/>
                <w:color w:val="auto"/>
                <w:sz w:val="24"/>
                <w:highlight w:val="none"/>
              </w:rPr>
            </w:pPr>
          </w:p>
        </w:tc>
        <w:tc>
          <w:tcPr>
            <w:tcW w:w="947" w:type="dxa"/>
            <w:vMerge w:val="continue"/>
            <w:noWrap w:val="0"/>
            <w:vAlign w:val="center"/>
          </w:tcPr>
          <w:p w14:paraId="548D8582">
            <w:pPr>
              <w:jc w:val="center"/>
              <w:rPr>
                <w:rFonts w:hint="eastAsia"/>
                <w:b/>
                <w:color w:val="auto"/>
                <w:sz w:val="24"/>
                <w:highlight w:val="none"/>
              </w:rPr>
            </w:pPr>
          </w:p>
        </w:tc>
        <w:tc>
          <w:tcPr>
            <w:tcW w:w="947" w:type="dxa"/>
            <w:vMerge w:val="continue"/>
            <w:noWrap w:val="0"/>
            <w:vAlign w:val="center"/>
          </w:tcPr>
          <w:p w14:paraId="6746863F">
            <w:pPr>
              <w:jc w:val="center"/>
              <w:rPr>
                <w:rFonts w:hint="eastAsia"/>
                <w:b/>
                <w:color w:val="auto"/>
                <w:sz w:val="24"/>
                <w:highlight w:val="none"/>
              </w:rPr>
            </w:pPr>
          </w:p>
        </w:tc>
        <w:tc>
          <w:tcPr>
            <w:tcW w:w="947" w:type="dxa"/>
            <w:noWrap w:val="0"/>
            <w:vAlign w:val="center"/>
          </w:tcPr>
          <w:p w14:paraId="34C6172A">
            <w:pPr>
              <w:jc w:val="center"/>
              <w:rPr>
                <w:rFonts w:hint="eastAsia"/>
                <w:b/>
                <w:color w:val="auto"/>
                <w:sz w:val="24"/>
                <w:highlight w:val="none"/>
              </w:rPr>
            </w:pPr>
            <w:r>
              <w:rPr>
                <w:rFonts w:hint="eastAsia"/>
                <w:b/>
                <w:color w:val="auto"/>
                <w:sz w:val="24"/>
                <w:highlight w:val="none"/>
              </w:rPr>
              <w:t>证书</w:t>
            </w:r>
          </w:p>
          <w:p w14:paraId="6E93A9D5">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6E9C72E0">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5EAE4A23">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564A3F39">
            <w:pPr>
              <w:jc w:val="center"/>
              <w:rPr>
                <w:rFonts w:hint="eastAsia"/>
                <w:b/>
                <w:color w:val="auto"/>
                <w:sz w:val="24"/>
                <w:highlight w:val="none"/>
              </w:rPr>
            </w:pPr>
            <w:r>
              <w:rPr>
                <w:rFonts w:hint="eastAsia"/>
                <w:b/>
                <w:color w:val="auto"/>
                <w:sz w:val="24"/>
                <w:highlight w:val="none"/>
              </w:rPr>
              <w:t>专业</w:t>
            </w:r>
          </w:p>
        </w:tc>
      </w:tr>
      <w:tr w14:paraId="6AB1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32502441">
            <w:pPr>
              <w:jc w:val="center"/>
              <w:rPr>
                <w:rFonts w:hint="eastAsia"/>
                <w:color w:val="auto"/>
                <w:sz w:val="24"/>
                <w:highlight w:val="none"/>
              </w:rPr>
            </w:pPr>
            <w:r>
              <w:rPr>
                <w:rFonts w:hint="eastAsia"/>
                <w:color w:val="auto"/>
                <w:sz w:val="24"/>
                <w:highlight w:val="none"/>
              </w:rPr>
              <w:t>管理</w:t>
            </w:r>
          </w:p>
          <w:p w14:paraId="20ED077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2E923581">
            <w:pPr>
              <w:rPr>
                <w:rFonts w:hint="eastAsia"/>
                <w:color w:val="auto"/>
                <w:sz w:val="24"/>
                <w:highlight w:val="none"/>
              </w:rPr>
            </w:pPr>
          </w:p>
        </w:tc>
        <w:tc>
          <w:tcPr>
            <w:tcW w:w="947" w:type="dxa"/>
            <w:noWrap w:val="0"/>
            <w:vAlign w:val="center"/>
          </w:tcPr>
          <w:p w14:paraId="7305BD22">
            <w:pPr>
              <w:rPr>
                <w:rFonts w:hint="eastAsia"/>
                <w:color w:val="auto"/>
                <w:sz w:val="24"/>
                <w:highlight w:val="none"/>
              </w:rPr>
            </w:pPr>
          </w:p>
        </w:tc>
        <w:tc>
          <w:tcPr>
            <w:tcW w:w="947" w:type="dxa"/>
            <w:noWrap w:val="0"/>
            <w:vAlign w:val="center"/>
          </w:tcPr>
          <w:p w14:paraId="2BAB4C3E">
            <w:pPr>
              <w:rPr>
                <w:rFonts w:hint="eastAsia"/>
                <w:color w:val="auto"/>
                <w:sz w:val="24"/>
                <w:highlight w:val="none"/>
              </w:rPr>
            </w:pPr>
          </w:p>
        </w:tc>
        <w:tc>
          <w:tcPr>
            <w:tcW w:w="947" w:type="dxa"/>
            <w:noWrap w:val="0"/>
            <w:vAlign w:val="center"/>
          </w:tcPr>
          <w:p w14:paraId="5A60C3AE">
            <w:pPr>
              <w:rPr>
                <w:rFonts w:hint="eastAsia"/>
                <w:color w:val="auto"/>
                <w:sz w:val="24"/>
                <w:highlight w:val="none"/>
              </w:rPr>
            </w:pPr>
          </w:p>
        </w:tc>
        <w:tc>
          <w:tcPr>
            <w:tcW w:w="947" w:type="dxa"/>
            <w:noWrap w:val="0"/>
            <w:vAlign w:val="center"/>
          </w:tcPr>
          <w:p w14:paraId="7F6BD8B8">
            <w:pPr>
              <w:rPr>
                <w:rFonts w:hint="eastAsia"/>
                <w:color w:val="auto"/>
                <w:sz w:val="24"/>
                <w:highlight w:val="none"/>
              </w:rPr>
            </w:pPr>
          </w:p>
        </w:tc>
        <w:tc>
          <w:tcPr>
            <w:tcW w:w="947" w:type="dxa"/>
            <w:noWrap w:val="0"/>
            <w:vAlign w:val="center"/>
          </w:tcPr>
          <w:p w14:paraId="348EE0D1">
            <w:pPr>
              <w:rPr>
                <w:rFonts w:hint="eastAsia"/>
                <w:color w:val="auto"/>
                <w:sz w:val="24"/>
                <w:highlight w:val="none"/>
              </w:rPr>
            </w:pPr>
          </w:p>
        </w:tc>
        <w:tc>
          <w:tcPr>
            <w:tcW w:w="947" w:type="dxa"/>
            <w:noWrap w:val="0"/>
            <w:vAlign w:val="center"/>
          </w:tcPr>
          <w:p w14:paraId="1D20D6A0">
            <w:pPr>
              <w:rPr>
                <w:rFonts w:hint="eastAsia"/>
                <w:color w:val="auto"/>
                <w:sz w:val="24"/>
                <w:highlight w:val="none"/>
              </w:rPr>
            </w:pPr>
          </w:p>
        </w:tc>
        <w:tc>
          <w:tcPr>
            <w:tcW w:w="947" w:type="dxa"/>
            <w:noWrap w:val="0"/>
            <w:vAlign w:val="center"/>
          </w:tcPr>
          <w:p w14:paraId="2C673626">
            <w:pPr>
              <w:rPr>
                <w:rFonts w:hint="eastAsia"/>
                <w:color w:val="auto"/>
                <w:sz w:val="24"/>
                <w:highlight w:val="none"/>
              </w:rPr>
            </w:pPr>
          </w:p>
        </w:tc>
      </w:tr>
      <w:tr w14:paraId="4155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ED6332D">
            <w:pPr>
              <w:jc w:val="center"/>
              <w:rPr>
                <w:rFonts w:hint="eastAsia"/>
                <w:color w:val="auto"/>
                <w:sz w:val="24"/>
                <w:highlight w:val="none"/>
              </w:rPr>
            </w:pPr>
          </w:p>
        </w:tc>
        <w:tc>
          <w:tcPr>
            <w:tcW w:w="947" w:type="dxa"/>
            <w:noWrap w:val="0"/>
            <w:vAlign w:val="center"/>
          </w:tcPr>
          <w:p w14:paraId="78D16BED">
            <w:pPr>
              <w:rPr>
                <w:rFonts w:hint="eastAsia"/>
                <w:color w:val="auto"/>
                <w:sz w:val="24"/>
                <w:highlight w:val="none"/>
              </w:rPr>
            </w:pPr>
          </w:p>
        </w:tc>
        <w:tc>
          <w:tcPr>
            <w:tcW w:w="947" w:type="dxa"/>
            <w:noWrap w:val="0"/>
            <w:vAlign w:val="center"/>
          </w:tcPr>
          <w:p w14:paraId="074B2981">
            <w:pPr>
              <w:rPr>
                <w:rFonts w:hint="eastAsia"/>
                <w:color w:val="auto"/>
                <w:sz w:val="24"/>
                <w:highlight w:val="none"/>
              </w:rPr>
            </w:pPr>
          </w:p>
        </w:tc>
        <w:tc>
          <w:tcPr>
            <w:tcW w:w="947" w:type="dxa"/>
            <w:noWrap w:val="0"/>
            <w:vAlign w:val="center"/>
          </w:tcPr>
          <w:p w14:paraId="786E68B3">
            <w:pPr>
              <w:rPr>
                <w:rFonts w:hint="eastAsia"/>
                <w:color w:val="auto"/>
                <w:sz w:val="24"/>
                <w:highlight w:val="none"/>
              </w:rPr>
            </w:pPr>
          </w:p>
        </w:tc>
        <w:tc>
          <w:tcPr>
            <w:tcW w:w="947" w:type="dxa"/>
            <w:noWrap w:val="0"/>
            <w:vAlign w:val="center"/>
          </w:tcPr>
          <w:p w14:paraId="12A69068">
            <w:pPr>
              <w:rPr>
                <w:rFonts w:hint="eastAsia"/>
                <w:color w:val="auto"/>
                <w:sz w:val="24"/>
                <w:highlight w:val="none"/>
              </w:rPr>
            </w:pPr>
          </w:p>
        </w:tc>
        <w:tc>
          <w:tcPr>
            <w:tcW w:w="947" w:type="dxa"/>
            <w:noWrap w:val="0"/>
            <w:vAlign w:val="center"/>
          </w:tcPr>
          <w:p w14:paraId="3CA678E8">
            <w:pPr>
              <w:rPr>
                <w:rFonts w:hint="eastAsia"/>
                <w:color w:val="auto"/>
                <w:sz w:val="24"/>
                <w:highlight w:val="none"/>
              </w:rPr>
            </w:pPr>
          </w:p>
        </w:tc>
        <w:tc>
          <w:tcPr>
            <w:tcW w:w="947" w:type="dxa"/>
            <w:noWrap w:val="0"/>
            <w:vAlign w:val="center"/>
          </w:tcPr>
          <w:p w14:paraId="6FD0936B">
            <w:pPr>
              <w:rPr>
                <w:rFonts w:hint="eastAsia"/>
                <w:color w:val="auto"/>
                <w:sz w:val="24"/>
                <w:highlight w:val="none"/>
              </w:rPr>
            </w:pPr>
          </w:p>
        </w:tc>
        <w:tc>
          <w:tcPr>
            <w:tcW w:w="947" w:type="dxa"/>
            <w:noWrap w:val="0"/>
            <w:vAlign w:val="center"/>
          </w:tcPr>
          <w:p w14:paraId="7C66BC1C">
            <w:pPr>
              <w:rPr>
                <w:rFonts w:hint="eastAsia"/>
                <w:color w:val="auto"/>
                <w:sz w:val="24"/>
                <w:highlight w:val="none"/>
              </w:rPr>
            </w:pPr>
          </w:p>
        </w:tc>
        <w:tc>
          <w:tcPr>
            <w:tcW w:w="947" w:type="dxa"/>
            <w:noWrap w:val="0"/>
            <w:vAlign w:val="center"/>
          </w:tcPr>
          <w:p w14:paraId="2A77A645">
            <w:pPr>
              <w:rPr>
                <w:rFonts w:hint="eastAsia"/>
                <w:color w:val="auto"/>
                <w:sz w:val="24"/>
                <w:highlight w:val="none"/>
              </w:rPr>
            </w:pPr>
          </w:p>
        </w:tc>
      </w:tr>
      <w:tr w14:paraId="01AD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E4E47EB">
            <w:pPr>
              <w:jc w:val="center"/>
              <w:rPr>
                <w:rFonts w:hint="eastAsia"/>
                <w:color w:val="auto"/>
                <w:sz w:val="24"/>
                <w:highlight w:val="none"/>
              </w:rPr>
            </w:pPr>
          </w:p>
        </w:tc>
        <w:tc>
          <w:tcPr>
            <w:tcW w:w="947" w:type="dxa"/>
            <w:noWrap w:val="0"/>
            <w:vAlign w:val="center"/>
          </w:tcPr>
          <w:p w14:paraId="7D7FAD6C">
            <w:pPr>
              <w:rPr>
                <w:rFonts w:hint="eastAsia"/>
                <w:color w:val="auto"/>
                <w:sz w:val="24"/>
                <w:highlight w:val="none"/>
              </w:rPr>
            </w:pPr>
          </w:p>
        </w:tc>
        <w:tc>
          <w:tcPr>
            <w:tcW w:w="947" w:type="dxa"/>
            <w:noWrap w:val="0"/>
            <w:vAlign w:val="center"/>
          </w:tcPr>
          <w:p w14:paraId="6B10C295">
            <w:pPr>
              <w:rPr>
                <w:rFonts w:hint="eastAsia"/>
                <w:color w:val="auto"/>
                <w:sz w:val="24"/>
                <w:highlight w:val="none"/>
              </w:rPr>
            </w:pPr>
          </w:p>
        </w:tc>
        <w:tc>
          <w:tcPr>
            <w:tcW w:w="947" w:type="dxa"/>
            <w:noWrap w:val="0"/>
            <w:vAlign w:val="center"/>
          </w:tcPr>
          <w:p w14:paraId="48C2DB4D">
            <w:pPr>
              <w:rPr>
                <w:rFonts w:hint="eastAsia"/>
                <w:color w:val="auto"/>
                <w:sz w:val="24"/>
                <w:highlight w:val="none"/>
              </w:rPr>
            </w:pPr>
          </w:p>
        </w:tc>
        <w:tc>
          <w:tcPr>
            <w:tcW w:w="947" w:type="dxa"/>
            <w:noWrap w:val="0"/>
            <w:vAlign w:val="center"/>
          </w:tcPr>
          <w:p w14:paraId="0DB5B9D0">
            <w:pPr>
              <w:rPr>
                <w:rFonts w:hint="eastAsia"/>
                <w:color w:val="auto"/>
                <w:sz w:val="24"/>
                <w:highlight w:val="none"/>
              </w:rPr>
            </w:pPr>
          </w:p>
        </w:tc>
        <w:tc>
          <w:tcPr>
            <w:tcW w:w="947" w:type="dxa"/>
            <w:noWrap w:val="0"/>
            <w:vAlign w:val="center"/>
          </w:tcPr>
          <w:p w14:paraId="686AAF26">
            <w:pPr>
              <w:rPr>
                <w:rFonts w:hint="eastAsia"/>
                <w:color w:val="auto"/>
                <w:sz w:val="24"/>
                <w:highlight w:val="none"/>
              </w:rPr>
            </w:pPr>
          </w:p>
        </w:tc>
        <w:tc>
          <w:tcPr>
            <w:tcW w:w="947" w:type="dxa"/>
            <w:noWrap w:val="0"/>
            <w:vAlign w:val="center"/>
          </w:tcPr>
          <w:p w14:paraId="608F51D4">
            <w:pPr>
              <w:rPr>
                <w:rFonts w:hint="eastAsia"/>
                <w:color w:val="auto"/>
                <w:sz w:val="24"/>
                <w:highlight w:val="none"/>
              </w:rPr>
            </w:pPr>
          </w:p>
        </w:tc>
        <w:tc>
          <w:tcPr>
            <w:tcW w:w="947" w:type="dxa"/>
            <w:noWrap w:val="0"/>
            <w:vAlign w:val="center"/>
          </w:tcPr>
          <w:p w14:paraId="6C13B9A7">
            <w:pPr>
              <w:rPr>
                <w:rFonts w:hint="eastAsia"/>
                <w:color w:val="auto"/>
                <w:sz w:val="24"/>
                <w:highlight w:val="none"/>
              </w:rPr>
            </w:pPr>
          </w:p>
        </w:tc>
        <w:tc>
          <w:tcPr>
            <w:tcW w:w="947" w:type="dxa"/>
            <w:noWrap w:val="0"/>
            <w:vAlign w:val="center"/>
          </w:tcPr>
          <w:p w14:paraId="5892BAB0">
            <w:pPr>
              <w:rPr>
                <w:rFonts w:hint="eastAsia"/>
                <w:color w:val="auto"/>
                <w:sz w:val="24"/>
                <w:highlight w:val="none"/>
              </w:rPr>
            </w:pPr>
          </w:p>
        </w:tc>
      </w:tr>
      <w:tr w14:paraId="6AF4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2BECF6E3">
            <w:pPr>
              <w:jc w:val="center"/>
              <w:rPr>
                <w:rFonts w:hint="eastAsia"/>
                <w:color w:val="auto"/>
                <w:sz w:val="24"/>
                <w:highlight w:val="none"/>
              </w:rPr>
            </w:pPr>
            <w:r>
              <w:rPr>
                <w:rFonts w:hint="eastAsia"/>
                <w:color w:val="auto"/>
                <w:sz w:val="24"/>
                <w:highlight w:val="none"/>
              </w:rPr>
              <w:t>技术</w:t>
            </w:r>
          </w:p>
          <w:p w14:paraId="5AFC25C0">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0BE8535">
            <w:pPr>
              <w:rPr>
                <w:rFonts w:hint="eastAsia"/>
                <w:color w:val="auto"/>
                <w:sz w:val="24"/>
                <w:highlight w:val="none"/>
              </w:rPr>
            </w:pPr>
          </w:p>
        </w:tc>
        <w:tc>
          <w:tcPr>
            <w:tcW w:w="947" w:type="dxa"/>
            <w:noWrap w:val="0"/>
            <w:vAlign w:val="center"/>
          </w:tcPr>
          <w:p w14:paraId="67237651">
            <w:pPr>
              <w:rPr>
                <w:rFonts w:hint="eastAsia"/>
                <w:color w:val="auto"/>
                <w:sz w:val="24"/>
                <w:highlight w:val="none"/>
              </w:rPr>
            </w:pPr>
          </w:p>
        </w:tc>
        <w:tc>
          <w:tcPr>
            <w:tcW w:w="947" w:type="dxa"/>
            <w:noWrap w:val="0"/>
            <w:vAlign w:val="center"/>
          </w:tcPr>
          <w:p w14:paraId="0565CC9A">
            <w:pPr>
              <w:rPr>
                <w:rFonts w:hint="eastAsia"/>
                <w:color w:val="auto"/>
                <w:sz w:val="24"/>
                <w:highlight w:val="none"/>
              </w:rPr>
            </w:pPr>
          </w:p>
        </w:tc>
        <w:tc>
          <w:tcPr>
            <w:tcW w:w="947" w:type="dxa"/>
            <w:noWrap w:val="0"/>
            <w:vAlign w:val="center"/>
          </w:tcPr>
          <w:p w14:paraId="7C065235">
            <w:pPr>
              <w:rPr>
                <w:rFonts w:hint="eastAsia"/>
                <w:color w:val="auto"/>
                <w:sz w:val="24"/>
                <w:highlight w:val="none"/>
              </w:rPr>
            </w:pPr>
          </w:p>
        </w:tc>
        <w:tc>
          <w:tcPr>
            <w:tcW w:w="947" w:type="dxa"/>
            <w:noWrap w:val="0"/>
            <w:vAlign w:val="center"/>
          </w:tcPr>
          <w:p w14:paraId="66768CEA">
            <w:pPr>
              <w:rPr>
                <w:rFonts w:hint="eastAsia"/>
                <w:color w:val="auto"/>
                <w:sz w:val="24"/>
                <w:highlight w:val="none"/>
              </w:rPr>
            </w:pPr>
          </w:p>
        </w:tc>
        <w:tc>
          <w:tcPr>
            <w:tcW w:w="947" w:type="dxa"/>
            <w:noWrap w:val="0"/>
            <w:vAlign w:val="center"/>
          </w:tcPr>
          <w:p w14:paraId="2EA37835">
            <w:pPr>
              <w:rPr>
                <w:rFonts w:hint="eastAsia"/>
                <w:color w:val="auto"/>
                <w:sz w:val="24"/>
                <w:highlight w:val="none"/>
              </w:rPr>
            </w:pPr>
          </w:p>
        </w:tc>
        <w:tc>
          <w:tcPr>
            <w:tcW w:w="947" w:type="dxa"/>
            <w:noWrap w:val="0"/>
            <w:vAlign w:val="center"/>
          </w:tcPr>
          <w:p w14:paraId="345B3827">
            <w:pPr>
              <w:rPr>
                <w:rFonts w:hint="eastAsia"/>
                <w:color w:val="auto"/>
                <w:sz w:val="24"/>
                <w:highlight w:val="none"/>
              </w:rPr>
            </w:pPr>
          </w:p>
        </w:tc>
        <w:tc>
          <w:tcPr>
            <w:tcW w:w="947" w:type="dxa"/>
            <w:noWrap w:val="0"/>
            <w:vAlign w:val="center"/>
          </w:tcPr>
          <w:p w14:paraId="2D456FD3">
            <w:pPr>
              <w:rPr>
                <w:rFonts w:hint="eastAsia"/>
                <w:color w:val="auto"/>
                <w:sz w:val="24"/>
                <w:highlight w:val="none"/>
              </w:rPr>
            </w:pPr>
          </w:p>
        </w:tc>
      </w:tr>
      <w:tr w14:paraId="4B2B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0C3E950">
            <w:pPr>
              <w:jc w:val="center"/>
              <w:rPr>
                <w:rFonts w:hint="eastAsia"/>
                <w:color w:val="auto"/>
                <w:sz w:val="24"/>
                <w:highlight w:val="none"/>
              </w:rPr>
            </w:pPr>
          </w:p>
        </w:tc>
        <w:tc>
          <w:tcPr>
            <w:tcW w:w="947" w:type="dxa"/>
            <w:noWrap w:val="0"/>
            <w:vAlign w:val="center"/>
          </w:tcPr>
          <w:p w14:paraId="1917D0CB">
            <w:pPr>
              <w:rPr>
                <w:rFonts w:hint="eastAsia"/>
                <w:color w:val="auto"/>
                <w:sz w:val="24"/>
                <w:highlight w:val="none"/>
              </w:rPr>
            </w:pPr>
          </w:p>
        </w:tc>
        <w:tc>
          <w:tcPr>
            <w:tcW w:w="947" w:type="dxa"/>
            <w:noWrap w:val="0"/>
            <w:vAlign w:val="center"/>
          </w:tcPr>
          <w:p w14:paraId="592BB1BE">
            <w:pPr>
              <w:rPr>
                <w:rFonts w:hint="eastAsia"/>
                <w:color w:val="auto"/>
                <w:sz w:val="24"/>
                <w:highlight w:val="none"/>
              </w:rPr>
            </w:pPr>
          </w:p>
        </w:tc>
        <w:tc>
          <w:tcPr>
            <w:tcW w:w="947" w:type="dxa"/>
            <w:noWrap w:val="0"/>
            <w:vAlign w:val="center"/>
          </w:tcPr>
          <w:p w14:paraId="4271D885">
            <w:pPr>
              <w:rPr>
                <w:rFonts w:hint="eastAsia"/>
                <w:color w:val="auto"/>
                <w:sz w:val="24"/>
                <w:highlight w:val="none"/>
              </w:rPr>
            </w:pPr>
          </w:p>
        </w:tc>
        <w:tc>
          <w:tcPr>
            <w:tcW w:w="947" w:type="dxa"/>
            <w:noWrap w:val="0"/>
            <w:vAlign w:val="center"/>
          </w:tcPr>
          <w:p w14:paraId="6F4477B4">
            <w:pPr>
              <w:rPr>
                <w:rFonts w:hint="eastAsia"/>
                <w:color w:val="auto"/>
                <w:sz w:val="24"/>
                <w:highlight w:val="none"/>
              </w:rPr>
            </w:pPr>
          </w:p>
        </w:tc>
        <w:tc>
          <w:tcPr>
            <w:tcW w:w="947" w:type="dxa"/>
            <w:noWrap w:val="0"/>
            <w:vAlign w:val="center"/>
          </w:tcPr>
          <w:p w14:paraId="5549CEF6">
            <w:pPr>
              <w:rPr>
                <w:rFonts w:hint="eastAsia"/>
                <w:color w:val="auto"/>
                <w:sz w:val="24"/>
                <w:highlight w:val="none"/>
              </w:rPr>
            </w:pPr>
          </w:p>
        </w:tc>
        <w:tc>
          <w:tcPr>
            <w:tcW w:w="947" w:type="dxa"/>
            <w:noWrap w:val="0"/>
            <w:vAlign w:val="center"/>
          </w:tcPr>
          <w:p w14:paraId="3BFC57C7">
            <w:pPr>
              <w:rPr>
                <w:rFonts w:hint="eastAsia"/>
                <w:color w:val="auto"/>
                <w:sz w:val="24"/>
                <w:highlight w:val="none"/>
              </w:rPr>
            </w:pPr>
          </w:p>
        </w:tc>
        <w:tc>
          <w:tcPr>
            <w:tcW w:w="947" w:type="dxa"/>
            <w:noWrap w:val="0"/>
            <w:vAlign w:val="center"/>
          </w:tcPr>
          <w:p w14:paraId="0E028C7A">
            <w:pPr>
              <w:rPr>
                <w:rFonts w:hint="eastAsia"/>
                <w:color w:val="auto"/>
                <w:sz w:val="24"/>
                <w:highlight w:val="none"/>
              </w:rPr>
            </w:pPr>
          </w:p>
        </w:tc>
        <w:tc>
          <w:tcPr>
            <w:tcW w:w="947" w:type="dxa"/>
            <w:noWrap w:val="0"/>
            <w:vAlign w:val="center"/>
          </w:tcPr>
          <w:p w14:paraId="014814B5">
            <w:pPr>
              <w:rPr>
                <w:rFonts w:hint="eastAsia"/>
                <w:color w:val="auto"/>
                <w:sz w:val="24"/>
                <w:highlight w:val="none"/>
              </w:rPr>
            </w:pPr>
          </w:p>
        </w:tc>
      </w:tr>
      <w:tr w14:paraId="5B6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F76D079">
            <w:pPr>
              <w:jc w:val="center"/>
              <w:rPr>
                <w:rFonts w:hint="eastAsia"/>
                <w:color w:val="auto"/>
                <w:sz w:val="24"/>
                <w:highlight w:val="none"/>
              </w:rPr>
            </w:pPr>
          </w:p>
        </w:tc>
        <w:tc>
          <w:tcPr>
            <w:tcW w:w="947" w:type="dxa"/>
            <w:noWrap w:val="0"/>
            <w:vAlign w:val="center"/>
          </w:tcPr>
          <w:p w14:paraId="679B19FC">
            <w:pPr>
              <w:rPr>
                <w:rFonts w:hint="eastAsia"/>
                <w:color w:val="auto"/>
                <w:sz w:val="24"/>
                <w:highlight w:val="none"/>
              </w:rPr>
            </w:pPr>
          </w:p>
        </w:tc>
        <w:tc>
          <w:tcPr>
            <w:tcW w:w="947" w:type="dxa"/>
            <w:noWrap w:val="0"/>
            <w:vAlign w:val="center"/>
          </w:tcPr>
          <w:p w14:paraId="5CEB10FB">
            <w:pPr>
              <w:rPr>
                <w:rFonts w:hint="eastAsia"/>
                <w:color w:val="auto"/>
                <w:sz w:val="24"/>
                <w:highlight w:val="none"/>
              </w:rPr>
            </w:pPr>
          </w:p>
        </w:tc>
        <w:tc>
          <w:tcPr>
            <w:tcW w:w="947" w:type="dxa"/>
            <w:noWrap w:val="0"/>
            <w:vAlign w:val="center"/>
          </w:tcPr>
          <w:p w14:paraId="531928C8">
            <w:pPr>
              <w:rPr>
                <w:rFonts w:hint="eastAsia"/>
                <w:color w:val="auto"/>
                <w:sz w:val="24"/>
                <w:highlight w:val="none"/>
              </w:rPr>
            </w:pPr>
          </w:p>
        </w:tc>
        <w:tc>
          <w:tcPr>
            <w:tcW w:w="947" w:type="dxa"/>
            <w:noWrap w:val="0"/>
            <w:vAlign w:val="center"/>
          </w:tcPr>
          <w:p w14:paraId="51171AF0">
            <w:pPr>
              <w:rPr>
                <w:rFonts w:hint="eastAsia"/>
                <w:color w:val="auto"/>
                <w:sz w:val="24"/>
                <w:highlight w:val="none"/>
              </w:rPr>
            </w:pPr>
          </w:p>
        </w:tc>
        <w:tc>
          <w:tcPr>
            <w:tcW w:w="947" w:type="dxa"/>
            <w:noWrap w:val="0"/>
            <w:vAlign w:val="center"/>
          </w:tcPr>
          <w:p w14:paraId="02EAAA59">
            <w:pPr>
              <w:rPr>
                <w:rFonts w:hint="eastAsia"/>
                <w:color w:val="auto"/>
                <w:sz w:val="24"/>
                <w:highlight w:val="none"/>
              </w:rPr>
            </w:pPr>
          </w:p>
        </w:tc>
        <w:tc>
          <w:tcPr>
            <w:tcW w:w="947" w:type="dxa"/>
            <w:noWrap w:val="0"/>
            <w:vAlign w:val="center"/>
          </w:tcPr>
          <w:p w14:paraId="7F7A5A0A">
            <w:pPr>
              <w:rPr>
                <w:rFonts w:hint="eastAsia"/>
                <w:color w:val="auto"/>
                <w:sz w:val="24"/>
                <w:highlight w:val="none"/>
              </w:rPr>
            </w:pPr>
          </w:p>
        </w:tc>
        <w:tc>
          <w:tcPr>
            <w:tcW w:w="947" w:type="dxa"/>
            <w:noWrap w:val="0"/>
            <w:vAlign w:val="center"/>
          </w:tcPr>
          <w:p w14:paraId="7E2F4576">
            <w:pPr>
              <w:rPr>
                <w:rFonts w:hint="eastAsia"/>
                <w:color w:val="auto"/>
                <w:sz w:val="24"/>
                <w:highlight w:val="none"/>
              </w:rPr>
            </w:pPr>
          </w:p>
        </w:tc>
        <w:tc>
          <w:tcPr>
            <w:tcW w:w="947" w:type="dxa"/>
            <w:noWrap w:val="0"/>
            <w:vAlign w:val="center"/>
          </w:tcPr>
          <w:p w14:paraId="6FC423A8">
            <w:pPr>
              <w:rPr>
                <w:rFonts w:hint="eastAsia"/>
                <w:color w:val="auto"/>
                <w:sz w:val="24"/>
                <w:highlight w:val="none"/>
              </w:rPr>
            </w:pPr>
          </w:p>
        </w:tc>
      </w:tr>
      <w:tr w14:paraId="36B3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47956D4">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41C2615E">
            <w:pPr>
              <w:rPr>
                <w:rFonts w:hint="eastAsia"/>
                <w:color w:val="auto"/>
                <w:sz w:val="24"/>
                <w:highlight w:val="none"/>
              </w:rPr>
            </w:pPr>
          </w:p>
        </w:tc>
        <w:tc>
          <w:tcPr>
            <w:tcW w:w="947" w:type="dxa"/>
            <w:noWrap w:val="0"/>
            <w:vAlign w:val="center"/>
          </w:tcPr>
          <w:p w14:paraId="3B1AAC3D">
            <w:pPr>
              <w:rPr>
                <w:rFonts w:hint="eastAsia"/>
                <w:color w:val="auto"/>
                <w:sz w:val="24"/>
                <w:highlight w:val="none"/>
              </w:rPr>
            </w:pPr>
          </w:p>
        </w:tc>
        <w:tc>
          <w:tcPr>
            <w:tcW w:w="947" w:type="dxa"/>
            <w:noWrap w:val="0"/>
            <w:vAlign w:val="center"/>
          </w:tcPr>
          <w:p w14:paraId="2058EA79">
            <w:pPr>
              <w:rPr>
                <w:rFonts w:hint="eastAsia"/>
                <w:color w:val="auto"/>
                <w:sz w:val="24"/>
                <w:highlight w:val="none"/>
              </w:rPr>
            </w:pPr>
          </w:p>
        </w:tc>
        <w:tc>
          <w:tcPr>
            <w:tcW w:w="947" w:type="dxa"/>
            <w:noWrap w:val="0"/>
            <w:vAlign w:val="center"/>
          </w:tcPr>
          <w:p w14:paraId="17668337">
            <w:pPr>
              <w:rPr>
                <w:rFonts w:hint="eastAsia"/>
                <w:color w:val="auto"/>
                <w:sz w:val="24"/>
                <w:highlight w:val="none"/>
              </w:rPr>
            </w:pPr>
          </w:p>
        </w:tc>
        <w:tc>
          <w:tcPr>
            <w:tcW w:w="947" w:type="dxa"/>
            <w:noWrap w:val="0"/>
            <w:vAlign w:val="center"/>
          </w:tcPr>
          <w:p w14:paraId="33A77915">
            <w:pPr>
              <w:rPr>
                <w:rFonts w:hint="eastAsia"/>
                <w:color w:val="auto"/>
                <w:sz w:val="24"/>
                <w:highlight w:val="none"/>
              </w:rPr>
            </w:pPr>
          </w:p>
        </w:tc>
        <w:tc>
          <w:tcPr>
            <w:tcW w:w="947" w:type="dxa"/>
            <w:noWrap w:val="0"/>
            <w:vAlign w:val="center"/>
          </w:tcPr>
          <w:p w14:paraId="43F2F99C">
            <w:pPr>
              <w:rPr>
                <w:rFonts w:hint="eastAsia"/>
                <w:color w:val="auto"/>
                <w:sz w:val="24"/>
                <w:highlight w:val="none"/>
              </w:rPr>
            </w:pPr>
          </w:p>
        </w:tc>
        <w:tc>
          <w:tcPr>
            <w:tcW w:w="947" w:type="dxa"/>
            <w:noWrap w:val="0"/>
            <w:vAlign w:val="center"/>
          </w:tcPr>
          <w:p w14:paraId="05DCAE0F">
            <w:pPr>
              <w:rPr>
                <w:rFonts w:hint="eastAsia"/>
                <w:color w:val="auto"/>
                <w:sz w:val="24"/>
                <w:highlight w:val="none"/>
              </w:rPr>
            </w:pPr>
          </w:p>
        </w:tc>
        <w:tc>
          <w:tcPr>
            <w:tcW w:w="947" w:type="dxa"/>
            <w:noWrap w:val="0"/>
            <w:vAlign w:val="center"/>
          </w:tcPr>
          <w:p w14:paraId="1D04C91A">
            <w:pPr>
              <w:rPr>
                <w:rFonts w:hint="eastAsia"/>
                <w:color w:val="auto"/>
                <w:sz w:val="24"/>
                <w:highlight w:val="none"/>
              </w:rPr>
            </w:pPr>
          </w:p>
        </w:tc>
      </w:tr>
      <w:tr w14:paraId="68F6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381E5846">
            <w:pPr>
              <w:rPr>
                <w:rFonts w:hint="eastAsia"/>
                <w:color w:val="auto"/>
                <w:sz w:val="24"/>
                <w:highlight w:val="none"/>
              </w:rPr>
            </w:pPr>
          </w:p>
        </w:tc>
        <w:tc>
          <w:tcPr>
            <w:tcW w:w="947" w:type="dxa"/>
            <w:noWrap w:val="0"/>
            <w:vAlign w:val="center"/>
          </w:tcPr>
          <w:p w14:paraId="62C1FDA2">
            <w:pPr>
              <w:rPr>
                <w:rFonts w:hint="eastAsia"/>
                <w:color w:val="auto"/>
                <w:sz w:val="24"/>
                <w:highlight w:val="none"/>
              </w:rPr>
            </w:pPr>
          </w:p>
        </w:tc>
        <w:tc>
          <w:tcPr>
            <w:tcW w:w="947" w:type="dxa"/>
            <w:noWrap w:val="0"/>
            <w:vAlign w:val="center"/>
          </w:tcPr>
          <w:p w14:paraId="779E9690">
            <w:pPr>
              <w:rPr>
                <w:rFonts w:hint="eastAsia"/>
                <w:color w:val="auto"/>
                <w:sz w:val="24"/>
                <w:highlight w:val="none"/>
              </w:rPr>
            </w:pPr>
          </w:p>
        </w:tc>
        <w:tc>
          <w:tcPr>
            <w:tcW w:w="947" w:type="dxa"/>
            <w:noWrap w:val="0"/>
            <w:vAlign w:val="center"/>
          </w:tcPr>
          <w:p w14:paraId="16E79732">
            <w:pPr>
              <w:rPr>
                <w:rFonts w:hint="eastAsia"/>
                <w:color w:val="auto"/>
                <w:sz w:val="24"/>
                <w:highlight w:val="none"/>
              </w:rPr>
            </w:pPr>
          </w:p>
        </w:tc>
        <w:tc>
          <w:tcPr>
            <w:tcW w:w="947" w:type="dxa"/>
            <w:noWrap w:val="0"/>
            <w:vAlign w:val="center"/>
          </w:tcPr>
          <w:p w14:paraId="3DCCF347">
            <w:pPr>
              <w:rPr>
                <w:rFonts w:hint="eastAsia"/>
                <w:color w:val="auto"/>
                <w:sz w:val="24"/>
                <w:highlight w:val="none"/>
              </w:rPr>
            </w:pPr>
          </w:p>
        </w:tc>
        <w:tc>
          <w:tcPr>
            <w:tcW w:w="947" w:type="dxa"/>
            <w:noWrap w:val="0"/>
            <w:vAlign w:val="center"/>
          </w:tcPr>
          <w:p w14:paraId="62D7DC41">
            <w:pPr>
              <w:rPr>
                <w:rFonts w:hint="eastAsia"/>
                <w:color w:val="auto"/>
                <w:sz w:val="24"/>
                <w:highlight w:val="none"/>
              </w:rPr>
            </w:pPr>
          </w:p>
        </w:tc>
        <w:tc>
          <w:tcPr>
            <w:tcW w:w="947" w:type="dxa"/>
            <w:noWrap w:val="0"/>
            <w:vAlign w:val="center"/>
          </w:tcPr>
          <w:p w14:paraId="44D76AD0">
            <w:pPr>
              <w:rPr>
                <w:rFonts w:hint="eastAsia"/>
                <w:color w:val="auto"/>
                <w:sz w:val="24"/>
                <w:highlight w:val="none"/>
              </w:rPr>
            </w:pPr>
          </w:p>
        </w:tc>
        <w:tc>
          <w:tcPr>
            <w:tcW w:w="947" w:type="dxa"/>
            <w:noWrap w:val="0"/>
            <w:vAlign w:val="center"/>
          </w:tcPr>
          <w:p w14:paraId="1FD27E5F">
            <w:pPr>
              <w:rPr>
                <w:rFonts w:hint="eastAsia"/>
                <w:color w:val="auto"/>
                <w:sz w:val="24"/>
                <w:highlight w:val="none"/>
              </w:rPr>
            </w:pPr>
          </w:p>
        </w:tc>
        <w:tc>
          <w:tcPr>
            <w:tcW w:w="947" w:type="dxa"/>
            <w:noWrap w:val="0"/>
            <w:vAlign w:val="center"/>
          </w:tcPr>
          <w:p w14:paraId="6532A19D">
            <w:pPr>
              <w:rPr>
                <w:rFonts w:hint="eastAsia"/>
                <w:color w:val="auto"/>
                <w:sz w:val="24"/>
                <w:highlight w:val="none"/>
              </w:rPr>
            </w:pPr>
          </w:p>
        </w:tc>
      </w:tr>
      <w:tr w14:paraId="177B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6E9E17D2">
            <w:pPr>
              <w:rPr>
                <w:rFonts w:hint="eastAsia"/>
                <w:color w:val="auto"/>
                <w:sz w:val="24"/>
                <w:highlight w:val="none"/>
              </w:rPr>
            </w:pPr>
          </w:p>
        </w:tc>
        <w:tc>
          <w:tcPr>
            <w:tcW w:w="947" w:type="dxa"/>
            <w:noWrap w:val="0"/>
            <w:vAlign w:val="center"/>
          </w:tcPr>
          <w:p w14:paraId="4B5F2819">
            <w:pPr>
              <w:rPr>
                <w:rFonts w:hint="eastAsia"/>
                <w:color w:val="auto"/>
                <w:sz w:val="24"/>
                <w:highlight w:val="none"/>
              </w:rPr>
            </w:pPr>
          </w:p>
        </w:tc>
        <w:tc>
          <w:tcPr>
            <w:tcW w:w="947" w:type="dxa"/>
            <w:noWrap w:val="0"/>
            <w:vAlign w:val="center"/>
          </w:tcPr>
          <w:p w14:paraId="00084C77">
            <w:pPr>
              <w:rPr>
                <w:rFonts w:hint="eastAsia"/>
                <w:color w:val="auto"/>
                <w:sz w:val="24"/>
                <w:highlight w:val="none"/>
              </w:rPr>
            </w:pPr>
          </w:p>
        </w:tc>
        <w:tc>
          <w:tcPr>
            <w:tcW w:w="947" w:type="dxa"/>
            <w:noWrap w:val="0"/>
            <w:vAlign w:val="center"/>
          </w:tcPr>
          <w:p w14:paraId="3126634E">
            <w:pPr>
              <w:rPr>
                <w:rFonts w:hint="eastAsia"/>
                <w:color w:val="auto"/>
                <w:sz w:val="24"/>
                <w:highlight w:val="none"/>
              </w:rPr>
            </w:pPr>
          </w:p>
        </w:tc>
        <w:tc>
          <w:tcPr>
            <w:tcW w:w="947" w:type="dxa"/>
            <w:noWrap w:val="0"/>
            <w:vAlign w:val="center"/>
          </w:tcPr>
          <w:p w14:paraId="049C72EE">
            <w:pPr>
              <w:rPr>
                <w:rFonts w:hint="eastAsia"/>
                <w:color w:val="auto"/>
                <w:sz w:val="24"/>
                <w:highlight w:val="none"/>
              </w:rPr>
            </w:pPr>
          </w:p>
        </w:tc>
        <w:tc>
          <w:tcPr>
            <w:tcW w:w="947" w:type="dxa"/>
            <w:noWrap w:val="0"/>
            <w:vAlign w:val="center"/>
          </w:tcPr>
          <w:p w14:paraId="53EE16C2">
            <w:pPr>
              <w:rPr>
                <w:rFonts w:hint="eastAsia"/>
                <w:color w:val="auto"/>
                <w:sz w:val="24"/>
                <w:highlight w:val="none"/>
              </w:rPr>
            </w:pPr>
          </w:p>
        </w:tc>
        <w:tc>
          <w:tcPr>
            <w:tcW w:w="947" w:type="dxa"/>
            <w:noWrap w:val="0"/>
            <w:vAlign w:val="center"/>
          </w:tcPr>
          <w:p w14:paraId="628AE0E3">
            <w:pPr>
              <w:rPr>
                <w:rFonts w:hint="eastAsia"/>
                <w:color w:val="auto"/>
                <w:sz w:val="24"/>
                <w:highlight w:val="none"/>
              </w:rPr>
            </w:pPr>
          </w:p>
        </w:tc>
        <w:tc>
          <w:tcPr>
            <w:tcW w:w="947" w:type="dxa"/>
            <w:noWrap w:val="0"/>
            <w:vAlign w:val="center"/>
          </w:tcPr>
          <w:p w14:paraId="199DF432">
            <w:pPr>
              <w:rPr>
                <w:rFonts w:hint="eastAsia"/>
                <w:color w:val="auto"/>
                <w:sz w:val="24"/>
                <w:highlight w:val="none"/>
              </w:rPr>
            </w:pPr>
          </w:p>
        </w:tc>
        <w:tc>
          <w:tcPr>
            <w:tcW w:w="947" w:type="dxa"/>
            <w:noWrap w:val="0"/>
            <w:vAlign w:val="center"/>
          </w:tcPr>
          <w:p w14:paraId="612AD904">
            <w:pPr>
              <w:rPr>
                <w:rFonts w:hint="eastAsia"/>
                <w:color w:val="auto"/>
                <w:sz w:val="24"/>
                <w:highlight w:val="none"/>
              </w:rPr>
            </w:pPr>
          </w:p>
        </w:tc>
      </w:tr>
    </w:tbl>
    <w:p w14:paraId="6A852166">
      <w:pPr>
        <w:rPr>
          <w:rFonts w:hint="eastAsia" w:ascii="宋体" w:hAnsi="宋体"/>
          <w:color w:val="auto"/>
          <w:sz w:val="24"/>
          <w:highlight w:val="none"/>
        </w:rPr>
      </w:pPr>
    </w:p>
    <w:p w14:paraId="5D0214AA">
      <w:pPr>
        <w:pStyle w:val="3"/>
        <w:rPr>
          <w:rFonts w:hint="eastAsia"/>
          <w:color w:val="auto"/>
          <w:highlight w:val="none"/>
        </w:rPr>
      </w:pPr>
    </w:p>
    <w:p w14:paraId="3999212D">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r>
        <w:rPr>
          <w:rFonts w:hint="eastAsia" w:ascii="宋体" w:hAnsi="宋体" w:cs="Times New Roman"/>
          <w:color w:val="auto"/>
          <w:sz w:val="24"/>
          <w:highlight w:val="none"/>
          <w:lang w:eastAsia="zh-CN"/>
        </w:rPr>
        <w:t>供应商</w:t>
      </w:r>
      <w:r>
        <w:rPr>
          <w:rFonts w:hint="eastAsia" w:ascii="宋体" w:hAnsi="宋体" w:eastAsia="宋体" w:cs="Times New Roman"/>
          <w:color w:val="auto"/>
          <w:sz w:val="24"/>
          <w:highlight w:val="none"/>
        </w:rPr>
        <w:t>拟派往本项目的主要业务人员应为</w:t>
      </w:r>
      <w:r>
        <w:rPr>
          <w:rFonts w:hint="eastAsia" w:ascii="宋体" w:hAnsi="宋体" w:cs="Times New Roman"/>
          <w:color w:val="auto"/>
          <w:sz w:val="24"/>
          <w:highlight w:val="none"/>
          <w:lang w:eastAsia="zh-CN"/>
        </w:rPr>
        <w:t>供应商</w:t>
      </w:r>
      <w:r>
        <w:rPr>
          <w:rFonts w:hint="eastAsia" w:ascii="宋体" w:hAnsi="宋体" w:eastAsia="宋体" w:cs="Times New Roman"/>
          <w:color w:val="auto"/>
          <w:sz w:val="24"/>
          <w:highlight w:val="none"/>
        </w:rPr>
        <w:t>本单位人员</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提供参保证明并加盖公章</w:t>
      </w:r>
      <w:r>
        <w:rPr>
          <w:rFonts w:hint="eastAsia" w:ascii="宋体" w:hAnsi="宋体" w:eastAsia="宋体" w:cs="Times New Roman"/>
          <w:color w:val="auto"/>
          <w:sz w:val="24"/>
          <w:highlight w:val="none"/>
        </w:rPr>
        <w:t>。</w:t>
      </w:r>
    </w:p>
    <w:p w14:paraId="3012B516">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2.中选人未经采购人同意，项目主要业务人员名单不得擅自变更。</w:t>
      </w:r>
    </w:p>
    <w:p w14:paraId="7F9C795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cs="Times New Roman"/>
          <w:color w:val="auto"/>
          <w:sz w:val="24"/>
          <w:highlight w:val="none"/>
          <w:lang w:eastAsia="zh-CN"/>
        </w:rPr>
        <w:t>有资格证书的</w:t>
      </w:r>
      <w:r>
        <w:rPr>
          <w:rFonts w:hint="eastAsia" w:ascii="宋体" w:hAnsi="宋体" w:eastAsia="宋体" w:cs="Times New Roman"/>
          <w:color w:val="auto"/>
          <w:sz w:val="24"/>
          <w:highlight w:val="none"/>
        </w:rPr>
        <w:t>需提供相关证书复印件</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注册证书复印件</w:t>
      </w:r>
      <w:r>
        <w:rPr>
          <w:rFonts w:hint="eastAsia" w:ascii="宋体" w:hAnsi="宋体" w:eastAsia="宋体" w:cs="Times New Roman"/>
          <w:color w:val="auto"/>
          <w:sz w:val="24"/>
          <w:highlight w:val="none"/>
        </w:rPr>
        <w:t>并加盖公章。</w:t>
      </w:r>
    </w:p>
    <w:p w14:paraId="77E6575B">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rPr>
        <w:t>.以上人员证明材料如不实，属于弄虚作假，取消中选资格。</w:t>
      </w:r>
    </w:p>
    <w:p w14:paraId="3147C77B">
      <w:pPr>
        <w:pStyle w:val="6"/>
        <w:ind w:firstLine="420"/>
        <w:rPr>
          <w:rFonts w:hint="eastAsia"/>
          <w:color w:val="auto"/>
          <w:highlight w:val="none"/>
        </w:rPr>
      </w:pPr>
    </w:p>
    <w:p w14:paraId="6BA67DC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684461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93C867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日      期：XXX年XXX月XXX日</w:t>
      </w:r>
    </w:p>
    <w:p w14:paraId="2EFA0DCC">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126" w:name="_Toc91771172"/>
      <w:bookmarkStart w:id="127" w:name="_Toc29504"/>
      <w:bookmarkStart w:id="128" w:name="_Toc10856"/>
      <w:r>
        <w:rPr>
          <w:rFonts w:hint="eastAsia" w:ascii="宋体" w:hAnsi="宋体"/>
          <w:b/>
          <w:bCs/>
          <w:color w:val="auto"/>
          <w:sz w:val="32"/>
          <w:szCs w:val="32"/>
          <w:highlight w:val="none"/>
          <w:lang w:val="en-US" w:eastAsia="zh-CN"/>
        </w:rPr>
        <w:t>九</w:t>
      </w:r>
      <w:r>
        <w:rPr>
          <w:rFonts w:hint="eastAsia" w:ascii="黑体" w:hAnsi="黑体" w:eastAsia="黑体" w:cs="Arial"/>
          <w:bCs/>
          <w:color w:val="auto"/>
          <w:sz w:val="32"/>
          <w:szCs w:val="32"/>
          <w:highlight w:val="none"/>
        </w:rPr>
        <w:t>、技术、服务</w:t>
      </w:r>
      <w:r>
        <w:rPr>
          <w:rFonts w:hint="eastAsia" w:ascii="黑体" w:hAnsi="黑体" w:eastAsia="黑体" w:cs="Arial"/>
          <w:bCs/>
          <w:color w:val="auto"/>
          <w:sz w:val="32"/>
          <w:szCs w:val="32"/>
          <w:highlight w:val="none"/>
          <w:lang w:eastAsia="zh-CN"/>
        </w:rPr>
        <w:t>、</w:t>
      </w:r>
      <w:r>
        <w:rPr>
          <w:rFonts w:hint="eastAsia" w:ascii="黑体" w:hAnsi="黑体" w:eastAsia="黑体" w:cs="Arial"/>
          <w:bCs/>
          <w:color w:val="auto"/>
          <w:sz w:val="32"/>
          <w:szCs w:val="32"/>
          <w:highlight w:val="none"/>
          <w:lang w:val="en-US" w:eastAsia="zh-CN"/>
        </w:rPr>
        <w:t>商务</w:t>
      </w:r>
      <w:r>
        <w:rPr>
          <w:rFonts w:hint="eastAsia" w:ascii="黑体" w:hAnsi="黑体" w:eastAsia="黑体" w:cs="Arial"/>
          <w:bCs/>
          <w:color w:val="auto"/>
          <w:sz w:val="32"/>
          <w:szCs w:val="32"/>
          <w:highlight w:val="none"/>
        </w:rPr>
        <w:t>要求应答表</w:t>
      </w:r>
      <w:bookmarkEnd w:id="126"/>
      <w:bookmarkEnd w:id="127"/>
      <w:bookmarkEnd w:id="128"/>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03D9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99C8454">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0C2A9B60">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03BFB7C9">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D7E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6C5909FC">
            <w:pPr>
              <w:jc w:val="center"/>
              <w:rPr>
                <w:rFonts w:hint="eastAsia" w:ascii="宋体" w:hAnsi="宋体"/>
                <w:color w:val="auto"/>
                <w:sz w:val="24"/>
                <w:highlight w:val="none"/>
              </w:rPr>
            </w:pPr>
          </w:p>
        </w:tc>
        <w:tc>
          <w:tcPr>
            <w:tcW w:w="4750" w:type="dxa"/>
            <w:noWrap w:val="0"/>
            <w:vAlign w:val="center"/>
          </w:tcPr>
          <w:p w14:paraId="3CB97F3E">
            <w:pPr>
              <w:pStyle w:val="3"/>
              <w:keepNext w:val="0"/>
              <w:keepLines w:val="0"/>
              <w:pageBreakBefore w:val="0"/>
              <w:widowControl w:val="0"/>
              <w:kinsoku/>
              <w:wordWrap/>
              <w:overflowPunct/>
              <w:topLinePunct w:val="0"/>
              <w:autoSpaceDE/>
              <w:autoSpaceDN/>
              <w:bidi w:val="0"/>
              <w:adjustRightInd/>
              <w:snapToGrid/>
              <w:spacing w:after="120" w:line="360" w:lineRule="auto"/>
              <w:jc w:val="left"/>
              <w:textAlignment w:val="auto"/>
              <w:rPr>
                <w:rFonts w:hint="default" w:ascii="宋体" w:hAnsi="Times New Roman" w:eastAsia="宋体" w:cs="Times New Roman"/>
                <w:b/>
                <w:bCs/>
                <w:color w:val="auto"/>
                <w:kern w:val="2"/>
                <w:sz w:val="24"/>
                <w:szCs w:val="24"/>
                <w:highlight w:val="none"/>
                <w:lang w:val="en-US" w:eastAsia="zh-CN" w:bidi="ar-SA"/>
              </w:rPr>
            </w:pPr>
            <w:r>
              <w:rPr>
                <w:rFonts w:hint="eastAsia" w:ascii="宋体" w:hAnsi="Times New Roman" w:eastAsia="宋体" w:cs="Times New Roman"/>
                <w:b/>
                <w:bCs/>
                <w:color w:val="auto"/>
                <w:kern w:val="2"/>
                <w:sz w:val="24"/>
                <w:szCs w:val="24"/>
                <w:highlight w:val="none"/>
                <w:lang w:val="en-US" w:eastAsia="zh-CN" w:bidi="ar-SA"/>
              </w:rPr>
              <w:t>技术服务要求：</w:t>
            </w:r>
          </w:p>
          <w:p w14:paraId="3B7D82B4">
            <w:pPr>
              <w:pStyle w:val="3"/>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color w:val="auto"/>
                <w:kern w:val="2"/>
                <w:sz w:val="24"/>
                <w:szCs w:val="24"/>
                <w:highlight w:val="none"/>
                <w:lang w:val="en-US" w:eastAsia="zh-CN" w:bidi="ar-SA"/>
              </w:rPr>
              <w:t>1.设计内容满足</w:t>
            </w:r>
            <w:r>
              <w:rPr>
                <w:rFonts w:hint="eastAsia" w:ascii="宋体" w:cs="Times New Roman"/>
                <w:color w:val="auto"/>
                <w:kern w:val="2"/>
                <w:sz w:val="24"/>
                <w:szCs w:val="24"/>
                <w:highlight w:val="none"/>
                <w:lang w:val="en-US" w:eastAsia="zh-CN" w:bidi="ar-SA"/>
              </w:rPr>
              <w:t>采购人</w:t>
            </w:r>
            <w:r>
              <w:rPr>
                <w:rFonts w:hint="eastAsia" w:ascii="宋体" w:hAnsi="Times New Roman" w:eastAsia="宋体" w:cs="Times New Roman"/>
                <w:color w:val="auto"/>
                <w:kern w:val="2"/>
                <w:sz w:val="24"/>
                <w:szCs w:val="24"/>
                <w:highlight w:val="none"/>
                <w:lang w:val="en-US" w:eastAsia="zh-CN" w:bidi="ar-SA"/>
              </w:rPr>
              <w:t>委托要求，符合国家现行行业规定要求和</w:t>
            </w:r>
            <w:r>
              <w:rPr>
                <w:rFonts w:hint="eastAsia" w:ascii="宋体" w:cs="Times New Roman"/>
                <w:color w:val="auto"/>
                <w:kern w:val="2"/>
                <w:sz w:val="24"/>
                <w:szCs w:val="24"/>
                <w:highlight w:val="none"/>
                <w:lang w:val="en-US" w:eastAsia="zh-CN" w:bidi="ar-SA"/>
              </w:rPr>
              <w:t>勘察、</w:t>
            </w:r>
            <w:r>
              <w:rPr>
                <w:rFonts w:hint="eastAsia" w:ascii="宋体" w:hAnsi="Times New Roman" w:eastAsia="宋体" w:cs="Times New Roman"/>
                <w:color w:val="auto"/>
                <w:kern w:val="2"/>
                <w:sz w:val="24"/>
                <w:szCs w:val="24"/>
                <w:highlight w:val="none"/>
                <w:lang w:val="en-US" w:eastAsia="zh-CN" w:bidi="ar-SA"/>
              </w:rPr>
              <w:t>方案设计、施工图设计</w:t>
            </w:r>
            <w:r>
              <w:rPr>
                <w:rFonts w:hint="eastAsia" w:ascii="宋体" w:cs="Times New Roman"/>
                <w:color w:val="auto"/>
                <w:kern w:val="2"/>
                <w:sz w:val="24"/>
                <w:szCs w:val="24"/>
                <w:highlight w:val="none"/>
                <w:lang w:val="en-US" w:eastAsia="zh-CN" w:bidi="ar-SA"/>
              </w:rPr>
              <w:t>、预算</w:t>
            </w:r>
            <w:r>
              <w:rPr>
                <w:rFonts w:hint="eastAsia" w:ascii="宋体" w:hAnsi="Times New Roman" w:eastAsia="宋体" w:cs="Times New Roman"/>
                <w:color w:val="auto"/>
                <w:kern w:val="2"/>
                <w:sz w:val="24"/>
                <w:szCs w:val="24"/>
                <w:highlight w:val="none"/>
                <w:lang w:val="en-US" w:eastAsia="zh-CN" w:bidi="ar-SA"/>
              </w:rPr>
              <w:t>深度</w:t>
            </w:r>
            <w:r>
              <w:rPr>
                <w:rFonts w:hint="eastAsia" w:ascii="宋体" w:cs="Times New Roman"/>
                <w:color w:val="auto"/>
                <w:kern w:val="2"/>
                <w:sz w:val="24"/>
                <w:szCs w:val="24"/>
                <w:highlight w:val="none"/>
                <w:lang w:val="en-US" w:eastAsia="zh-CN" w:bidi="ar-SA"/>
              </w:rPr>
              <w:t>，</w:t>
            </w:r>
            <w:r>
              <w:rPr>
                <w:rFonts w:hint="eastAsia" w:ascii="宋体" w:hAnsi="Times New Roman" w:eastAsia="宋体" w:cs="Times New Roman"/>
                <w:color w:val="auto"/>
                <w:kern w:val="2"/>
                <w:sz w:val="24"/>
                <w:szCs w:val="24"/>
                <w:highlight w:val="none"/>
                <w:lang w:val="en-US" w:eastAsia="zh-CN" w:bidi="ar-SA"/>
              </w:rPr>
              <w:t>并</w:t>
            </w:r>
            <w:r>
              <w:rPr>
                <w:rFonts w:hint="eastAsia" w:ascii="宋体" w:cs="Times New Roman"/>
                <w:color w:val="auto"/>
                <w:kern w:val="2"/>
                <w:sz w:val="24"/>
                <w:szCs w:val="24"/>
                <w:highlight w:val="none"/>
                <w:lang w:val="en-US" w:eastAsia="zh-CN" w:bidi="ar-SA"/>
              </w:rPr>
              <w:t>通过采购人及相关部门审核</w:t>
            </w:r>
            <w:r>
              <w:rPr>
                <w:rFonts w:hint="eastAsia" w:ascii="宋体" w:hAnsi="Times New Roman" w:eastAsia="宋体" w:cs="Times New Roman"/>
                <w:color w:val="auto"/>
                <w:kern w:val="2"/>
                <w:sz w:val="24"/>
                <w:szCs w:val="24"/>
                <w:highlight w:val="none"/>
                <w:lang w:val="en-US" w:eastAsia="zh-CN" w:bidi="ar-SA"/>
              </w:rPr>
              <w:t>；如未达到要求，需重新修改直至</w:t>
            </w:r>
            <w:r>
              <w:rPr>
                <w:rFonts w:hint="eastAsia" w:ascii="宋体" w:cs="Times New Roman"/>
                <w:color w:val="auto"/>
                <w:kern w:val="2"/>
                <w:sz w:val="24"/>
                <w:szCs w:val="24"/>
                <w:highlight w:val="none"/>
                <w:lang w:val="en-US" w:eastAsia="zh-CN" w:bidi="ar-SA"/>
              </w:rPr>
              <w:t>采购人及</w:t>
            </w:r>
            <w:r>
              <w:rPr>
                <w:rFonts w:hint="eastAsia" w:ascii="宋体" w:hAnsi="Times New Roman" w:eastAsia="宋体" w:cs="Times New Roman"/>
                <w:color w:val="auto"/>
                <w:kern w:val="2"/>
                <w:sz w:val="24"/>
                <w:szCs w:val="24"/>
                <w:highlight w:val="none"/>
                <w:lang w:val="en-US" w:eastAsia="zh-CN" w:bidi="ar-SA"/>
              </w:rPr>
              <w:t>相关部门审核通过。</w:t>
            </w:r>
          </w:p>
          <w:p w14:paraId="4CED3D0D">
            <w:pPr>
              <w:pStyle w:val="3"/>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color w:val="auto"/>
                <w:kern w:val="2"/>
                <w:sz w:val="24"/>
                <w:szCs w:val="24"/>
                <w:highlight w:val="none"/>
                <w:lang w:val="en-US" w:eastAsia="zh-CN" w:bidi="ar-SA"/>
              </w:rPr>
              <w:t>2.设计范围：</w:t>
            </w:r>
            <w:r>
              <w:rPr>
                <w:rFonts w:hint="eastAsia" w:cs="Times New Roman"/>
                <w:color w:val="auto"/>
                <w:sz w:val="24"/>
                <w:highlight w:val="none"/>
                <w:lang w:val="en-US" w:eastAsia="zh-CN"/>
              </w:rPr>
              <w:t>方山景区给水系统</w:t>
            </w:r>
            <w:r>
              <w:rPr>
                <w:rFonts w:hint="eastAsia" w:ascii="宋体" w:eastAsia="宋体" w:cs="Times New Roman"/>
                <w:color w:val="auto"/>
                <w:kern w:val="2"/>
                <w:sz w:val="24"/>
                <w:szCs w:val="24"/>
                <w:highlight w:val="none"/>
                <w:lang w:val="en-US" w:eastAsia="zh-CN" w:bidi="ar-SA"/>
              </w:rPr>
              <w:t>（含山顶自来水提升泵站及山顶临时用水设施）</w:t>
            </w:r>
            <w:r>
              <w:rPr>
                <w:rFonts w:hint="eastAsia" w:ascii="宋体" w:cs="Times New Roman"/>
                <w:color w:val="auto"/>
                <w:kern w:val="2"/>
                <w:sz w:val="24"/>
                <w:szCs w:val="24"/>
                <w:highlight w:val="none"/>
                <w:lang w:val="en-US" w:eastAsia="zh-CN" w:bidi="ar-SA"/>
              </w:rPr>
              <w:t>、</w:t>
            </w:r>
            <w:r>
              <w:rPr>
                <w:rFonts w:hint="eastAsia" w:ascii="宋体" w:eastAsia="宋体" w:cs="Times New Roman"/>
                <w:color w:val="auto"/>
                <w:kern w:val="2"/>
                <w:sz w:val="24"/>
                <w:szCs w:val="24"/>
                <w:highlight w:val="none"/>
                <w:lang w:val="en-US" w:eastAsia="zh-CN" w:bidi="ar-SA"/>
              </w:rPr>
              <w:t>景区厕所等房屋维修改造</w:t>
            </w:r>
            <w:r>
              <w:rPr>
                <w:rFonts w:hint="eastAsia" w:ascii="宋体" w:cs="Times New Roman"/>
                <w:color w:val="auto"/>
                <w:kern w:val="2"/>
                <w:sz w:val="24"/>
                <w:szCs w:val="24"/>
                <w:highlight w:val="none"/>
                <w:lang w:val="en-US" w:eastAsia="zh-CN" w:bidi="ar-SA"/>
              </w:rPr>
              <w:t>、环境整治</w:t>
            </w:r>
            <w:r>
              <w:rPr>
                <w:rFonts w:hint="eastAsia" w:ascii="宋体" w:hAnsi="Times New Roman" w:eastAsia="宋体" w:cs="Times New Roman"/>
                <w:color w:val="auto"/>
                <w:kern w:val="2"/>
                <w:sz w:val="24"/>
                <w:szCs w:val="24"/>
                <w:highlight w:val="none"/>
                <w:lang w:val="en-US" w:eastAsia="zh-CN" w:bidi="ar-SA"/>
              </w:rPr>
              <w:t>。</w:t>
            </w:r>
          </w:p>
          <w:p w14:paraId="0BC80E66">
            <w:pPr>
              <w:pStyle w:val="3"/>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Times New Roman" w:eastAsia="宋体" w:cs="Times New Roman"/>
                <w:color w:val="auto"/>
                <w:kern w:val="2"/>
                <w:sz w:val="24"/>
                <w:szCs w:val="24"/>
                <w:highlight w:val="none"/>
                <w:lang w:val="en-US" w:eastAsia="zh-CN" w:bidi="ar-SA"/>
              </w:rPr>
            </w:pPr>
            <w:r>
              <w:rPr>
                <w:rFonts w:hint="eastAsia" w:ascii="宋体" w:hAnsi="Times New Roman" w:eastAsia="宋体" w:cs="Times New Roman"/>
                <w:color w:val="auto"/>
                <w:kern w:val="2"/>
                <w:sz w:val="24"/>
                <w:szCs w:val="24"/>
                <w:highlight w:val="none"/>
                <w:lang w:val="en-US" w:eastAsia="zh-CN" w:bidi="ar-SA"/>
              </w:rPr>
              <w:t>3.工作内容：</w:t>
            </w:r>
            <w:r>
              <w:rPr>
                <w:rFonts w:hint="eastAsia" w:ascii="宋体" w:cs="Times New Roman"/>
                <w:color w:val="auto"/>
                <w:kern w:val="2"/>
                <w:sz w:val="24"/>
                <w:szCs w:val="24"/>
                <w:highlight w:val="none"/>
                <w:lang w:val="en-US" w:eastAsia="zh-CN" w:bidi="ar-SA"/>
              </w:rPr>
              <w:t>完成</w:t>
            </w:r>
            <w:r>
              <w:rPr>
                <w:rFonts w:hint="eastAsia" w:cs="Times New Roman"/>
                <w:color w:val="auto"/>
                <w:sz w:val="24"/>
                <w:highlight w:val="none"/>
                <w:lang w:val="en-US" w:eastAsia="zh-CN"/>
              </w:rPr>
              <w:t>给水系统</w:t>
            </w:r>
            <w:r>
              <w:rPr>
                <w:rFonts w:hint="eastAsia" w:ascii="宋体" w:eastAsia="宋体" w:cs="Times New Roman"/>
                <w:color w:val="auto"/>
                <w:kern w:val="2"/>
                <w:sz w:val="24"/>
                <w:szCs w:val="24"/>
                <w:highlight w:val="none"/>
                <w:lang w:val="en-US" w:eastAsia="zh-CN" w:bidi="ar-SA"/>
              </w:rPr>
              <w:t>（含山顶自来水提升泵站及山顶临时用水设施）</w:t>
            </w:r>
            <w:r>
              <w:rPr>
                <w:rFonts w:hint="eastAsia" w:cs="Times New Roman"/>
                <w:color w:val="auto"/>
                <w:sz w:val="24"/>
                <w:highlight w:val="none"/>
                <w:lang w:val="en-US" w:eastAsia="zh-CN"/>
              </w:rPr>
              <w:t>勘察</w:t>
            </w:r>
            <w:r>
              <w:rPr>
                <w:rFonts w:hint="eastAsia" w:ascii="宋体" w:cs="Times New Roman"/>
                <w:color w:val="auto"/>
                <w:kern w:val="2"/>
                <w:sz w:val="24"/>
                <w:szCs w:val="24"/>
                <w:highlight w:val="none"/>
                <w:lang w:val="en-US" w:eastAsia="zh-CN" w:bidi="ar-SA"/>
              </w:rPr>
              <w:t>；完成全部设计范围的方案</w:t>
            </w:r>
            <w:r>
              <w:rPr>
                <w:rFonts w:hint="eastAsia" w:ascii="宋体" w:eastAsia="宋体" w:cs="Times New Roman"/>
                <w:color w:val="auto"/>
                <w:kern w:val="2"/>
                <w:sz w:val="24"/>
                <w:szCs w:val="24"/>
                <w:highlight w:val="none"/>
                <w:lang w:val="en-US" w:eastAsia="zh-CN" w:bidi="ar-SA"/>
              </w:rPr>
              <w:t>设计</w:t>
            </w:r>
            <w:r>
              <w:rPr>
                <w:rFonts w:hint="eastAsia" w:ascii="宋体" w:cs="Times New Roman"/>
                <w:color w:val="auto"/>
                <w:kern w:val="2"/>
                <w:sz w:val="24"/>
                <w:szCs w:val="24"/>
                <w:highlight w:val="none"/>
                <w:lang w:val="en-US" w:eastAsia="zh-CN" w:bidi="ar-SA"/>
              </w:rPr>
              <w:t>、施工图设计、预算编制，施工过程中设计技术服务，并配合后期设计变更等设计及预算调整服务工作</w:t>
            </w:r>
            <w:r>
              <w:rPr>
                <w:rFonts w:hint="eastAsia" w:ascii="宋体" w:hAnsi="Times New Roman" w:eastAsia="宋体" w:cs="Times New Roman"/>
                <w:color w:val="auto"/>
                <w:kern w:val="2"/>
                <w:sz w:val="24"/>
                <w:szCs w:val="24"/>
                <w:highlight w:val="none"/>
                <w:lang w:val="en-US" w:eastAsia="zh-CN" w:bidi="ar-SA"/>
              </w:rPr>
              <w:t>；</w:t>
            </w:r>
          </w:p>
          <w:p w14:paraId="3E4E6C22">
            <w:pPr>
              <w:pStyle w:val="3"/>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ascii="宋体" w:hAnsi="宋体"/>
                <w:color w:val="auto"/>
                <w:sz w:val="24"/>
                <w:highlight w:val="none"/>
              </w:rPr>
            </w:pPr>
            <w:r>
              <w:rPr>
                <w:rFonts w:hint="eastAsia" w:ascii="宋体" w:cs="Times New Roman"/>
                <w:color w:val="auto"/>
                <w:kern w:val="2"/>
                <w:sz w:val="24"/>
                <w:szCs w:val="24"/>
                <w:highlight w:val="none"/>
                <w:lang w:val="en-US" w:eastAsia="zh-CN" w:bidi="ar-SA"/>
              </w:rPr>
              <w:t>4</w:t>
            </w:r>
            <w:r>
              <w:rPr>
                <w:rFonts w:hint="eastAsia" w:ascii="宋体" w:hAnsi="Times New Roman" w:eastAsia="宋体" w:cs="Times New Roman"/>
                <w:color w:val="auto"/>
                <w:kern w:val="2"/>
                <w:sz w:val="24"/>
                <w:szCs w:val="24"/>
                <w:highlight w:val="none"/>
                <w:lang w:val="en-US" w:eastAsia="zh-CN" w:bidi="ar-SA"/>
              </w:rPr>
              <w:t>.完成</w:t>
            </w:r>
            <w:r>
              <w:rPr>
                <w:rFonts w:hint="eastAsia" w:ascii="宋体" w:cs="Times New Roman"/>
                <w:color w:val="auto"/>
                <w:kern w:val="2"/>
                <w:sz w:val="24"/>
                <w:szCs w:val="24"/>
                <w:highlight w:val="none"/>
                <w:lang w:val="en-US" w:eastAsia="zh-CN" w:bidi="ar-SA"/>
              </w:rPr>
              <w:t>采购人</w:t>
            </w:r>
            <w:r>
              <w:rPr>
                <w:rFonts w:hint="eastAsia" w:ascii="宋体" w:hAnsi="Times New Roman" w:eastAsia="宋体" w:cs="Times New Roman"/>
                <w:color w:val="auto"/>
                <w:kern w:val="2"/>
                <w:sz w:val="24"/>
                <w:szCs w:val="24"/>
                <w:highlight w:val="none"/>
                <w:lang w:val="en-US" w:eastAsia="zh-CN" w:bidi="ar-SA"/>
              </w:rPr>
              <w:t>提出的其他关于本项目的要求。</w:t>
            </w:r>
          </w:p>
        </w:tc>
        <w:tc>
          <w:tcPr>
            <w:tcW w:w="3398" w:type="dxa"/>
            <w:noWrap w:val="0"/>
            <w:vAlign w:val="center"/>
          </w:tcPr>
          <w:p w14:paraId="64180938">
            <w:pPr>
              <w:jc w:val="center"/>
              <w:rPr>
                <w:rFonts w:hint="eastAsia" w:ascii="宋体" w:hAnsi="宋体"/>
                <w:color w:val="auto"/>
                <w:sz w:val="24"/>
                <w:highlight w:val="none"/>
              </w:rPr>
            </w:pPr>
          </w:p>
        </w:tc>
      </w:tr>
      <w:tr w14:paraId="6C52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1FF3705">
            <w:pPr>
              <w:jc w:val="center"/>
              <w:rPr>
                <w:rFonts w:hint="eastAsia" w:ascii="宋体" w:hAnsi="宋体"/>
                <w:color w:val="auto"/>
                <w:sz w:val="24"/>
                <w:highlight w:val="none"/>
              </w:rPr>
            </w:pPr>
          </w:p>
        </w:tc>
        <w:tc>
          <w:tcPr>
            <w:tcW w:w="4750" w:type="dxa"/>
            <w:noWrap w:val="0"/>
            <w:vAlign w:val="center"/>
          </w:tcPr>
          <w:p w14:paraId="13FA80EB">
            <w:pPr>
              <w:pStyle w:val="2"/>
              <w:keepNext w:val="0"/>
              <w:keepLines w:val="0"/>
              <w:pageBreakBefore w:val="0"/>
              <w:widowControl w:val="0"/>
              <w:kinsoku/>
              <w:wordWrap/>
              <w:overflowPunct/>
              <w:topLinePunct w:val="0"/>
              <w:autoSpaceDE/>
              <w:autoSpaceDN/>
              <w:bidi w:val="0"/>
              <w:adjustRightInd/>
              <w:snapToGrid/>
              <w:spacing w:after="120" w:line="360" w:lineRule="auto"/>
              <w:ind w:left="0" w:leftChars="0" w:firstLine="0" w:firstLineChars="0"/>
              <w:textAlignment w:val="auto"/>
              <w:rPr>
                <w:rFonts w:hint="default" w:ascii="宋体" w:hAnsi="Times New Roman" w:eastAsia="宋体" w:cs="Times New Roman"/>
                <w:b/>
                <w:bCs/>
                <w:color w:val="auto"/>
                <w:kern w:val="2"/>
                <w:sz w:val="24"/>
                <w:szCs w:val="24"/>
                <w:highlight w:val="none"/>
                <w:lang w:val="en-US" w:eastAsia="zh-CN" w:bidi="ar-SA"/>
              </w:rPr>
            </w:pPr>
            <w:r>
              <w:rPr>
                <w:rFonts w:hint="eastAsia" w:ascii="宋体" w:hAnsi="Times New Roman" w:eastAsia="宋体" w:cs="Times New Roman"/>
                <w:b/>
                <w:bCs/>
                <w:color w:val="auto"/>
                <w:kern w:val="2"/>
                <w:sz w:val="24"/>
                <w:szCs w:val="24"/>
                <w:highlight w:val="none"/>
                <w:lang w:val="en-US" w:eastAsia="zh-CN" w:bidi="ar-SA"/>
              </w:rPr>
              <w:t>商务要求：</w:t>
            </w:r>
          </w:p>
          <w:p w14:paraId="1C664222">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服务期限：合同签订后7个日历天内完成给水系统（含山顶自来水提升泵站及山顶临时用水设施）勘察设计及预算编制、景区厕所等房屋维修改造设计及预算编制；40日内完成给水系统及环境整治设计及预算编制。（以上工期不含审查时间）</w:t>
            </w:r>
          </w:p>
          <w:p w14:paraId="4DCD1546">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2.服务地点：泸州市。</w:t>
            </w:r>
          </w:p>
          <w:p w14:paraId="0BFC2764">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付款流程及方式：提供合格的勘察、设计、预算成果，正式交付相关施工图设计文件(含预算编制、招标工程量清单)，并完成施工图审查后，10个工作日内由乙方向甲方提出支付申请，并开具等额增值税专用发票后，甲方支付给乙方合同金额80%；景区厕所等房屋维修改造工程竣工验收合格后，10个工作日内由乙方向甲方提出支付申请，并开具等额增值税专用发票后，甲方支付给乙方合同金额10%；余款待给水系统建设、环境整治项目竣工验收合格后，乙方在10个工作日内向甲方提出支付申请，开具等额增值税专用发票后，甲方一次性全额支付剩余合同金额。</w:t>
            </w:r>
          </w:p>
          <w:p w14:paraId="3DF0BE06">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4.报价要求：报价含完成本项目的所有费用，</w:t>
            </w:r>
            <w:r>
              <w:rPr>
                <w:rFonts w:hint="eastAsia" w:ascii="宋体" w:hAnsi="宋体"/>
                <w:color w:val="auto"/>
                <w:sz w:val="24"/>
                <w:highlight w:val="none"/>
              </w:rPr>
              <w:t>包括</w:t>
            </w:r>
            <w:r>
              <w:rPr>
                <w:rFonts w:hint="eastAsia" w:ascii="宋体" w:hAnsi="宋体"/>
                <w:color w:val="auto"/>
                <w:sz w:val="24"/>
                <w:highlight w:val="none"/>
                <w:lang w:eastAsia="zh-CN"/>
              </w:rPr>
              <w:t>但不限于</w:t>
            </w:r>
            <w:r>
              <w:rPr>
                <w:rFonts w:hint="eastAsia" w:ascii="宋体" w:hAnsi="宋体"/>
                <w:color w:val="auto"/>
                <w:sz w:val="24"/>
                <w:highlight w:val="none"/>
                <w:lang w:val="en-US" w:eastAsia="zh-CN"/>
              </w:rPr>
              <w:t>勘察</w:t>
            </w:r>
            <w:r>
              <w:rPr>
                <w:rFonts w:hint="eastAsia" w:ascii="宋体" w:hAnsi="宋体"/>
                <w:color w:val="auto"/>
                <w:sz w:val="24"/>
                <w:highlight w:val="none"/>
              </w:rPr>
              <w:t>设计</w:t>
            </w:r>
            <w:r>
              <w:rPr>
                <w:rFonts w:hint="eastAsia" w:ascii="宋体" w:hAnsi="宋体"/>
                <w:color w:val="auto"/>
                <w:sz w:val="24"/>
                <w:highlight w:val="none"/>
                <w:lang w:val="en-US" w:eastAsia="zh-CN"/>
              </w:rPr>
              <w:t>及预算</w:t>
            </w:r>
            <w:r>
              <w:rPr>
                <w:rFonts w:hint="eastAsia" w:ascii="宋体" w:hAnsi="宋体"/>
                <w:color w:val="auto"/>
                <w:sz w:val="24"/>
                <w:highlight w:val="none"/>
              </w:rPr>
              <w:t>服务报酬、现场踏勘费用、成果制作费用、方案汇报费用、差旅费用、通信信息费用、用于设计</w:t>
            </w:r>
            <w:r>
              <w:rPr>
                <w:rFonts w:hint="eastAsia" w:ascii="宋体" w:hAnsi="宋体"/>
                <w:color w:val="auto"/>
                <w:sz w:val="24"/>
                <w:highlight w:val="none"/>
                <w:lang w:val="en-US" w:eastAsia="zh-CN"/>
              </w:rPr>
              <w:t>及预算</w:t>
            </w:r>
            <w:r>
              <w:rPr>
                <w:rFonts w:hint="eastAsia" w:ascii="宋体" w:hAnsi="宋体"/>
                <w:color w:val="auto"/>
                <w:sz w:val="24"/>
                <w:highlight w:val="none"/>
              </w:rPr>
              <w:t>服务的其他费用、利润、税金等实现合同目的所需支出的全部费用</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供应商需自行考虑所有不确定因素，如出现因投标报价估算错误等引起的损失由供应商自行承担，采购人不承担任何费用。</w:t>
            </w:r>
          </w:p>
          <w:p w14:paraId="3C2C706C">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5.成交供应商针对本项目提供的成果资料不得有知识产权或其他法律纠纷，否则一切后果由成交供应商承担。</w:t>
            </w:r>
          </w:p>
          <w:p w14:paraId="444E7784">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6.履约验收：本项目服务期限结束后，由采购人按照询比文件要求、成交供应商响应文件应答内容进行验收。</w:t>
            </w:r>
          </w:p>
          <w:p w14:paraId="17E6C57C">
            <w:pPr>
              <w:pStyle w:val="2"/>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7.招标代理服务费：本项目代理费用以中标价作为计费基数，参照《招标代理服务收费管理暂行办法》（计价格[2002]1980号）文件规定下浮20%计取（不足6000元按6000元最低费用计取），由成交供应商在领取中标通知书前一次性支付。</w:t>
            </w:r>
          </w:p>
        </w:tc>
        <w:tc>
          <w:tcPr>
            <w:tcW w:w="3398" w:type="dxa"/>
            <w:noWrap w:val="0"/>
            <w:vAlign w:val="center"/>
          </w:tcPr>
          <w:p w14:paraId="7A4AE60F">
            <w:pPr>
              <w:jc w:val="center"/>
              <w:rPr>
                <w:rFonts w:hint="eastAsia" w:ascii="宋体" w:hAnsi="宋体"/>
                <w:color w:val="auto"/>
                <w:sz w:val="24"/>
                <w:highlight w:val="none"/>
              </w:rPr>
            </w:pPr>
          </w:p>
        </w:tc>
      </w:tr>
    </w:tbl>
    <w:p w14:paraId="566FAC10">
      <w:pPr>
        <w:spacing w:line="360" w:lineRule="auto"/>
        <w:ind w:firstLine="480" w:firstLineChars="200"/>
        <w:jc w:val="left"/>
        <w:rPr>
          <w:rFonts w:hint="eastAsia"/>
          <w:color w:val="auto"/>
          <w:sz w:val="24"/>
          <w:highlight w:val="none"/>
        </w:rPr>
      </w:pPr>
    </w:p>
    <w:p w14:paraId="5EC97A2C">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w:t>
      </w:r>
      <w:r>
        <w:rPr>
          <w:rFonts w:hint="eastAsia"/>
          <w:color w:val="auto"/>
          <w:sz w:val="24"/>
          <w:highlight w:val="none"/>
          <w:lang w:eastAsia="zh-CN"/>
        </w:rPr>
        <w:t>询比</w:t>
      </w:r>
      <w:r>
        <w:rPr>
          <w:rFonts w:hint="eastAsia"/>
          <w:color w:val="auto"/>
          <w:sz w:val="24"/>
          <w:highlight w:val="none"/>
        </w:rPr>
        <w:t>文件要求据实逐条填写，不得虚假响应，虚假响应的，其响应文件无效并按规定追究其相关责任。</w:t>
      </w:r>
    </w:p>
    <w:p w14:paraId="22B1E923">
      <w:pPr>
        <w:adjustRightInd w:val="0"/>
        <w:spacing w:line="400" w:lineRule="exact"/>
        <w:ind w:firstLine="480" w:firstLineChars="200"/>
        <w:jc w:val="left"/>
        <w:rPr>
          <w:rFonts w:hint="eastAsia" w:ascii="宋体" w:hAnsi="宋体"/>
          <w:color w:val="auto"/>
          <w:sz w:val="24"/>
          <w:highlight w:val="none"/>
        </w:rPr>
      </w:pPr>
    </w:p>
    <w:p w14:paraId="0654B4C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FF680D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C32021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2C2C3F6">
      <w:pPr>
        <w:spacing w:before="156" w:beforeLines="50" w:after="468" w:afterLines="150"/>
        <w:jc w:val="center"/>
        <w:outlineLvl w:val="1"/>
        <w:rPr>
          <w:rFonts w:hint="eastAsia" w:ascii="宋体" w:hAnsi="宋体"/>
          <w:b/>
          <w:bCs/>
          <w:color w:val="auto"/>
          <w:sz w:val="32"/>
          <w:szCs w:val="32"/>
          <w:highlight w:val="none"/>
        </w:rPr>
      </w:pPr>
      <w:bookmarkStart w:id="129" w:name="_Toc797"/>
      <w:r>
        <w:rPr>
          <w:b/>
          <w:color w:val="auto"/>
          <w:sz w:val="32"/>
          <w:szCs w:val="32"/>
          <w:highlight w:val="none"/>
        </w:rPr>
        <w:br w:type="page"/>
      </w:r>
      <w:bookmarkStart w:id="130" w:name="_Toc22127"/>
      <w:bookmarkStart w:id="131" w:name="_Toc91771174"/>
      <w:bookmarkStart w:id="132" w:name="_Toc3650"/>
      <w:bookmarkStart w:id="133" w:name="_Toc23268"/>
      <w:r>
        <w:rPr>
          <w:rFonts w:hint="eastAsia" w:ascii="黑体" w:hAnsi="黑体" w:eastAsia="黑体" w:cs="Arial"/>
          <w:bCs/>
          <w:color w:val="auto"/>
          <w:sz w:val="32"/>
          <w:szCs w:val="32"/>
          <w:highlight w:val="none"/>
          <w:lang w:val="en-US" w:eastAsia="zh-CN"/>
        </w:rPr>
        <w:t>十</w:t>
      </w:r>
      <w:r>
        <w:rPr>
          <w:rFonts w:hint="eastAsia" w:ascii="黑体" w:hAnsi="黑体" w:eastAsia="黑体" w:cs="Arial"/>
          <w:bCs/>
          <w:color w:val="auto"/>
          <w:sz w:val="32"/>
          <w:szCs w:val="32"/>
          <w:highlight w:val="none"/>
        </w:rPr>
        <w:t>、</w:t>
      </w:r>
      <w:bookmarkEnd w:id="130"/>
      <w:r>
        <w:rPr>
          <w:rFonts w:hint="eastAsia" w:ascii="黑体" w:hAnsi="黑体" w:eastAsia="黑体" w:cs="Arial"/>
          <w:bCs/>
          <w:color w:val="auto"/>
          <w:sz w:val="32"/>
          <w:szCs w:val="32"/>
          <w:highlight w:val="none"/>
        </w:rPr>
        <w:t>类似业绩表</w:t>
      </w:r>
      <w:bookmarkEnd w:id="131"/>
      <w:bookmarkEnd w:id="132"/>
      <w:bookmarkEnd w:id="133"/>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811"/>
        <w:gridCol w:w="1626"/>
        <w:gridCol w:w="1490"/>
        <w:gridCol w:w="1311"/>
        <w:gridCol w:w="1606"/>
        <w:gridCol w:w="1567"/>
      </w:tblGrid>
      <w:tr w14:paraId="5D3499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482" w:type="pct"/>
            <w:tcBorders>
              <w:top w:val="single" w:color="auto" w:sz="4" w:space="0"/>
            </w:tcBorders>
            <w:noWrap w:val="0"/>
            <w:vAlign w:val="center"/>
          </w:tcPr>
          <w:p w14:paraId="579167C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Arial"/>
                <w:b/>
                <w:color w:val="auto"/>
                <w:highlight w:val="none"/>
              </w:rPr>
            </w:pPr>
            <w:r>
              <w:rPr>
                <w:rFonts w:hint="eastAsia" w:ascii="宋体" w:hAnsi="宋体" w:cs="Arial"/>
                <w:b/>
                <w:color w:val="auto"/>
                <w:highlight w:val="none"/>
              </w:rPr>
              <w:t>年份</w:t>
            </w:r>
          </w:p>
        </w:tc>
        <w:tc>
          <w:tcPr>
            <w:tcW w:w="966" w:type="pct"/>
            <w:noWrap w:val="0"/>
            <w:vAlign w:val="center"/>
          </w:tcPr>
          <w:p w14:paraId="412D8F3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Arial"/>
                <w:b/>
                <w:color w:val="auto"/>
                <w:highlight w:val="none"/>
              </w:rPr>
            </w:pPr>
            <w:r>
              <w:rPr>
                <w:rFonts w:hint="eastAsia" w:ascii="宋体" w:hAnsi="宋体" w:cs="Arial"/>
                <w:b/>
                <w:color w:val="auto"/>
                <w:highlight w:val="none"/>
              </w:rPr>
              <w:t>用户名称</w:t>
            </w:r>
          </w:p>
        </w:tc>
        <w:tc>
          <w:tcPr>
            <w:tcW w:w="885" w:type="pct"/>
            <w:noWrap w:val="0"/>
            <w:vAlign w:val="center"/>
          </w:tcPr>
          <w:p w14:paraId="2A2A6E5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Arial"/>
                <w:b/>
                <w:color w:val="auto"/>
                <w:highlight w:val="none"/>
              </w:rPr>
            </w:pPr>
            <w:r>
              <w:rPr>
                <w:rFonts w:ascii="宋体" w:hAnsi="宋体" w:cs="Arial"/>
                <w:b/>
                <w:color w:val="auto"/>
                <w:highlight w:val="none"/>
              </w:rPr>
              <w:t>项目名称</w:t>
            </w:r>
          </w:p>
        </w:tc>
        <w:tc>
          <w:tcPr>
            <w:tcW w:w="779" w:type="pct"/>
            <w:noWrap w:val="0"/>
            <w:vAlign w:val="center"/>
          </w:tcPr>
          <w:p w14:paraId="6FFF89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cs="Arial"/>
                <w:b/>
                <w:color w:val="auto"/>
                <w:highlight w:val="none"/>
              </w:rPr>
            </w:pPr>
            <w:r>
              <w:rPr>
                <w:rFonts w:ascii="宋体" w:hAnsi="宋体" w:cs="Arial"/>
                <w:b/>
                <w:color w:val="auto"/>
                <w:highlight w:val="none"/>
              </w:rPr>
              <w:t>完成时间</w:t>
            </w:r>
          </w:p>
        </w:tc>
        <w:tc>
          <w:tcPr>
            <w:tcW w:w="954" w:type="pct"/>
            <w:noWrap w:val="0"/>
            <w:vAlign w:val="center"/>
          </w:tcPr>
          <w:p w14:paraId="2F5CB96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Arial"/>
                <w:b/>
                <w:color w:val="auto"/>
                <w:highlight w:val="none"/>
              </w:rPr>
            </w:pPr>
            <w:r>
              <w:rPr>
                <w:rFonts w:ascii="宋体" w:hAnsi="宋体" w:cs="Arial"/>
                <w:b/>
                <w:color w:val="auto"/>
                <w:highlight w:val="none"/>
              </w:rPr>
              <w:t>合同金额</w:t>
            </w:r>
          </w:p>
        </w:tc>
        <w:tc>
          <w:tcPr>
            <w:tcW w:w="931" w:type="pct"/>
            <w:tcBorders>
              <w:left w:val="single" w:color="auto" w:sz="4" w:space="0"/>
            </w:tcBorders>
            <w:noWrap w:val="0"/>
            <w:vAlign w:val="center"/>
          </w:tcPr>
          <w:p w14:paraId="21C62AA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cs="Arial"/>
                <w:b/>
                <w:color w:val="auto"/>
                <w:highlight w:val="none"/>
              </w:rPr>
            </w:pPr>
            <w:r>
              <w:rPr>
                <w:rFonts w:hint="eastAsia" w:ascii="宋体" w:hAnsi="宋体" w:cs="Arial"/>
                <w:b/>
                <w:color w:val="auto"/>
                <w:highlight w:val="none"/>
              </w:rPr>
              <w:t>备注</w:t>
            </w:r>
          </w:p>
        </w:tc>
      </w:tr>
      <w:tr w14:paraId="0A411D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482" w:type="pct"/>
            <w:noWrap w:val="0"/>
            <w:vAlign w:val="center"/>
          </w:tcPr>
          <w:p w14:paraId="25F259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Arial"/>
                <w:color w:val="auto"/>
                <w:highlight w:val="none"/>
              </w:rPr>
            </w:pPr>
          </w:p>
        </w:tc>
        <w:tc>
          <w:tcPr>
            <w:tcW w:w="966" w:type="pct"/>
            <w:noWrap w:val="0"/>
            <w:vAlign w:val="center"/>
          </w:tcPr>
          <w:p w14:paraId="46A2D2F8">
            <w:pPr>
              <w:spacing w:line="400" w:lineRule="exact"/>
              <w:jc w:val="center"/>
              <w:rPr>
                <w:rFonts w:ascii="宋体" w:hAnsi="宋体" w:cs="Arial"/>
                <w:color w:val="auto"/>
                <w:highlight w:val="none"/>
              </w:rPr>
            </w:pPr>
          </w:p>
        </w:tc>
        <w:tc>
          <w:tcPr>
            <w:tcW w:w="885" w:type="pct"/>
            <w:noWrap w:val="0"/>
            <w:vAlign w:val="center"/>
          </w:tcPr>
          <w:p w14:paraId="572C2BEB">
            <w:pPr>
              <w:spacing w:line="400" w:lineRule="exact"/>
              <w:jc w:val="center"/>
              <w:rPr>
                <w:rFonts w:ascii="宋体" w:hAnsi="宋体" w:cs="Arial"/>
                <w:color w:val="auto"/>
                <w:highlight w:val="none"/>
              </w:rPr>
            </w:pPr>
          </w:p>
        </w:tc>
        <w:tc>
          <w:tcPr>
            <w:tcW w:w="779" w:type="pct"/>
            <w:noWrap w:val="0"/>
            <w:vAlign w:val="center"/>
          </w:tcPr>
          <w:p w14:paraId="427FFDA9">
            <w:pPr>
              <w:spacing w:line="400" w:lineRule="exact"/>
              <w:jc w:val="center"/>
              <w:rPr>
                <w:rFonts w:ascii="宋体" w:hAnsi="宋体" w:cs="Arial"/>
                <w:color w:val="auto"/>
                <w:highlight w:val="none"/>
              </w:rPr>
            </w:pPr>
          </w:p>
        </w:tc>
        <w:tc>
          <w:tcPr>
            <w:tcW w:w="954" w:type="pct"/>
            <w:tcBorders>
              <w:right w:val="single" w:color="auto" w:sz="4" w:space="0"/>
            </w:tcBorders>
            <w:noWrap w:val="0"/>
            <w:vAlign w:val="center"/>
          </w:tcPr>
          <w:p w14:paraId="7EFBA289">
            <w:pPr>
              <w:spacing w:line="400" w:lineRule="exact"/>
              <w:jc w:val="center"/>
              <w:rPr>
                <w:rFonts w:ascii="宋体" w:hAnsi="宋体" w:cs="Arial"/>
                <w:color w:val="auto"/>
                <w:highlight w:val="none"/>
              </w:rPr>
            </w:pPr>
          </w:p>
        </w:tc>
        <w:tc>
          <w:tcPr>
            <w:tcW w:w="931" w:type="pct"/>
            <w:tcBorders>
              <w:left w:val="single" w:color="auto" w:sz="4" w:space="0"/>
            </w:tcBorders>
            <w:noWrap w:val="0"/>
            <w:vAlign w:val="center"/>
          </w:tcPr>
          <w:p w14:paraId="549DF67E">
            <w:pPr>
              <w:spacing w:line="400" w:lineRule="exact"/>
              <w:jc w:val="center"/>
              <w:rPr>
                <w:rFonts w:ascii="宋体" w:hAnsi="宋体" w:cs="Arial"/>
                <w:color w:val="auto"/>
                <w:highlight w:val="none"/>
              </w:rPr>
            </w:pPr>
          </w:p>
        </w:tc>
      </w:tr>
      <w:tr w14:paraId="580B7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482" w:type="pct"/>
            <w:noWrap w:val="0"/>
            <w:vAlign w:val="center"/>
          </w:tcPr>
          <w:p w14:paraId="1948DE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Arial"/>
                <w:color w:val="auto"/>
                <w:highlight w:val="none"/>
              </w:rPr>
            </w:pPr>
          </w:p>
        </w:tc>
        <w:tc>
          <w:tcPr>
            <w:tcW w:w="966" w:type="pct"/>
            <w:noWrap w:val="0"/>
            <w:vAlign w:val="center"/>
          </w:tcPr>
          <w:p w14:paraId="2775623F">
            <w:pPr>
              <w:spacing w:line="400" w:lineRule="exact"/>
              <w:jc w:val="center"/>
              <w:rPr>
                <w:rFonts w:ascii="宋体" w:hAnsi="宋体" w:cs="Arial"/>
                <w:color w:val="auto"/>
                <w:highlight w:val="none"/>
              </w:rPr>
            </w:pPr>
          </w:p>
        </w:tc>
        <w:tc>
          <w:tcPr>
            <w:tcW w:w="885" w:type="pct"/>
            <w:noWrap w:val="0"/>
            <w:vAlign w:val="center"/>
          </w:tcPr>
          <w:p w14:paraId="4F06DD46">
            <w:pPr>
              <w:spacing w:line="400" w:lineRule="exact"/>
              <w:jc w:val="center"/>
              <w:rPr>
                <w:rFonts w:ascii="宋体" w:hAnsi="宋体" w:cs="Arial"/>
                <w:color w:val="auto"/>
                <w:highlight w:val="none"/>
              </w:rPr>
            </w:pPr>
          </w:p>
        </w:tc>
        <w:tc>
          <w:tcPr>
            <w:tcW w:w="779" w:type="pct"/>
            <w:noWrap w:val="0"/>
            <w:vAlign w:val="center"/>
          </w:tcPr>
          <w:p w14:paraId="2C05BC8A">
            <w:pPr>
              <w:spacing w:line="400" w:lineRule="exact"/>
              <w:jc w:val="center"/>
              <w:rPr>
                <w:rFonts w:ascii="宋体" w:hAnsi="宋体" w:cs="Arial"/>
                <w:color w:val="auto"/>
                <w:highlight w:val="none"/>
              </w:rPr>
            </w:pPr>
          </w:p>
        </w:tc>
        <w:tc>
          <w:tcPr>
            <w:tcW w:w="954" w:type="pct"/>
            <w:tcBorders>
              <w:right w:val="single" w:color="auto" w:sz="4" w:space="0"/>
            </w:tcBorders>
            <w:noWrap w:val="0"/>
            <w:vAlign w:val="center"/>
          </w:tcPr>
          <w:p w14:paraId="30195998">
            <w:pPr>
              <w:spacing w:line="400" w:lineRule="exact"/>
              <w:jc w:val="center"/>
              <w:rPr>
                <w:rFonts w:ascii="宋体" w:hAnsi="宋体" w:cs="Arial"/>
                <w:color w:val="auto"/>
                <w:highlight w:val="none"/>
              </w:rPr>
            </w:pPr>
          </w:p>
        </w:tc>
        <w:tc>
          <w:tcPr>
            <w:tcW w:w="931" w:type="pct"/>
            <w:tcBorders>
              <w:left w:val="single" w:color="auto" w:sz="4" w:space="0"/>
            </w:tcBorders>
            <w:noWrap w:val="0"/>
            <w:vAlign w:val="center"/>
          </w:tcPr>
          <w:p w14:paraId="322F5F16">
            <w:pPr>
              <w:spacing w:line="400" w:lineRule="exact"/>
              <w:jc w:val="center"/>
              <w:rPr>
                <w:rFonts w:ascii="宋体" w:hAnsi="宋体" w:cs="Arial"/>
                <w:color w:val="auto"/>
                <w:highlight w:val="none"/>
              </w:rPr>
            </w:pPr>
          </w:p>
        </w:tc>
      </w:tr>
      <w:tr w14:paraId="555B62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482" w:type="pct"/>
            <w:tcBorders>
              <w:bottom w:val="single" w:color="auto" w:sz="4" w:space="0"/>
            </w:tcBorders>
            <w:noWrap w:val="0"/>
            <w:vAlign w:val="center"/>
          </w:tcPr>
          <w:p w14:paraId="7F4C0B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Arial"/>
                <w:color w:val="auto"/>
                <w:highlight w:val="none"/>
              </w:rPr>
            </w:pPr>
          </w:p>
        </w:tc>
        <w:tc>
          <w:tcPr>
            <w:tcW w:w="966" w:type="pct"/>
            <w:tcBorders>
              <w:bottom w:val="single" w:color="auto" w:sz="4" w:space="0"/>
            </w:tcBorders>
            <w:noWrap w:val="0"/>
            <w:vAlign w:val="center"/>
          </w:tcPr>
          <w:p w14:paraId="14FD9628">
            <w:pPr>
              <w:spacing w:line="400" w:lineRule="exact"/>
              <w:jc w:val="center"/>
              <w:rPr>
                <w:rFonts w:ascii="宋体" w:hAnsi="宋体" w:cs="Arial"/>
                <w:color w:val="auto"/>
                <w:highlight w:val="none"/>
              </w:rPr>
            </w:pPr>
          </w:p>
        </w:tc>
        <w:tc>
          <w:tcPr>
            <w:tcW w:w="885" w:type="pct"/>
            <w:tcBorders>
              <w:bottom w:val="single" w:color="auto" w:sz="4" w:space="0"/>
            </w:tcBorders>
            <w:noWrap w:val="0"/>
            <w:vAlign w:val="center"/>
          </w:tcPr>
          <w:p w14:paraId="71EBCE89">
            <w:pPr>
              <w:spacing w:line="400" w:lineRule="exact"/>
              <w:jc w:val="center"/>
              <w:rPr>
                <w:rFonts w:ascii="宋体" w:hAnsi="宋体" w:cs="Arial"/>
                <w:color w:val="auto"/>
                <w:highlight w:val="none"/>
              </w:rPr>
            </w:pPr>
          </w:p>
        </w:tc>
        <w:tc>
          <w:tcPr>
            <w:tcW w:w="779" w:type="pct"/>
            <w:tcBorders>
              <w:bottom w:val="single" w:color="auto" w:sz="4" w:space="0"/>
            </w:tcBorders>
            <w:noWrap w:val="0"/>
            <w:vAlign w:val="center"/>
          </w:tcPr>
          <w:p w14:paraId="54CA1CBB">
            <w:pPr>
              <w:spacing w:line="400" w:lineRule="exact"/>
              <w:jc w:val="center"/>
              <w:rPr>
                <w:rFonts w:ascii="宋体" w:hAnsi="宋体" w:cs="Arial"/>
                <w:color w:val="auto"/>
                <w:highlight w:val="none"/>
              </w:rPr>
            </w:pPr>
          </w:p>
        </w:tc>
        <w:tc>
          <w:tcPr>
            <w:tcW w:w="954" w:type="pct"/>
            <w:tcBorders>
              <w:bottom w:val="single" w:color="auto" w:sz="4" w:space="0"/>
              <w:right w:val="single" w:color="auto" w:sz="4" w:space="0"/>
            </w:tcBorders>
            <w:noWrap w:val="0"/>
            <w:vAlign w:val="center"/>
          </w:tcPr>
          <w:p w14:paraId="370B7775">
            <w:pPr>
              <w:spacing w:line="400" w:lineRule="exact"/>
              <w:jc w:val="center"/>
              <w:rPr>
                <w:rFonts w:ascii="宋体" w:hAnsi="宋体" w:cs="Arial"/>
                <w:color w:val="auto"/>
                <w:highlight w:val="none"/>
              </w:rPr>
            </w:pPr>
          </w:p>
        </w:tc>
        <w:tc>
          <w:tcPr>
            <w:tcW w:w="931" w:type="pct"/>
            <w:tcBorders>
              <w:left w:val="single" w:color="auto" w:sz="4" w:space="0"/>
              <w:bottom w:val="single" w:color="auto" w:sz="4" w:space="0"/>
            </w:tcBorders>
            <w:noWrap w:val="0"/>
            <w:vAlign w:val="center"/>
          </w:tcPr>
          <w:p w14:paraId="7575B781">
            <w:pPr>
              <w:spacing w:line="400" w:lineRule="exact"/>
              <w:jc w:val="center"/>
              <w:rPr>
                <w:rFonts w:ascii="宋体" w:hAnsi="宋体" w:cs="Arial"/>
                <w:color w:val="auto"/>
                <w:highlight w:val="none"/>
              </w:rPr>
            </w:pPr>
          </w:p>
        </w:tc>
      </w:tr>
      <w:tr w14:paraId="7D778B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482" w:type="pct"/>
            <w:tcBorders>
              <w:top w:val="single" w:color="auto" w:sz="4" w:space="0"/>
              <w:bottom w:val="single" w:color="auto" w:sz="4" w:space="0"/>
            </w:tcBorders>
            <w:noWrap w:val="0"/>
            <w:vAlign w:val="center"/>
          </w:tcPr>
          <w:p w14:paraId="13ABBE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Arial"/>
                <w:color w:val="auto"/>
                <w:highlight w:val="none"/>
              </w:rPr>
            </w:pPr>
          </w:p>
        </w:tc>
        <w:tc>
          <w:tcPr>
            <w:tcW w:w="966" w:type="pct"/>
            <w:tcBorders>
              <w:top w:val="single" w:color="auto" w:sz="4" w:space="0"/>
              <w:bottom w:val="single" w:color="auto" w:sz="4" w:space="0"/>
            </w:tcBorders>
            <w:noWrap w:val="0"/>
            <w:vAlign w:val="center"/>
          </w:tcPr>
          <w:p w14:paraId="1AB5426E">
            <w:pPr>
              <w:spacing w:line="400" w:lineRule="exact"/>
              <w:jc w:val="center"/>
              <w:rPr>
                <w:rFonts w:ascii="宋体" w:hAnsi="宋体" w:cs="Arial"/>
                <w:color w:val="auto"/>
                <w:highlight w:val="none"/>
              </w:rPr>
            </w:pPr>
          </w:p>
        </w:tc>
        <w:tc>
          <w:tcPr>
            <w:tcW w:w="885" w:type="pct"/>
            <w:tcBorders>
              <w:top w:val="single" w:color="auto" w:sz="4" w:space="0"/>
              <w:bottom w:val="single" w:color="auto" w:sz="4" w:space="0"/>
            </w:tcBorders>
            <w:noWrap w:val="0"/>
            <w:vAlign w:val="center"/>
          </w:tcPr>
          <w:p w14:paraId="161712CB">
            <w:pPr>
              <w:spacing w:line="400" w:lineRule="exact"/>
              <w:jc w:val="center"/>
              <w:rPr>
                <w:rFonts w:ascii="宋体" w:hAnsi="宋体" w:cs="Arial"/>
                <w:color w:val="auto"/>
                <w:highlight w:val="none"/>
              </w:rPr>
            </w:pPr>
          </w:p>
        </w:tc>
        <w:tc>
          <w:tcPr>
            <w:tcW w:w="779" w:type="pct"/>
            <w:tcBorders>
              <w:top w:val="single" w:color="auto" w:sz="4" w:space="0"/>
              <w:bottom w:val="single" w:color="auto" w:sz="4" w:space="0"/>
            </w:tcBorders>
            <w:noWrap w:val="0"/>
            <w:vAlign w:val="center"/>
          </w:tcPr>
          <w:p w14:paraId="58003C77">
            <w:pPr>
              <w:spacing w:line="400" w:lineRule="exact"/>
              <w:jc w:val="center"/>
              <w:rPr>
                <w:rFonts w:ascii="宋体" w:hAnsi="宋体" w:cs="Arial"/>
                <w:color w:val="auto"/>
                <w:highlight w:val="none"/>
              </w:rPr>
            </w:pPr>
          </w:p>
        </w:tc>
        <w:tc>
          <w:tcPr>
            <w:tcW w:w="954" w:type="pct"/>
            <w:tcBorders>
              <w:top w:val="single" w:color="auto" w:sz="4" w:space="0"/>
              <w:bottom w:val="single" w:color="auto" w:sz="4" w:space="0"/>
              <w:right w:val="single" w:color="auto" w:sz="4" w:space="0"/>
            </w:tcBorders>
            <w:noWrap w:val="0"/>
            <w:vAlign w:val="center"/>
          </w:tcPr>
          <w:p w14:paraId="31949449">
            <w:pPr>
              <w:spacing w:line="400" w:lineRule="exact"/>
              <w:jc w:val="center"/>
              <w:rPr>
                <w:rFonts w:ascii="宋体" w:hAnsi="宋体" w:cs="Arial"/>
                <w:color w:val="auto"/>
                <w:highlight w:val="none"/>
              </w:rPr>
            </w:pPr>
          </w:p>
        </w:tc>
        <w:tc>
          <w:tcPr>
            <w:tcW w:w="931" w:type="pct"/>
            <w:tcBorders>
              <w:top w:val="single" w:color="auto" w:sz="4" w:space="0"/>
              <w:left w:val="single" w:color="auto" w:sz="4" w:space="0"/>
              <w:bottom w:val="single" w:color="auto" w:sz="4" w:space="0"/>
            </w:tcBorders>
            <w:noWrap w:val="0"/>
            <w:vAlign w:val="center"/>
          </w:tcPr>
          <w:p w14:paraId="47EE10AF">
            <w:pPr>
              <w:spacing w:line="400" w:lineRule="exact"/>
              <w:jc w:val="center"/>
              <w:rPr>
                <w:rFonts w:ascii="宋体" w:hAnsi="宋体" w:cs="Arial"/>
                <w:color w:val="auto"/>
                <w:highlight w:val="none"/>
              </w:rPr>
            </w:pPr>
          </w:p>
        </w:tc>
      </w:tr>
      <w:tr w14:paraId="6C83A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482" w:type="pct"/>
            <w:tcBorders>
              <w:top w:val="single" w:color="auto" w:sz="4" w:space="0"/>
              <w:bottom w:val="single" w:color="auto" w:sz="4" w:space="0"/>
            </w:tcBorders>
            <w:noWrap w:val="0"/>
            <w:vAlign w:val="center"/>
          </w:tcPr>
          <w:p w14:paraId="1A2A4C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Arial"/>
                <w:color w:val="auto"/>
                <w:highlight w:val="none"/>
              </w:rPr>
            </w:pPr>
          </w:p>
        </w:tc>
        <w:tc>
          <w:tcPr>
            <w:tcW w:w="966" w:type="pct"/>
            <w:tcBorders>
              <w:top w:val="single" w:color="auto" w:sz="4" w:space="0"/>
              <w:bottom w:val="single" w:color="auto" w:sz="4" w:space="0"/>
            </w:tcBorders>
            <w:noWrap w:val="0"/>
            <w:vAlign w:val="center"/>
          </w:tcPr>
          <w:p w14:paraId="2C0504C3">
            <w:pPr>
              <w:spacing w:line="400" w:lineRule="exact"/>
              <w:jc w:val="center"/>
              <w:rPr>
                <w:rFonts w:ascii="宋体" w:hAnsi="宋体" w:cs="Arial"/>
                <w:color w:val="auto"/>
                <w:highlight w:val="none"/>
              </w:rPr>
            </w:pPr>
          </w:p>
        </w:tc>
        <w:tc>
          <w:tcPr>
            <w:tcW w:w="885" w:type="pct"/>
            <w:tcBorders>
              <w:top w:val="single" w:color="auto" w:sz="4" w:space="0"/>
              <w:bottom w:val="single" w:color="auto" w:sz="4" w:space="0"/>
            </w:tcBorders>
            <w:noWrap w:val="0"/>
            <w:vAlign w:val="center"/>
          </w:tcPr>
          <w:p w14:paraId="46F5755F">
            <w:pPr>
              <w:spacing w:line="400" w:lineRule="exact"/>
              <w:jc w:val="center"/>
              <w:rPr>
                <w:rFonts w:ascii="宋体" w:hAnsi="宋体" w:cs="Arial"/>
                <w:color w:val="auto"/>
                <w:highlight w:val="none"/>
              </w:rPr>
            </w:pPr>
          </w:p>
        </w:tc>
        <w:tc>
          <w:tcPr>
            <w:tcW w:w="779" w:type="pct"/>
            <w:tcBorders>
              <w:top w:val="single" w:color="auto" w:sz="4" w:space="0"/>
              <w:bottom w:val="single" w:color="auto" w:sz="4" w:space="0"/>
            </w:tcBorders>
            <w:noWrap w:val="0"/>
            <w:vAlign w:val="center"/>
          </w:tcPr>
          <w:p w14:paraId="74F1C295">
            <w:pPr>
              <w:spacing w:line="400" w:lineRule="exact"/>
              <w:jc w:val="center"/>
              <w:rPr>
                <w:rFonts w:ascii="宋体" w:hAnsi="宋体" w:cs="Arial"/>
                <w:color w:val="auto"/>
                <w:highlight w:val="none"/>
              </w:rPr>
            </w:pPr>
          </w:p>
        </w:tc>
        <w:tc>
          <w:tcPr>
            <w:tcW w:w="954" w:type="pct"/>
            <w:tcBorders>
              <w:top w:val="single" w:color="auto" w:sz="4" w:space="0"/>
              <w:bottom w:val="single" w:color="auto" w:sz="4" w:space="0"/>
              <w:right w:val="single" w:color="auto" w:sz="4" w:space="0"/>
            </w:tcBorders>
            <w:noWrap w:val="0"/>
            <w:vAlign w:val="center"/>
          </w:tcPr>
          <w:p w14:paraId="0498ECF3">
            <w:pPr>
              <w:spacing w:line="400" w:lineRule="exact"/>
              <w:jc w:val="center"/>
              <w:rPr>
                <w:rFonts w:ascii="宋体" w:hAnsi="宋体" w:cs="Arial"/>
                <w:color w:val="auto"/>
                <w:highlight w:val="none"/>
              </w:rPr>
            </w:pPr>
          </w:p>
        </w:tc>
        <w:tc>
          <w:tcPr>
            <w:tcW w:w="931" w:type="pct"/>
            <w:tcBorders>
              <w:top w:val="single" w:color="auto" w:sz="4" w:space="0"/>
              <w:left w:val="single" w:color="auto" w:sz="4" w:space="0"/>
              <w:bottom w:val="single" w:color="auto" w:sz="4" w:space="0"/>
            </w:tcBorders>
            <w:noWrap w:val="0"/>
            <w:vAlign w:val="center"/>
          </w:tcPr>
          <w:p w14:paraId="1736399D">
            <w:pPr>
              <w:spacing w:line="400" w:lineRule="exact"/>
              <w:jc w:val="center"/>
              <w:rPr>
                <w:rFonts w:ascii="宋体" w:hAnsi="宋体" w:cs="Arial"/>
                <w:color w:val="auto"/>
                <w:highlight w:val="none"/>
              </w:rPr>
            </w:pPr>
          </w:p>
        </w:tc>
      </w:tr>
      <w:tr w14:paraId="10330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482" w:type="pct"/>
            <w:tcBorders>
              <w:top w:val="single" w:color="auto" w:sz="4" w:space="0"/>
              <w:bottom w:val="single" w:color="auto" w:sz="4" w:space="0"/>
            </w:tcBorders>
            <w:noWrap w:val="0"/>
            <w:vAlign w:val="center"/>
          </w:tcPr>
          <w:p w14:paraId="64F555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Arial"/>
                <w:color w:val="auto"/>
                <w:highlight w:val="none"/>
              </w:rPr>
            </w:pPr>
          </w:p>
        </w:tc>
        <w:tc>
          <w:tcPr>
            <w:tcW w:w="966" w:type="pct"/>
            <w:tcBorders>
              <w:top w:val="single" w:color="auto" w:sz="4" w:space="0"/>
              <w:bottom w:val="single" w:color="auto" w:sz="4" w:space="0"/>
            </w:tcBorders>
            <w:noWrap w:val="0"/>
            <w:vAlign w:val="center"/>
          </w:tcPr>
          <w:p w14:paraId="3FB9E941">
            <w:pPr>
              <w:spacing w:line="400" w:lineRule="exact"/>
              <w:jc w:val="center"/>
              <w:rPr>
                <w:rFonts w:ascii="宋体" w:hAnsi="宋体" w:cs="Arial"/>
                <w:color w:val="auto"/>
                <w:highlight w:val="none"/>
              </w:rPr>
            </w:pPr>
          </w:p>
        </w:tc>
        <w:tc>
          <w:tcPr>
            <w:tcW w:w="885" w:type="pct"/>
            <w:tcBorders>
              <w:top w:val="single" w:color="auto" w:sz="4" w:space="0"/>
              <w:bottom w:val="single" w:color="auto" w:sz="4" w:space="0"/>
            </w:tcBorders>
            <w:noWrap w:val="0"/>
            <w:vAlign w:val="center"/>
          </w:tcPr>
          <w:p w14:paraId="37CFB2E2">
            <w:pPr>
              <w:spacing w:line="400" w:lineRule="exact"/>
              <w:jc w:val="center"/>
              <w:rPr>
                <w:rFonts w:ascii="宋体" w:hAnsi="宋体" w:cs="Arial"/>
                <w:color w:val="auto"/>
                <w:highlight w:val="none"/>
              </w:rPr>
            </w:pPr>
          </w:p>
        </w:tc>
        <w:tc>
          <w:tcPr>
            <w:tcW w:w="779" w:type="pct"/>
            <w:tcBorders>
              <w:top w:val="single" w:color="auto" w:sz="4" w:space="0"/>
              <w:bottom w:val="single" w:color="auto" w:sz="4" w:space="0"/>
            </w:tcBorders>
            <w:noWrap w:val="0"/>
            <w:vAlign w:val="center"/>
          </w:tcPr>
          <w:p w14:paraId="54874CA5">
            <w:pPr>
              <w:spacing w:line="400" w:lineRule="exact"/>
              <w:jc w:val="center"/>
              <w:rPr>
                <w:rFonts w:ascii="宋体" w:hAnsi="宋体" w:cs="Arial"/>
                <w:color w:val="auto"/>
                <w:highlight w:val="none"/>
              </w:rPr>
            </w:pPr>
          </w:p>
        </w:tc>
        <w:tc>
          <w:tcPr>
            <w:tcW w:w="954" w:type="pct"/>
            <w:tcBorders>
              <w:top w:val="single" w:color="auto" w:sz="4" w:space="0"/>
              <w:bottom w:val="single" w:color="auto" w:sz="4" w:space="0"/>
              <w:right w:val="single" w:color="auto" w:sz="4" w:space="0"/>
            </w:tcBorders>
            <w:noWrap w:val="0"/>
            <w:vAlign w:val="center"/>
          </w:tcPr>
          <w:p w14:paraId="541C39D7">
            <w:pPr>
              <w:spacing w:line="400" w:lineRule="exact"/>
              <w:jc w:val="center"/>
              <w:rPr>
                <w:rFonts w:ascii="宋体" w:hAnsi="宋体" w:cs="Arial"/>
                <w:color w:val="auto"/>
                <w:highlight w:val="none"/>
              </w:rPr>
            </w:pPr>
          </w:p>
        </w:tc>
        <w:tc>
          <w:tcPr>
            <w:tcW w:w="931" w:type="pct"/>
            <w:tcBorders>
              <w:top w:val="single" w:color="auto" w:sz="4" w:space="0"/>
              <w:left w:val="single" w:color="auto" w:sz="4" w:space="0"/>
              <w:bottom w:val="single" w:color="auto" w:sz="4" w:space="0"/>
            </w:tcBorders>
            <w:noWrap w:val="0"/>
            <w:vAlign w:val="center"/>
          </w:tcPr>
          <w:p w14:paraId="39047CCE">
            <w:pPr>
              <w:spacing w:line="400" w:lineRule="exact"/>
              <w:jc w:val="center"/>
              <w:rPr>
                <w:rFonts w:ascii="宋体" w:hAnsi="宋体" w:cs="Arial"/>
                <w:color w:val="auto"/>
                <w:highlight w:val="none"/>
              </w:rPr>
            </w:pPr>
          </w:p>
        </w:tc>
      </w:tr>
      <w:tr w14:paraId="1E71DA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482" w:type="pct"/>
            <w:tcBorders>
              <w:top w:val="single" w:color="auto" w:sz="4" w:space="0"/>
            </w:tcBorders>
            <w:noWrap w:val="0"/>
            <w:vAlign w:val="center"/>
          </w:tcPr>
          <w:p w14:paraId="0D5F6A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Arial"/>
                <w:color w:val="auto"/>
                <w:highlight w:val="none"/>
              </w:rPr>
            </w:pPr>
          </w:p>
        </w:tc>
        <w:tc>
          <w:tcPr>
            <w:tcW w:w="966" w:type="pct"/>
            <w:tcBorders>
              <w:top w:val="single" w:color="auto" w:sz="4" w:space="0"/>
            </w:tcBorders>
            <w:noWrap w:val="0"/>
            <w:vAlign w:val="center"/>
          </w:tcPr>
          <w:p w14:paraId="653E1989">
            <w:pPr>
              <w:spacing w:line="400" w:lineRule="exact"/>
              <w:jc w:val="center"/>
              <w:rPr>
                <w:rFonts w:ascii="宋体" w:hAnsi="宋体" w:cs="Arial"/>
                <w:color w:val="auto"/>
                <w:highlight w:val="none"/>
              </w:rPr>
            </w:pPr>
          </w:p>
        </w:tc>
        <w:tc>
          <w:tcPr>
            <w:tcW w:w="885" w:type="pct"/>
            <w:tcBorders>
              <w:top w:val="single" w:color="auto" w:sz="4" w:space="0"/>
            </w:tcBorders>
            <w:noWrap w:val="0"/>
            <w:vAlign w:val="center"/>
          </w:tcPr>
          <w:p w14:paraId="0AE65F19">
            <w:pPr>
              <w:spacing w:line="400" w:lineRule="exact"/>
              <w:jc w:val="center"/>
              <w:rPr>
                <w:rFonts w:ascii="宋体" w:hAnsi="宋体" w:cs="Arial"/>
                <w:color w:val="auto"/>
                <w:highlight w:val="none"/>
              </w:rPr>
            </w:pPr>
          </w:p>
        </w:tc>
        <w:tc>
          <w:tcPr>
            <w:tcW w:w="779" w:type="pct"/>
            <w:tcBorders>
              <w:top w:val="single" w:color="auto" w:sz="4" w:space="0"/>
            </w:tcBorders>
            <w:noWrap w:val="0"/>
            <w:vAlign w:val="center"/>
          </w:tcPr>
          <w:p w14:paraId="5F733A38">
            <w:pPr>
              <w:spacing w:line="400" w:lineRule="exact"/>
              <w:jc w:val="center"/>
              <w:rPr>
                <w:rFonts w:ascii="宋体" w:hAnsi="宋体" w:cs="Arial"/>
                <w:color w:val="auto"/>
                <w:highlight w:val="none"/>
              </w:rPr>
            </w:pPr>
          </w:p>
        </w:tc>
        <w:tc>
          <w:tcPr>
            <w:tcW w:w="954" w:type="pct"/>
            <w:tcBorders>
              <w:top w:val="single" w:color="auto" w:sz="4" w:space="0"/>
              <w:right w:val="single" w:color="auto" w:sz="4" w:space="0"/>
            </w:tcBorders>
            <w:noWrap w:val="0"/>
            <w:vAlign w:val="center"/>
          </w:tcPr>
          <w:p w14:paraId="13F73471">
            <w:pPr>
              <w:spacing w:line="400" w:lineRule="exact"/>
              <w:jc w:val="center"/>
              <w:rPr>
                <w:rFonts w:ascii="宋体" w:hAnsi="宋体" w:cs="Arial"/>
                <w:color w:val="auto"/>
                <w:highlight w:val="none"/>
              </w:rPr>
            </w:pPr>
          </w:p>
        </w:tc>
        <w:tc>
          <w:tcPr>
            <w:tcW w:w="931" w:type="pct"/>
            <w:tcBorders>
              <w:top w:val="single" w:color="auto" w:sz="4" w:space="0"/>
              <w:left w:val="single" w:color="auto" w:sz="4" w:space="0"/>
            </w:tcBorders>
            <w:noWrap w:val="0"/>
            <w:vAlign w:val="center"/>
          </w:tcPr>
          <w:p w14:paraId="6A6E78B3">
            <w:pPr>
              <w:spacing w:line="400" w:lineRule="exact"/>
              <w:jc w:val="center"/>
              <w:rPr>
                <w:rFonts w:ascii="宋体" w:hAnsi="宋体" w:cs="Arial"/>
                <w:color w:val="auto"/>
                <w:highlight w:val="none"/>
              </w:rPr>
            </w:pPr>
          </w:p>
        </w:tc>
      </w:tr>
    </w:tbl>
    <w:p w14:paraId="2706076F">
      <w:pPr>
        <w:spacing w:line="360" w:lineRule="auto"/>
        <w:jc w:val="left"/>
        <w:rPr>
          <w:rFonts w:hint="eastAsia"/>
          <w:color w:val="auto"/>
          <w:sz w:val="24"/>
          <w:highlight w:val="none"/>
        </w:rPr>
      </w:pPr>
      <w:r>
        <w:rPr>
          <w:rFonts w:hint="eastAsia"/>
          <w:color w:val="auto"/>
          <w:sz w:val="24"/>
          <w:highlight w:val="none"/>
        </w:rPr>
        <w:t>注：</w:t>
      </w:r>
    </w:p>
    <w:p w14:paraId="42D6A7AE">
      <w:pPr>
        <w:spacing w:line="360" w:lineRule="auto"/>
        <w:jc w:val="left"/>
        <w:rPr>
          <w:rFonts w:hint="default" w:eastAsia="宋体"/>
          <w:color w:val="auto"/>
          <w:sz w:val="24"/>
          <w:highlight w:val="none"/>
          <w:lang w:val="en-US" w:eastAsia="zh-CN"/>
        </w:rPr>
      </w:pPr>
      <w:r>
        <w:rPr>
          <w:rFonts w:hint="eastAsia"/>
          <w:color w:val="auto"/>
          <w:sz w:val="24"/>
          <w:highlight w:val="none"/>
          <w:lang w:val="en-US" w:eastAsia="zh-CN"/>
        </w:rPr>
        <w:t>1.提供2023年1月1日至今的类似项目业绩。</w:t>
      </w:r>
    </w:p>
    <w:p w14:paraId="591E6CAA">
      <w:pPr>
        <w:spacing w:line="360" w:lineRule="auto"/>
        <w:jc w:val="left"/>
        <w:rPr>
          <w:rFonts w:hint="eastAsia"/>
          <w:color w:val="auto"/>
          <w:sz w:val="24"/>
          <w:highlight w:val="none"/>
        </w:rPr>
      </w:pPr>
      <w:r>
        <w:rPr>
          <w:rFonts w:hint="eastAsia"/>
          <w:color w:val="auto"/>
          <w:sz w:val="24"/>
          <w:highlight w:val="none"/>
          <w:lang w:val="en-US" w:eastAsia="zh-CN"/>
        </w:rPr>
        <w:t>2.</w:t>
      </w:r>
      <w:r>
        <w:rPr>
          <w:rFonts w:hint="eastAsia"/>
          <w:color w:val="auto"/>
          <w:sz w:val="24"/>
          <w:highlight w:val="none"/>
        </w:rPr>
        <w:t>供应商（仅限于供应商自己的）以上业绩需提供有关书面证明材料。“合同金额”需提供合同复印件。</w:t>
      </w:r>
    </w:p>
    <w:p w14:paraId="5D6560CC">
      <w:pPr>
        <w:spacing w:line="400" w:lineRule="exact"/>
        <w:ind w:left="360"/>
        <w:jc w:val="center"/>
        <w:rPr>
          <w:rFonts w:hint="eastAsia" w:ascii="宋体" w:hAnsi="宋体" w:cs="Arial"/>
          <w:color w:val="auto"/>
          <w:sz w:val="24"/>
          <w:highlight w:val="none"/>
        </w:rPr>
      </w:pPr>
    </w:p>
    <w:p w14:paraId="5925FB9B">
      <w:pPr>
        <w:jc w:val="left"/>
        <w:rPr>
          <w:rFonts w:hint="eastAsia" w:ascii="宋体" w:hAnsi="宋体" w:cs="Arial"/>
          <w:color w:val="auto"/>
          <w:highlight w:val="none"/>
        </w:rPr>
      </w:pPr>
    </w:p>
    <w:p w14:paraId="070327E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EC1B85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F6B791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494CA91">
      <w:pPr>
        <w:spacing w:before="156" w:beforeLines="50" w:after="468" w:afterLines="150"/>
        <w:jc w:val="center"/>
        <w:outlineLvl w:val="0"/>
        <w:rPr>
          <w:rFonts w:hint="eastAsia"/>
          <w:color w:val="auto"/>
          <w:highlight w:val="none"/>
        </w:rPr>
        <w:sectPr>
          <w:headerReference r:id="rId18" w:type="default"/>
          <w:footerReference r:id="rId19" w:type="default"/>
          <w:type w:val="continuous"/>
          <w:pgSz w:w="11906" w:h="16840"/>
          <w:pgMar w:top="1440" w:right="1800" w:bottom="1440" w:left="1800" w:header="851" w:footer="992" w:gutter="0"/>
          <w:pgNumType w:fmt="decimal"/>
          <w:cols w:space="720" w:num="1"/>
          <w:docGrid w:type="lines" w:linePitch="312" w:charSpace="0"/>
        </w:sectPr>
      </w:pPr>
      <w:r>
        <w:rPr>
          <w:rFonts w:hint="eastAsia"/>
          <w:color w:val="auto"/>
          <w:highlight w:val="none"/>
        </w:rPr>
        <w:br w:type="page"/>
      </w:r>
      <w:bookmarkStart w:id="134" w:name="_Toc5422"/>
      <w:bookmarkStart w:id="135" w:name="_Toc91771175"/>
    </w:p>
    <w:p w14:paraId="72546254">
      <w:pPr>
        <w:numPr>
          <w:ilvl w:val="0"/>
          <w:numId w:val="0"/>
        </w:numPr>
        <w:spacing w:before="156" w:beforeLines="50" w:after="468" w:afterLines="150"/>
        <w:jc w:val="center"/>
        <w:outlineLvl w:val="1"/>
        <w:rPr>
          <w:rFonts w:hint="eastAsia" w:ascii="黑体" w:hAnsi="黑体" w:eastAsia="黑体" w:cs="Arial"/>
          <w:bCs/>
          <w:color w:val="auto"/>
          <w:sz w:val="32"/>
          <w:szCs w:val="32"/>
          <w:highlight w:val="none"/>
          <w:lang w:val="en-US" w:eastAsia="zh-CN"/>
        </w:rPr>
      </w:pPr>
      <w:bookmarkStart w:id="136" w:name="_Toc7243"/>
      <w:bookmarkStart w:id="137" w:name="_Toc3945"/>
      <w:bookmarkStart w:id="138" w:name="_Toc14957"/>
      <w:bookmarkStart w:id="139" w:name="_Toc21058"/>
      <w:bookmarkStart w:id="140" w:name="_Toc17100"/>
      <w:bookmarkStart w:id="141" w:name="_Toc8826"/>
      <w:bookmarkStart w:id="142" w:name="_Toc11508"/>
      <w:bookmarkStart w:id="143" w:name="_Toc7325"/>
      <w:bookmarkStart w:id="144" w:name="_Toc23376"/>
      <w:bookmarkStart w:id="145" w:name="_Toc15859"/>
      <w:bookmarkStart w:id="146" w:name="_Toc978"/>
      <w:bookmarkStart w:id="147" w:name="_Toc17857"/>
      <w:bookmarkStart w:id="148" w:name="_Toc26306"/>
      <w:bookmarkStart w:id="149" w:name="_Toc6976"/>
      <w:bookmarkStart w:id="150" w:name="_Toc17510"/>
      <w:bookmarkStart w:id="151" w:name="_Toc11600"/>
      <w:r>
        <w:rPr>
          <w:rFonts w:hint="eastAsia" w:ascii="黑体" w:hAnsi="黑体" w:eastAsia="黑体" w:cs="Arial"/>
          <w:bCs/>
          <w:color w:val="auto"/>
          <w:kern w:val="2"/>
          <w:sz w:val="32"/>
          <w:szCs w:val="32"/>
          <w:lang w:val="en-US" w:eastAsia="zh-CN" w:bidi="ar-SA"/>
        </w:rPr>
        <w:t>十一、服务</w:t>
      </w:r>
      <w:r>
        <w:rPr>
          <w:rFonts w:hint="eastAsia" w:ascii="黑体" w:hAnsi="黑体" w:eastAsia="黑体" w:cs="Arial"/>
          <w:bCs/>
          <w:color w:val="auto"/>
          <w:sz w:val="32"/>
          <w:szCs w:val="32"/>
          <w:highlight w:val="none"/>
          <w:lang w:val="en-US" w:eastAsia="zh-CN"/>
        </w:rPr>
        <w:t>方案</w:t>
      </w:r>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黑体" w:hAnsi="黑体" w:eastAsia="黑体" w:cs="Arial"/>
          <w:bCs/>
          <w:color w:val="auto"/>
          <w:sz w:val="32"/>
          <w:szCs w:val="32"/>
          <w:highlight w:val="none"/>
          <w:lang w:val="en-US" w:eastAsia="zh-CN"/>
        </w:rPr>
        <w:t>（格式自拟）</w:t>
      </w:r>
      <w:bookmarkEnd w:id="149"/>
      <w:bookmarkEnd w:id="150"/>
      <w:bookmarkEnd w:id="151"/>
    </w:p>
    <w:p w14:paraId="63A76E4E">
      <w:pPr>
        <w:spacing w:line="360" w:lineRule="auto"/>
        <w:jc w:val="left"/>
        <w:rPr>
          <w:rFonts w:hint="eastAsia"/>
          <w:color w:val="auto"/>
          <w:sz w:val="24"/>
          <w:highlight w:val="none"/>
          <w:lang w:val="en-US" w:eastAsia="zh-CN"/>
        </w:rPr>
      </w:pPr>
    </w:p>
    <w:p w14:paraId="0831A8E2">
      <w:pPr>
        <w:spacing w:line="360" w:lineRule="auto"/>
        <w:jc w:val="left"/>
        <w:rPr>
          <w:rFonts w:hint="eastAsia"/>
          <w:color w:val="auto"/>
          <w:sz w:val="24"/>
          <w:highlight w:val="none"/>
          <w:lang w:val="en-US" w:eastAsia="zh-CN"/>
        </w:rPr>
        <w:sectPr>
          <w:pgSz w:w="11906" w:h="16840"/>
          <w:pgMar w:top="1440" w:right="1800" w:bottom="1440" w:left="1800" w:header="851" w:footer="992" w:gutter="0"/>
          <w:pgNumType w:fmt="decimal"/>
          <w:cols w:space="720" w:num="1"/>
          <w:docGrid w:type="lines" w:linePitch="312" w:charSpace="0"/>
        </w:sectPr>
      </w:pPr>
    </w:p>
    <w:p w14:paraId="766DC5D9">
      <w:pPr>
        <w:spacing w:before="156" w:beforeLines="50" w:after="468" w:afterLines="150"/>
        <w:jc w:val="center"/>
        <w:outlineLvl w:val="0"/>
        <w:rPr>
          <w:rStyle w:val="28"/>
          <w:rFonts w:hint="eastAsia" w:eastAsia="黑体"/>
          <w:color w:val="auto"/>
          <w:highlight w:val="none"/>
          <w:lang w:eastAsia="zh-CN"/>
        </w:rPr>
      </w:pPr>
      <w:bookmarkStart w:id="152" w:name="_Toc12736"/>
      <w:r>
        <w:rPr>
          <w:rFonts w:hint="eastAsia" w:ascii="黑体" w:hAnsi="黑体" w:eastAsia="黑体"/>
          <w:color w:val="auto"/>
          <w:sz w:val="36"/>
          <w:highlight w:val="none"/>
        </w:rPr>
        <w:t>第五章 保证金退还申请书</w:t>
      </w:r>
      <w:bookmarkEnd w:id="129"/>
      <w:bookmarkEnd w:id="134"/>
      <w:bookmarkEnd w:id="135"/>
      <w:r>
        <w:rPr>
          <w:rFonts w:hint="eastAsia" w:ascii="黑体" w:hAnsi="黑体" w:eastAsia="黑体"/>
          <w:color w:val="auto"/>
          <w:sz w:val="36"/>
          <w:highlight w:val="none"/>
          <w:lang w:eastAsia="zh-CN"/>
        </w:rPr>
        <w:t>（</w:t>
      </w:r>
      <w:r>
        <w:rPr>
          <w:rFonts w:hint="eastAsia" w:ascii="黑体" w:hAnsi="黑体" w:eastAsia="黑体"/>
          <w:color w:val="auto"/>
          <w:sz w:val="36"/>
          <w:highlight w:val="none"/>
          <w:lang w:val="en-US" w:eastAsia="zh-CN"/>
        </w:rPr>
        <w:t>如有</w:t>
      </w:r>
      <w:r>
        <w:rPr>
          <w:rFonts w:hint="eastAsia" w:ascii="黑体" w:hAnsi="黑体" w:eastAsia="黑体"/>
          <w:color w:val="auto"/>
          <w:sz w:val="36"/>
          <w:highlight w:val="none"/>
          <w:lang w:eastAsia="zh-CN"/>
        </w:rPr>
        <w:t>）</w:t>
      </w:r>
      <w:bookmarkEnd w:id="152"/>
    </w:p>
    <w:p w14:paraId="47CDBFA7">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67864FF7">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14:paraId="0AF998D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3376B5C0">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9F2E48A">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11B9BAA">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545065B5">
      <w:pPr>
        <w:adjustRightInd w:val="0"/>
        <w:snapToGrid w:val="0"/>
        <w:spacing w:line="360" w:lineRule="auto"/>
        <w:jc w:val="left"/>
        <w:rPr>
          <w:rFonts w:hint="eastAsia"/>
          <w:color w:val="auto"/>
          <w:sz w:val="24"/>
          <w:highlight w:val="none"/>
        </w:rPr>
      </w:pPr>
    </w:p>
    <w:p w14:paraId="0C530A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40ADBCE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3C7FE93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E0C8966">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4F490348">
      <w:pPr>
        <w:adjustRightInd w:val="0"/>
        <w:snapToGrid w:val="0"/>
        <w:spacing w:line="360" w:lineRule="auto"/>
        <w:jc w:val="left"/>
        <w:rPr>
          <w:rFonts w:hint="eastAsia"/>
          <w:color w:val="auto"/>
          <w:sz w:val="28"/>
          <w:szCs w:val="28"/>
          <w:highlight w:val="none"/>
        </w:rPr>
      </w:pPr>
    </w:p>
    <w:p w14:paraId="17514511">
      <w:pPr>
        <w:adjustRightInd w:val="0"/>
        <w:snapToGrid w:val="0"/>
        <w:spacing w:line="360" w:lineRule="auto"/>
        <w:jc w:val="left"/>
        <w:rPr>
          <w:rFonts w:hint="eastAsia"/>
          <w:color w:val="auto"/>
          <w:sz w:val="28"/>
          <w:szCs w:val="28"/>
          <w:highlight w:val="none"/>
        </w:rPr>
      </w:pPr>
    </w:p>
    <w:p w14:paraId="6109D067">
      <w:pPr>
        <w:adjustRightInd w:val="0"/>
        <w:snapToGrid w:val="0"/>
        <w:spacing w:line="360" w:lineRule="auto"/>
        <w:jc w:val="left"/>
        <w:rPr>
          <w:rFonts w:hint="eastAsia"/>
          <w:color w:val="auto"/>
          <w:sz w:val="28"/>
          <w:szCs w:val="28"/>
          <w:highlight w:val="none"/>
        </w:rPr>
      </w:pPr>
    </w:p>
    <w:p w14:paraId="5E619819">
      <w:pPr>
        <w:pStyle w:val="3"/>
        <w:spacing w:line="276" w:lineRule="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保证金（银行保函形式提交的除外）。</w:t>
      </w:r>
    </w:p>
    <w:p w14:paraId="2C25DCE8">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928339F">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14:paraId="700CBD14">
      <w:pPr>
        <w:pStyle w:val="3"/>
        <w:spacing w:line="276" w:lineRule="auto"/>
        <w:ind w:firstLine="484" w:firstLineChars="202"/>
        <w:rPr>
          <w:rFonts w:hint="eastAsia"/>
          <w:color w:val="auto"/>
          <w:sz w:val="24"/>
          <w:highlight w:val="none"/>
        </w:rPr>
      </w:pPr>
      <w:r>
        <w:rPr>
          <w:rFonts w:hint="eastAsia"/>
          <w:color w:val="auto"/>
          <w:sz w:val="24"/>
          <w:highlight w:val="none"/>
        </w:rPr>
        <w:t>4.联系电话：0830-6661681           联系人：</w:t>
      </w:r>
      <w:r>
        <w:rPr>
          <w:rFonts w:hint="eastAsia"/>
          <w:color w:val="auto"/>
          <w:sz w:val="24"/>
          <w:highlight w:val="none"/>
          <w:lang w:val="en-US" w:eastAsia="zh-CN"/>
        </w:rPr>
        <w:t>周女士</w:t>
      </w:r>
      <w:r>
        <w:rPr>
          <w:rFonts w:hint="eastAsia"/>
          <w:color w:val="auto"/>
          <w:sz w:val="24"/>
          <w:highlight w:val="none"/>
        </w:rPr>
        <w:t xml:space="preserve">  </w:t>
      </w:r>
    </w:p>
    <w:permEnd w:id="66"/>
    <w:p w14:paraId="3F012E1D">
      <w:pPr>
        <w:spacing w:before="156" w:beforeLines="50" w:after="468" w:afterLines="150"/>
        <w:jc w:val="center"/>
        <w:outlineLvl w:val="0"/>
        <w:rPr>
          <w:rStyle w:val="28"/>
          <w:rFonts w:hint="eastAsia" w:eastAsia="黑体"/>
          <w:color w:val="auto"/>
          <w:highlight w:val="none"/>
        </w:rPr>
      </w:pPr>
      <w:r>
        <w:rPr>
          <w:rFonts w:hint="eastAsia"/>
          <w:color w:val="auto"/>
          <w:highlight w:val="none"/>
        </w:rPr>
        <w:br w:type="page"/>
      </w:r>
      <w:bookmarkStart w:id="153" w:name="_Toc91771176"/>
      <w:bookmarkStart w:id="154" w:name="_Toc15778"/>
      <w:bookmarkStart w:id="155" w:name="_Toc229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53"/>
      <w:bookmarkEnd w:id="154"/>
      <w:bookmarkEnd w:id="155"/>
    </w:p>
    <w:p w14:paraId="2F04C49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14:paraId="2D48677D">
      <w:pPr>
        <w:adjustRightInd w:val="0"/>
        <w:snapToGrid w:val="0"/>
        <w:spacing w:line="360" w:lineRule="auto"/>
        <w:ind w:firstLine="482" w:firstLineChars="200"/>
        <w:outlineLvl w:val="1"/>
        <w:rPr>
          <w:rFonts w:hint="eastAsia" w:ascii="宋体" w:hAnsi="宋体"/>
          <w:b/>
          <w:bCs/>
          <w:color w:val="auto"/>
          <w:sz w:val="24"/>
          <w:highlight w:val="none"/>
        </w:rPr>
      </w:pPr>
      <w:bookmarkStart w:id="156" w:name="_Toc2170"/>
      <w:bookmarkStart w:id="157" w:name="_Toc32464"/>
      <w:bookmarkStart w:id="158" w:name="_Toc91771177"/>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156"/>
      <w:bookmarkEnd w:id="157"/>
      <w:bookmarkEnd w:id="158"/>
    </w:p>
    <w:p w14:paraId="07E40A3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val="en-US" w:eastAsia="zh-CN"/>
        </w:rPr>
        <w:t>.</w:t>
      </w:r>
      <w:r>
        <w:rPr>
          <w:rFonts w:hint="eastAsia" w:ascii="宋体" w:hAnsi="宋体"/>
          <w:bCs/>
          <w:color w:val="auto"/>
          <w:sz w:val="24"/>
          <w:highlight w:val="none"/>
        </w:rPr>
        <w:t>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58A5C6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w:t>
      </w:r>
      <w:r>
        <w:rPr>
          <w:rFonts w:hint="eastAsia" w:ascii="宋体" w:hAnsi="宋体"/>
          <w:bCs/>
          <w:color w:val="auto"/>
          <w:sz w:val="24"/>
          <w:highlight w:val="none"/>
          <w:lang w:val="en-US" w:eastAsia="zh-CN"/>
        </w:rPr>
        <w:t>.</w:t>
      </w:r>
      <w:r>
        <w:rPr>
          <w:rFonts w:hint="eastAsia" w:ascii="宋体" w:hAnsi="宋体"/>
          <w:bCs/>
          <w:color w:val="auto"/>
          <w:sz w:val="24"/>
          <w:highlight w:val="none"/>
        </w:rPr>
        <w:t>密封性检查。</w:t>
      </w:r>
    </w:p>
    <w:p w14:paraId="19EFE40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val="en-US" w:eastAsia="zh-CN"/>
        </w:rPr>
        <w:t>.</w:t>
      </w:r>
      <w:r>
        <w:rPr>
          <w:rFonts w:hint="eastAsia" w:ascii="宋体" w:hAnsi="宋体"/>
          <w:bCs/>
          <w:color w:val="auto"/>
          <w:sz w:val="24"/>
          <w:highlight w:val="none"/>
        </w:rPr>
        <w:t>在监督人员监督下，开启</w:t>
      </w:r>
      <w:r>
        <w:rPr>
          <w:rFonts w:hint="eastAsia" w:ascii="宋体" w:hAnsi="宋体"/>
          <w:bCs/>
          <w:color w:val="auto"/>
          <w:sz w:val="24"/>
          <w:highlight w:val="none"/>
          <w:lang w:eastAsia="zh-CN"/>
        </w:rPr>
        <w:t>询比</w:t>
      </w:r>
      <w:r>
        <w:rPr>
          <w:rFonts w:hint="eastAsia" w:ascii="宋体" w:hAnsi="宋体"/>
          <w:bCs/>
          <w:color w:val="auto"/>
          <w:sz w:val="24"/>
          <w:highlight w:val="none"/>
        </w:rPr>
        <w:t>响应文件，宣读各供应商的报价，并做好相关记录。</w:t>
      </w:r>
    </w:p>
    <w:p w14:paraId="71C36223">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资格性</w:t>
      </w:r>
      <w:r>
        <w:rPr>
          <w:rFonts w:hint="eastAsia" w:ascii="宋体" w:hAnsi="宋体" w:cs="宋体"/>
          <w:color w:val="auto"/>
          <w:sz w:val="24"/>
          <w:szCs w:val="24"/>
          <w:highlight w:val="none"/>
          <w:lang w:eastAsia="zh-CN"/>
        </w:rPr>
        <w:t>和符合性</w:t>
      </w:r>
      <w:r>
        <w:rPr>
          <w:rFonts w:hint="eastAsia" w:ascii="宋体" w:hAnsi="宋体" w:eastAsia="宋体" w:cs="宋体"/>
          <w:color w:val="auto"/>
          <w:sz w:val="24"/>
          <w:szCs w:val="24"/>
          <w:highlight w:val="none"/>
        </w:rPr>
        <w:t>审查。</w:t>
      </w:r>
    </w:p>
    <w:p w14:paraId="67B127A4">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资格性检查。</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小组应依据法律法规和</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文件的规定，对响应文件是否按照规定要求提供资格性证明材料、是否属于禁止参加</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的供应商等进行审查，以确定供应商是否具备</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资格。资格性审查结束后，没有通过资格审查的供应商，</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小组应当在资格审查表中说明原因。</w:t>
      </w:r>
    </w:p>
    <w:p w14:paraId="3A3372A8">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2 </w:t>
      </w:r>
      <w:r>
        <w:rPr>
          <w:rFonts w:hint="eastAsia" w:ascii="宋体" w:hAnsi="宋体" w:cs="宋体"/>
          <w:color w:val="auto"/>
          <w:sz w:val="24"/>
          <w:szCs w:val="24"/>
          <w:highlight w:val="none"/>
          <w:lang w:eastAsia="zh-CN"/>
        </w:rPr>
        <w:t>符合</w:t>
      </w:r>
      <w:r>
        <w:rPr>
          <w:rFonts w:hint="eastAsia" w:ascii="宋体" w:hAnsi="宋体" w:eastAsia="宋体" w:cs="宋体"/>
          <w:color w:val="auto"/>
          <w:sz w:val="24"/>
          <w:szCs w:val="24"/>
          <w:highlight w:val="none"/>
        </w:rPr>
        <w:t>性检查。</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小组应依据</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文件规定的实质性要求，对符合资格的响应文件进行有效性、完整性和响应程度</w:t>
      </w:r>
      <w:r>
        <w:rPr>
          <w:rFonts w:hint="eastAsia" w:ascii="宋体" w:hAnsi="宋体" w:cs="宋体"/>
          <w:color w:val="auto"/>
          <w:sz w:val="24"/>
          <w:szCs w:val="24"/>
          <w:highlight w:val="none"/>
          <w:lang w:eastAsia="zh-CN"/>
        </w:rPr>
        <w:t>进行</w:t>
      </w:r>
      <w:r>
        <w:rPr>
          <w:rFonts w:hint="eastAsia" w:ascii="宋体" w:hAnsi="宋体" w:eastAsia="宋体" w:cs="宋体"/>
          <w:color w:val="auto"/>
          <w:sz w:val="24"/>
          <w:szCs w:val="24"/>
          <w:highlight w:val="none"/>
        </w:rPr>
        <w:t>审查，以确定参加</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的供应商名单。</w:t>
      </w:r>
    </w:p>
    <w:p w14:paraId="621FB193">
      <w:pPr>
        <w:shd w:val="clear" w:color="auto" w:fill="auto"/>
        <w:spacing w:line="360" w:lineRule="auto"/>
        <w:ind w:firstLine="470" w:firstLineChars="196"/>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采购人宣布未通过资格性</w:t>
      </w:r>
      <w:r>
        <w:rPr>
          <w:rFonts w:hint="eastAsia" w:ascii="宋体" w:hAnsi="宋体" w:cs="宋体"/>
          <w:color w:val="auto"/>
          <w:sz w:val="24"/>
          <w:szCs w:val="24"/>
          <w:highlight w:val="none"/>
          <w:lang w:eastAsia="zh-CN"/>
        </w:rPr>
        <w:t>和符合性</w:t>
      </w:r>
      <w:r>
        <w:rPr>
          <w:rFonts w:hint="eastAsia" w:ascii="宋体" w:hAnsi="宋体" w:eastAsia="宋体" w:cs="宋体"/>
          <w:color w:val="auto"/>
          <w:sz w:val="24"/>
          <w:szCs w:val="24"/>
          <w:highlight w:val="none"/>
        </w:rPr>
        <w:t>审查的供应商名单时，应当告知供应商未通过审查的原因。</w:t>
      </w:r>
    </w:p>
    <w:p w14:paraId="4E18FD6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rPr>
        <w:t xml:space="preserve"> 通过资格性</w:t>
      </w:r>
      <w:r>
        <w:rPr>
          <w:rFonts w:hint="eastAsia" w:ascii="宋体" w:hAnsi="宋体" w:cs="宋体"/>
          <w:color w:val="auto"/>
          <w:sz w:val="24"/>
          <w:szCs w:val="24"/>
          <w:highlight w:val="none"/>
          <w:lang w:eastAsia="zh-CN"/>
        </w:rPr>
        <w:t>和符合性</w:t>
      </w:r>
      <w:r>
        <w:rPr>
          <w:rFonts w:hint="eastAsia" w:ascii="宋体" w:hAnsi="宋体" w:eastAsia="宋体" w:cs="宋体"/>
          <w:color w:val="auto"/>
          <w:sz w:val="24"/>
          <w:szCs w:val="24"/>
          <w:highlight w:val="none"/>
        </w:rPr>
        <w:t>审查的供应商不足3家的，终止本次采购活动，并发布终止采购活动公告。</w:t>
      </w:r>
    </w:p>
    <w:p w14:paraId="4D2A9216">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w:t>
      </w:r>
      <w:r>
        <w:rPr>
          <w:rFonts w:hint="eastAsia" w:ascii="宋体" w:hAnsi="宋体"/>
          <w:bCs/>
          <w:color w:val="auto"/>
          <w:sz w:val="24"/>
          <w:highlight w:val="none"/>
          <w:lang w:val="en-US" w:eastAsia="zh-CN"/>
        </w:rPr>
        <w:t>.</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1A6A7571">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比较与评价。由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小组采用综合评分法对</w:t>
      </w:r>
      <w:r>
        <w:rPr>
          <w:rFonts w:hint="eastAsia" w:ascii="宋体" w:hAnsi="宋体" w:eastAsia="宋体" w:cs="宋体"/>
          <w:color w:val="auto"/>
          <w:sz w:val="24"/>
          <w:szCs w:val="24"/>
          <w:highlight w:val="none"/>
          <w:lang w:eastAsia="zh-CN"/>
        </w:rPr>
        <w:t>有效供应商</w:t>
      </w:r>
      <w:r>
        <w:rPr>
          <w:rFonts w:hint="eastAsia" w:ascii="宋体" w:hAnsi="宋体" w:eastAsia="宋体" w:cs="宋体"/>
          <w:color w:val="auto"/>
          <w:sz w:val="24"/>
          <w:szCs w:val="24"/>
          <w:highlight w:val="none"/>
        </w:rPr>
        <w:t>进行综合评分，具体要求详见本章综合评分部分。</w:t>
      </w:r>
    </w:p>
    <w:p w14:paraId="4AFD0925">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推荐成交候选供应商。</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家以上成交候选供应商，并编写</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报告。评审得分相同的，按照最后报价由低到高的顺序推荐。评审得分且最后报价相同的，由采购人选择成交供应商。</w:t>
      </w:r>
    </w:p>
    <w:p w14:paraId="192F6BEE">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小组复核。</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小组评分汇总结束后，</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小组应当进行评审复核，对拟推荐为成交候选供应商的、</w:t>
      </w:r>
      <w:r>
        <w:rPr>
          <w:rFonts w:hint="eastAsia" w:ascii="宋体" w:hAnsi="宋体" w:cs="宋体"/>
          <w:color w:val="auto"/>
          <w:sz w:val="24"/>
          <w:szCs w:val="24"/>
          <w:highlight w:val="none"/>
          <w:lang w:eastAsia="zh-CN"/>
        </w:rPr>
        <w:t>低于成本评审未通过的</w:t>
      </w:r>
      <w:r>
        <w:rPr>
          <w:rFonts w:hint="eastAsia" w:ascii="宋体" w:hAnsi="宋体" w:eastAsia="宋体" w:cs="宋体"/>
          <w:color w:val="auto"/>
          <w:sz w:val="24"/>
          <w:szCs w:val="24"/>
          <w:highlight w:val="none"/>
        </w:rPr>
        <w:t>、供应商资格审查未通过的、供应商响应文件作无效处理的重点复核。</w:t>
      </w:r>
    </w:p>
    <w:p w14:paraId="0A81C380">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编写</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小组推荐成交候选供应商后，应出具</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报告应当包括以下主要内容：</w:t>
      </w:r>
    </w:p>
    <w:p w14:paraId="557C1743">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（1）邀请供应商参加采购活动的具体方式和相关情况；</w:t>
      </w:r>
    </w:p>
    <w:p w14:paraId="492FAD47">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（2）响应文件开启日期和地点；</w:t>
      </w:r>
    </w:p>
    <w:p w14:paraId="00404092">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（3）获取</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文件的供应商名单和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小组成员名单；</w:t>
      </w:r>
    </w:p>
    <w:p w14:paraId="18E8DE7F">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（4）评审情况记录和说明，包括对供应商的资格审查情况、供应商响应文件审查情况、</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情况、报价情况等；</w:t>
      </w:r>
    </w:p>
    <w:p w14:paraId="4D442EA4">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（5）提出的成交候选供应商的排序名单及理由。</w:t>
      </w:r>
    </w:p>
    <w:p w14:paraId="69621EBC">
      <w:pPr>
        <w:widowControl w:val="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报告应当由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小组全体人员签字认可。</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小组成员对</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报告有异议的，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小组按照少数服从多数的原则推荐成交候选供应商，采购程序继续进行。对</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报告有异议的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小组成员，应当在报告上签署不同意见并说明理由，由</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小组书面记录相关情况。</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小组成员拒绝在报告上签字又不书面说明其不同意见和理由的，视为同意</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w:t>
      </w:r>
    </w:p>
    <w:p w14:paraId="558CA10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异议处理规则。在</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小组成员对响应文件是否符合</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文件规定存在争议的，应当以少数服从多数的原则处理，但不违背</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文件规定。有不同意见的</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小组成员认为认定过程和结果不符合法律法规或者</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文件规定的，应当在</w:t>
      </w:r>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报告中予以反映。</w:t>
      </w:r>
    </w:p>
    <w:p w14:paraId="596EA5E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11.</w:t>
      </w:r>
      <w:r>
        <w:rPr>
          <w:rFonts w:hint="eastAsia" w:ascii="宋体" w:hAnsi="宋体"/>
          <w:bCs/>
          <w:color w:val="auto"/>
          <w:sz w:val="24"/>
          <w:highlight w:val="none"/>
        </w:rPr>
        <w:t>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44F8F5C2">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lang w:val="en-US" w:eastAsia="zh-CN"/>
        </w:rPr>
        <w:t>12.成交供应商领取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2F9E062E">
      <w:pPr>
        <w:adjustRightInd w:val="0"/>
        <w:snapToGrid w:val="0"/>
        <w:spacing w:line="360" w:lineRule="auto"/>
        <w:ind w:firstLine="482" w:firstLineChars="200"/>
        <w:outlineLvl w:val="1"/>
        <w:rPr>
          <w:rFonts w:hint="eastAsia" w:ascii="宋体" w:hAnsi="宋体"/>
          <w:b/>
          <w:bCs/>
          <w:color w:val="auto"/>
          <w:sz w:val="24"/>
          <w:highlight w:val="none"/>
        </w:rPr>
      </w:pPr>
      <w:bookmarkStart w:id="159" w:name="_Toc25418"/>
      <w:bookmarkStart w:id="160" w:name="_Toc91771178"/>
      <w:bookmarkStart w:id="161" w:name="_Toc29972"/>
      <w:r>
        <w:rPr>
          <w:rFonts w:hint="eastAsia" w:ascii="宋体" w:hAnsi="宋体"/>
          <w:b/>
          <w:bCs/>
          <w:color w:val="auto"/>
          <w:sz w:val="24"/>
          <w:highlight w:val="none"/>
        </w:rPr>
        <w:t>二、评审标准</w:t>
      </w:r>
      <w:bookmarkEnd w:id="159"/>
      <w:bookmarkEnd w:id="160"/>
      <w:bookmarkEnd w:id="161"/>
    </w:p>
    <w:p w14:paraId="38E93AC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val="en-US" w:eastAsia="zh-CN"/>
        </w:rPr>
        <w:t>.</w:t>
      </w:r>
      <w:r>
        <w:rPr>
          <w:rFonts w:hint="eastAsia" w:ascii="宋体" w:hAnsi="宋体"/>
          <w:bCs/>
          <w:color w:val="auto"/>
          <w:sz w:val="24"/>
          <w:highlight w:val="none"/>
        </w:rPr>
        <w:t>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14:paraId="2C728A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w:t>
      </w:r>
      <w:r>
        <w:rPr>
          <w:rFonts w:hint="eastAsia"/>
          <w:color w:val="auto"/>
          <w:sz w:val="24"/>
          <w:highlight w:val="none"/>
        </w:rPr>
        <w:t>中的算术错误修正方法</w:t>
      </w:r>
      <w:r>
        <w:rPr>
          <w:rFonts w:hint="eastAsia" w:ascii="宋体" w:hAnsi="宋体"/>
          <w:bCs/>
          <w:color w:val="auto"/>
          <w:sz w:val="24"/>
          <w:highlight w:val="none"/>
        </w:rPr>
        <w:t>。</w:t>
      </w:r>
    </w:p>
    <w:p w14:paraId="1B4398A9">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BEA221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14:paraId="38F8036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w:t>
      </w:r>
      <w:r>
        <w:rPr>
          <w:rFonts w:hint="eastAsia" w:ascii="宋体" w:hAnsi="宋体"/>
          <w:bCs/>
          <w:color w:val="auto"/>
          <w:sz w:val="24"/>
          <w:highlight w:val="none"/>
          <w:lang w:eastAsia="zh-CN"/>
        </w:rPr>
        <w:t>性</w:t>
      </w:r>
      <w:r>
        <w:rPr>
          <w:rFonts w:hint="eastAsia" w:ascii="宋体" w:hAnsi="宋体"/>
          <w:bCs/>
          <w:color w:val="auto"/>
          <w:sz w:val="24"/>
          <w:highlight w:val="none"/>
        </w:rPr>
        <w:t>审查过程中，其成员对供应商资格是否符合规定存在争议的，应当以少数服从多数的原则处理。</w:t>
      </w:r>
    </w:p>
    <w:p w14:paraId="78490BF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符合性审查过程中，</w:t>
      </w:r>
      <w:r>
        <w:rPr>
          <w:rFonts w:hint="eastAsia" w:ascii="宋体" w:hAnsi="宋体"/>
          <w:bCs/>
          <w:color w:val="auto"/>
          <w:sz w:val="24"/>
          <w:highlight w:val="none"/>
        </w:rPr>
        <w:t>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6E857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14:paraId="0BD60CE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1833E8E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14:paraId="71B5CD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.1</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14:paraId="7515FA9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.2</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出现影响采购公正的违法、违规行为的；</w:t>
      </w:r>
    </w:p>
    <w:p w14:paraId="5D4F3EF5">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.3</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在采购过程中符合竞争要求的供应商或者报价未超过采购预算的供应商不足3家的。</w:t>
      </w:r>
    </w:p>
    <w:bookmarkEnd w:id="48"/>
    <w:bookmarkEnd w:id="49"/>
    <w:bookmarkEnd w:id="50"/>
    <w:p w14:paraId="585D821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b/>
          <w:bCs/>
          <w:color w:val="auto"/>
          <w:sz w:val="24"/>
          <w:highlight w:val="none"/>
        </w:rPr>
      </w:pPr>
      <w:bookmarkStart w:id="162" w:name="_Toc19552"/>
      <w:bookmarkStart w:id="163" w:name="_Toc217446099"/>
      <w:bookmarkStart w:id="164" w:name="_Toc217446059"/>
      <w:r>
        <w:rPr>
          <w:rFonts w:hint="eastAsia" w:ascii="宋体" w:hAnsi="宋体"/>
          <w:b/>
          <w:bCs/>
          <w:color w:val="auto"/>
          <w:sz w:val="24"/>
          <w:highlight w:val="none"/>
          <w:lang w:eastAsia="zh-CN"/>
        </w:rPr>
        <w:t>三、</w:t>
      </w:r>
      <w:r>
        <w:rPr>
          <w:rFonts w:hint="eastAsia" w:ascii="宋体" w:hAnsi="宋体"/>
          <w:b/>
          <w:bCs/>
          <w:color w:val="auto"/>
          <w:sz w:val="24"/>
          <w:highlight w:val="none"/>
        </w:rPr>
        <w:t>综合评分</w:t>
      </w:r>
      <w:bookmarkEnd w:id="162"/>
    </w:p>
    <w:p w14:paraId="3CD92456">
      <w:pPr>
        <w:keepNext w:val="0"/>
        <w:keepLines w:val="0"/>
        <w:pageBreakBefore w:val="0"/>
        <w:widowControl w:val="0"/>
        <w:numPr>
          <w:ilvl w:val="0"/>
          <w:numId w:val="0"/>
        </w:numPr>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本次综合评分的因素详见综合评分明细表。</w:t>
      </w:r>
    </w:p>
    <w:p w14:paraId="58B4BBBA">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除价格因素外，</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小组成员应当根据自身专业情况独立对每个有效供应商的响应文件进行评价、打分。技术、与技术有关的服务及其他技术类评分因素由抽取的技术方面</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小组成员独立评分。财务状况及其他经济类评分因素由抽取的经济方面</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小组成员独立评分。采购合同主要条款及其他政策合同类的评分因素由抽取的法律方面</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小组成员独立评分。采购人代表原则上对技术、与技术有关的服务及其他技术类评分因素独立评分。价格及其他不能明确区分的评分因素由</w:t>
      </w:r>
      <w:r>
        <w:rPr>
          <w:rFonts w:hint="eastAsia" w:ascii="宋体" w:hAnsi="宋体" w:cs="宋体"/>
          <w:color w:val="auto"/>
          <w:sz w:val="24"/>
          <w:szCs w:val="24"/>
          <w:highlight w:val="none"/>
          <w:lang w:eastAsia="zh-CN"/>
        </w:rPr>
        <w:t>询比</w:t>
      </w:r>
      <w:r>
        <w:rPr>
          <w:rFonts w:hint="eastAsia" w:ascii="宋体" w:hAnsi="宋体" w:eastAsia="宋体" w:cs="宋体"/>
          <w:color w:val="auto"/>
          <w:sz w:val="24"/>
          <w:szCs w:val="24"/>
          <w:highlight w:val="none"/>
        </w:rPr>
        <w:t>小组成员共同评分。</w:t>
      </w:r>
    </w:p>
    <w:p w14:paraId="20ECB7ED">
      <w:pPr>
        <w:pStyle w:val="12"/>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综合评分明细表</w:t>
      </w:r>
    </w:p>
    <w:p w14:paraId="5EC2EFAD">
      <w:pPr>
        <w:pStyle w:val="12"/>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3.1综合评分明细表的制定以科学合理、降低评委会自由裁量权为原则。</w:t>
      </w:r>
    </w:p>
    <w:p w14:paraId="354ECE8D">
      <w:pPr>
        <w:pStyle w:val="12"/>
        <w:widowControl w:val="0"/>
        <w:shd w:val="clear" w:color="auto" w:fill="auto"/>
        <w:tabs>
          <w:tab w:val="left" w:pos="60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综合评分明细表</w:t>
      </w:r>
    </w:p>
    <w:tbl>
      <w:tblPr>
        <w:tblStyle w:val="21"/>
        <w:tblW w:w="4998"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849"/>
        <w:gridCol w:w="733"/>
        <w:gridCol w:w="4823"/>
        <w:gridCol w:w="1492"/>
      </w:tblGrid>
      <w:tr w14:paraId="42A5C32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5" w:type="pct"/>
            <w:tcBorders>
              <w:tl2br w:val="nil"/>
              <w:tr2bl w:val="nil"/>
            </w:tcBorders>
            <w:noWrap w:val="0"/>
            <w:vAlign w:val="center"/>
          </w:tcPr>
          <w:p w14:paraId="01C20BB0">
            <w:pPr>
              <w:spacing w:line="360" w:lineRule="auto"/>
              <w:ind w:firstLine="28"/>
              <w:jc w:val="center"/>
              <w:rPr>
                <w:rFonts w:hint="eastAsia" w:ascii="宋体" w:hAnsi="宋体" w:eastAsia="宋体" w:cs="宋体"/>
                <w:color w:val="auto"/>
                <w:sz w:val="24"/>
                <w:szCs w:val="24"/>
                <w:highlight w:val="none"/>
              </w:rPr>
            </w:pPr>
            <w:permStart w:id="67" w:edGrp="everyone"/>
            <w:r>
              <w:rPr>
                <w:rFonts w:hint="eastAsia" w:ascii="宋体" w:hAnsi="宋体" w:eastAsia="宋体" w:cs="宋体"/>
                <w:color w:val="auto"/>
                <w:sz w:val="24"/>
                <w:szCs w:val="24"/>
                <w:highlight w:val="none"/>
              </w:rPr>
              <w:t>序号</w:t>
            </w:r>
          </w:p>
        </w:tc>
        <w:tc>
          <w:tcPr>
            <w:tcW w:w="498" w:type="pct"/>
            <w:tcBorders>
              <w:tl2br w:val="nil"/>
              <w:tr2bl w:val="nil"/>
            </w:tcBorders>
            <w:noWrap w:val="0"/>
            <w:vAlign w:val="center"/>
          </w:tcPr>
          <w:p w14:paraId="2E34E667">
            <w:pPr>
              <w:spacing w:line="360" w:lineRule="auto"/>
              <w:ind w:left="-39"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w:t>
            </w:r>
          </w:p>
          <w:p w14:paraId="02DD88E1">
            <w:pPr>
              <w:spacing w:line="360" w:lineRule="auto"/>
              <w:ind w:left="-39"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因素</w:t>
            </w:r>
          </w:p>
        </w:tc>
        <w:tc>
          <w:tcPr>
            <w:tcW w:w="430" w:type="pct"/>
            <w:tcBorders>
              <w:tl2br w:val="nil"/>
              <w:tr2bl w:val="nil"/>
            </w:tcBorders>
            <w:noWrap w:val="0"/>
            <w:vAlign w:val="center"/>
          </w:tcPr>
          <w:p w14:paraId="1555838F">
            <w:pPr>
              <w:spacing w:line="360"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2830" w:type="pct"/>
            <w:tcBorders>
              <w:tl2br w:val="nil"/>
              <w:tr2bl w:val="nil"/>
            </w:tcBorders>
            <w:noWrap w:val="0"/>
            <w:vAlign w:val="center"/>
          </w:tcPr>
          <w:p w14:paraId="734D08B4">
            <w:pPr>
              <w:spacing w:line="360"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c>
          <w:tcPr>
            <w:tcW w:w="875" w:type="pct"/>
            <w:tcBorders>
              <w:tl2br w:val="nil"/>
              <w:tr2bl w:val="nil"/>
            </w:tcBorders>
            <w:noWrap w:val="0"/>
            <w:vAlign w:val="center"/>
          </w:tcPr>
          <w:p w14:paraId="2025E323">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备注</w:t>
            </w:r>
          </w:p>
        </w:tc>
      </w:tr>
      <w:tr w14:paraId="64EC951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5" w:type="pct"/>
            <w:tcBorders>
              <w:tl2br w:val="nil"/>
              <w:tr2bl w:val="nil"/>
            </w:tcBorders>
            <w:noWrap w:val="0"/>
            <w:vAlign w:val="center"/>
          </w:tcPr>
          <w:p w14:paraId="54BA4D94">
            <w:pPr>
              <w:spacing w:line="360" w:lineRule="auto"/>
              <w:ind w:firstLine="28" w:firstLineChars="0"/>
              <w:jc w:val="center"/>
              <w:rPr>
                <w:rFonts w:hint="eastAsia" w:ascii="宋体" w:hAnsi="宋体" w:eastAsia="宋体" w:cs="宋体"/>
                <w:color w:val="auto"/>
                <w:sz w:val="24"/>
                <w:szCs w:val="24"/>
                <w:highlight w:val="none"/>
              </w:rPr>
            </w:pPr>
            <w:r>
              <w:rPr>
                <w:rFonts w:hint="eastAsia" w:ascii="宋体" w:hAnsi="宋体" w:cs="宋体"/>
                <w:sz w:val="24"/>
                <w:szCs w:val="24"/>
              </w:rPr>
              <w:t>1</w:t>
            </w:r>
          </w:p>
        </w:tc>
        <w:tc>
          <w:tcPr>
            <w:tcW w:w="498" w:type="pct"/>
            <w:tcBorders>
              <w:tl2br w:val="nil"/>
              <w:tr2bl w:val="nil"/>
            </w:tcBorders>
            <w:noWrap w:val="0"/>
            <w:vAlign w:val="center"/>
          </w:tcPr>
          <w:p w14:paraId="4A1D6C37">
            <w:pPr>
              <w:spacing w:line="320" w:lineRule="exact"/>
              <w:jc w:val="center"/>
              <w:rPr>
                <w:rFonts w:hint="eastAsia" w:ascii="宋体" w:hAnsi="宋体" w:eastAsia="宋体" w:cs="宋体"/>
                <w:color w:val="auto"/>
                <w:sz w:val="24"/>
                <w:szCs w:val="24"/>
                <w:highlight w:val="none"/>
              </w:rPr>
            </w:pPr>
            <w:r>
              <w:rPr>
                <w:rFonts w:hint="eastAsia" w:ascii="宋体" w:hAnsi="宋体"/>
                <w:sz w:val="24"/>
              </w:rPr>
              <w:t>报价</w:t>
            </w:r>
            <w:r>
              <w:rPr>
                <w:rFonts w:hint="eastAsia" w:ascii="宋体" w:hAnsi="宋体"/>
                <w:sz w:val="24"/>
                <w:lang w:val="en-US" w:eastAsia="zh-CN"/>
              </w:rPr>
              <w:t>22</w:t>
            </w:r>
            <w:r>
              <w:rPr>
                <w:rFonts w:hint="eastAsia" w:ascii="宋体" w:hAnsi="宋体"/>
                <w:sz w:val="24"/>
              </w:rPr>
              <w:t>%</w:t>
            </w:r>
          </w:p>
        </w:tc>
        <w:tc>
          <w:tcPr>
            <w:tcW w:w="430" w:type="pct"/>
            <w:tcBorders>
              <w:tl2br w:val="nil"/>
              <w:tr2bl w:val="nil"/>
            </w:tcBorders>
            <w:noWrap w:val="0"/>
            <w:vAlign w:val="center"/>
          </w:tcPr>
          <w:p w14:paraId="3C32F68E">
            <w:pPr>
              <w:spacing w:line="320" w:lineRule="exact"/>
              <w:jc w:val="center"/>
              <w:rPr>
                <w:rFonts w:hint="eastAsia" w:ascii="宋体" w:hAnsi="宋体" w:eastAsia="宋体" w:cs="宋体"/>
                <w:color w:val="auto"/>
                <w:sz w:val="24"/>
                <w:szCs w:val="24"/>
                <w:highlight w:val="none"/>
              </w:rPr>
            </w:pPr>
            <w:r>
              <w:rPr>
                <w:rFonts w:hint="eastAsia" w:ascii="宋体" w:hAnsi="宋体"/>
                <w:sz w:val="24"/>
                <w:lang w:val="en-US" w:eastAsia="zh-CN"/>
              </w:rPr>
              <w:t>22</w:t>
            </w:r>
            <w:r>
              <w:rPr>
                <w:rFonts w:hint="eastAsia" w:ascii="宋体" w:hAnsi="宋体"/>
                <w:sz w:val="24"/>
              </w:rPr>
              <w:t>分</w:t>
            </w:r>
          </w:p>
        </w:tc>
        <w:tc>
          <w:tcPr>
            <w:tcW w:w="2830" w:type="pct"/>
            <w:tcBorders>
              <w:tl2br w:val="nil"/>
              <w:tr2bl w:val="nil"/>
            </w:tcBorders>
            <w:noWrap w:val="0"/>
            <w:vAlign w:val="center"/>
          </w:tcPr>
          <w:p w14:paraId="335C026D">
            <w:pPr>
              <w:spacing w:line="320" w:lineRule="exact"/>
              <w:jc w:val="left"/>
              <w:rPr>
                <w:rFonts w:ascii="宋体" w:hAnsi="宋体"/>
                <w:sz w:val="24"/>
              </w:rPr>
            </w:pPr>
            <w:r>
              <w:rPr>
                <w:rFonts w:hint="eastAsia" w:ascii="宋体" w:hAnsi="宋体"/>
                <w:sz w:val="24"/>
              </w:rPr>
              <w:t>1、满足</w:t>
            </w:r>
            <w:r>
              <w:rPr>
                <w:rFonts w:hint="eastAsia" w:ascii="宋体" w:hAnsi="宋体"/>
                <w:sz w:val="24"/>
                <w:lang w:val="en-US" w:eastAsia="zh-CN"/>
              </w:rPr>
              <w:t>询比</w:t>
            </w:r>
            <w:r>
              <w:rPr>
                <w:rFonts w:hint="eastAsia" w:ascii="宋体" w:hAnsi="宋体"/>
                <w:sz w:val="24"/>
              </w:rPr>
              <w:t>文件要求且投标价格最低的投标报价为评标基准价，其报价分为满分。</w:t>
            </w:r>
          </w:p>
          <w:p w14:paraId="42EB28E1">
            <w:pPr>
              <w:spacing w:line="32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sz w:val="24"/>
              </w:rPr>
              <w:t>2、其他投标人的价格分别统一按照下列公式计算：投标报价得分=(评标基准价÷投标报价)×</w:t>
            </w:r>
            <w:r>
              <w:rPr>
                <w:rFonts w:hint="eastAsia" w:ascii="宋体" w:hAnsi="宋体"/>
                <w:sz w:val="24"/>
                <w:lang w:val="en-US" w:eastAsia="zh-CN"/>
              </w:rPr>
              <w:t>22</w:t>
            </w:r>
            <w:r>
              <w:rPr>
                <w:rFonts w:hint="eastAsia" w:ascii="宋体" w:hAnsi="宋体"/>
                <w:sz w:val="24"/>
              </w:rPr>
              <w:t>×100%。</w:t>
            </w:r>
          </w:p>
        </w:tc>
        <w:tc>
          <w:tcPr>
            <w:tcW w:w="875" w:type="pct"/>
            <w:tcBorders>
              <w:tl2br w:val="nil"/>
              <w:tr2bl w:val="nil"/>
            </w:tcBorders>
            <w:noWrap w:val="0"/>
            <w:vAlign w:val="center"/>
          </w:tcPr>
          <w:p w14:paraId="41C4E69E">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客观</w:t>
            </w:r>
          </w:p>
        </w:tc>
      </w:tr>
      <w:tr w14:paraId="5C4E0C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365" w:type="pct"/>
            <w:tcBorders>
              <w:tl2br w:val="nil"/>
              <w:tr2bl w:val="nil"/>
            </w:tcBorders>
            <w:noWrap w:val="0"/>
            <w:vAlign w:val="center"/>
          </w:tcPr>
          <w:p w14:paraId="46F2E568">
            <w:pPr>
              <w:spacing w:line="360" w:lineRule="auto"/>
              <w:ind w:firstLine="28"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498" w:type="pct"/>
            <w:tcBorders>
              <w:tl2br w:val="nil"/>
              <w:tr2bl w:val="nil"/>
            </w:tcBorders>
            <w:noWrap w:val="0"/>
            <w:vAlign w:val="center"/>
          </w:tcPr>
          <w:p w14:paraId="498EF195">
            <w:pPr>
              <w:spacing w:line="32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类似业绩15%</w:t>
            </w:r>
          </w:p>
        </w:tc>
        <w:tc>
          <w:tcPr>
            <w:tcW w:w="430" w:type="pct"/>
            <w:tcBorders>
              <w:tl2br w:val="nil"/>
              <w:tr2bl w:val="nil"/>
            </w:tcBorders>
            <w:noWrap w:val="0"/>
            <w:vAlign w:val="center"/>
          </w:tcPr>
          <w:p w14:paraId="4841823E">
            <w:pPr>
              <w:spacing w:line="320" w:lineRule="exact"/>
              <w:jc w:val="center"/>
              <w:rPr>
                <w:rFonts w:hint="default" w:ascii="宋体" w:hAnsi="宋体"/>
                <w:sz w:val="24"/>
                <w:lang w:val="en-US" w:eastAsia="zh-CN"/>
              </w:rPr>
            </w:pPr>
            <w:r>
              <w:rPr>
                <w:rFonts w:hint="eastAsia" w:ascii="宋体" w:hAnsi="宋体"/>
                <w:sz w:val="24"/>
                <w:lang w:val="en-US" w:eastAsia="zh-CN"/>
              </w:rPr>
              <w:t>15分</w:t>
            </w:r>
          </w:p>
        </w:tc>
        <w:tc>
          <w:tcPr>
            <w:tcW w:w="2830" w:type="pct"/>
            <w:tcBorders>
              <w:tl2br w:val="nil"/>
              <w:tr2bl w:val="nil"/>
            </w:tcBorders>
            <w:noWrap w:val="0"/>
            <w:vAlign w:val="center"/>
          </w:tcPr>
          <w:p w14:paraId="2D4EA3E8">
            <w:pPr>
              <w:pStyle w:val="3"/>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供应商每提供一个202</w:t>
            </w:r>
            <w:r>
              <w:rPr>
                <w:rFonts w:hint="eastAsia" w:cs="Times New Roman"/>
                <w:sz w:val="24"/>
                <w:lang w:val="en-US" w:eastAsia="zh-CN"/>
              </w:rPr>
              <w:t>3</w:t>
            </w:r>
            <w:r>
              <w:rPr>
                <w:rFonts w:hint="eastAsia" w:ascii="Times New Roman" w:hAnsi="Times New Roman" w:eastAsia="宋体" w:cs="Times New Roman"/>
                <w:sz w:val="24"/>
                <w:lang w:val="en-US" w:eastAsia="zh-CN"/>
              </w:rPr>
              <w:t>年1月1日至今已完成的类似项目业绩，得</w:t>
            </w:r>
            <w:r>
              <w:rPr>
                <w:rFonts w:hint="eastAsia" w:cs="Times New Roman"/>
                <w:sz w:val="24"/>
                <w:lang w:val="en-US" w:eastAsia="zh-CN"/>
              </w:rPr>
              <w:t>3</w:t>
            </w:r>
            <w:r>
              <w:rPr>
                <w:rFonts w:hint="eastAsia" w:ascii="Times New Roman" w:hAnsi="Times New Roman" w:eastAsia="宋体" w:cs="Times New Roman"/>
                <w:sz w:val="24"/>
                <w:lang w:val="en-US" w:eastAsia="zh-CN"/>
              </w:rPr>
              <w:t>分，本项满分</w:t>
            </w:r>
            <w:r>
              <w:rPr>
                <w:rFonts w:hint="eastAsia" w:cs="Times New Roman"/>
                <w:sz w:val="24"/>
                <w:lang w:val="en-US" w:eastAsia="zh-CN"/>
              </w:rPr>
              <w:t>15</w:t>
            </w:r>
            <w:r>
              <w:rPr>
                <w:rFonts w:hint="eastAsia" w:ascii="Times New Roman" w:hAnsi="Times New Roman" w:eastAsia="宋体" w:cs="Times New Roman"/>
                <w:sz w:val="24"/>
                <w:lang w:val="en-US" w:eastAsia="zh-CN"/>
              </w:rPr>
              <w:t>分。</w:t>
            </w:r>
          </w:p>
          <w:p w14:paraId="7D065DD0">
            <w:pPr>
              <w:pStyle w:val="3"/>
              <w:rPr>
                <w:rFonts w:hint="default"/>
                <w:lang w:val="en-US"/>
              </w:rPr>
            </w:pPr>
            <w:r>
              <w:rPr>
                <w:rFonts w:hint="eastAsia"/>
                <w:sz w:val="24"/>
                <w:lang w:val="en-US" w:eastAsia="zh-CN"/>
              </w:rPr>
              <w:t>注：类似业绩指合同金额20万及以上的建筑类设计业绩。提供中标（成交）通知书或合同复印件并加盖公章。业绩时间、金额以合同签订时间或中标（成交）通知书时间为准。未提供或提供相关证明材料不完整该项不得分。</w:t>
            </w:r>
          </w:p>
        </w:tc>
        <w:tc>
          <w:tcPr>
            <w:tcW w:w="875" w:type="pct"/>
            <w:tcBorders>
              <w:tl2br w:val="nil"/>
              <w:tr2bl w:val="nil"/>
            </w:tcBorders>
            <w:noWrap w:val="0"/>
            <w:vAlign w:val="center"/>
          </w:tcPr>
          <w:p w14:paraId="0447A989">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客观</w:t>
            </w:r>
          </w:p>
        </w:tc>
      </w:tr>
      <w:tr w14:paraId="592B3A5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65" w:type="pct"/>
            <w:tcBorders>
              <w:tl2br w:val="nil"/>
              <w:tr2bl w:val="nil"/>
            </w:tcBorders>
            <w:noWrap w:val="0"/>
            <w:vAlign w:val="center"/>
          </w:tcPr>
          <w:p w14:paraId="30210C03">
            <w:pPr>
              <w:spacing w:line="360" w:lineRule="auto"/>
              <w:ind w:firstLine="28" w:firstLineChars="0"/>
              <w:jc w:val="center"/>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3</w:t>
            </w:r>
          </w:p>
        </w:tc>
        <w:tc>
          <w:tcPr>
            <w:tcW w:w="498" w:type="pct"/>
            <w:tcBorders>
              <w:tl2br w:val="nil"/>
              <w:tr2bl w:val="nil"/>
            </w:tcBorders>
            <w:noWrap w:val="0"/>
            <w:vAlign w:val="center"/>
          </w:tcPr>
          <w:p w14:paraId="13B60585">
            <w:pPr>
              <w:spacing w:line="320" w:lineRule="exact"/>
              <w:jc w:val="center"/>
              <w:rPr>
                <w:rFonts w:hint="eastAsia" w:ascii="宋体" w:hAnsi="宋体" w:eastAsia="宋体" w:cs="宋体"/>
                <w:color w:val="auto"/>
                <w:sz w:val="24"/>
                <w:szCs w:val="24"/>
                <w:highlight w:val="none"/>
                <w:lang w:eastAsia="zh-CN"/>
              </w:rPr>
            </w:pPr>
            <w:r>
              <w:rPr>
                <w:rFonts w:hint="eastAsia" w:ascii="宋体" w:hAnsi="宋体"/>
                <w:sz w:val="24"/>
                <w:lang w:val="en-US" w:eastAsia="zh-CN"/>
              </w:rPr>
              <w:t>设计</w:t>
            </w:r>
            <w:r>
              <w:rPr>
                <w:rFonts w:hint="eastAsia" w:ascii="宋体" w:hAnsi="宋体"/>
                <w:sz w:val="24"/>
              </w:rPr>
              <w:t>方案</w:t>
            </w:r>
            <w:r>
              <w:rPr>
                <w:rFonts w:hint="eastAsia" w:ascii="宋体" w:hAnsi="宋体"/>
                <w:sz w:val="24"/>
                <w:lang w:val="en-US" w:eastAsia="zh-CN"/>
              </w:rPr>
              <w:t>45</w:t>
            </w:r>
            <w:r>
              <w:rPr>
                <w:rFonts w:hint="eastAsia" w:ascii="宋体" w:hAnsi="宋体"/>
                <w:sz w:val="24"/>
              </w:rPr>
              <w:t>%</w:t>
            </w:r>
          </w:p>
        </w:tc>
        <w:tc>
          <w:tcPr>
            <w:tcW w:w="430" w:type="pct"/>
            <w:tcBorders>
              <w:tl2br w:val="nil"/>
              <w:tr2bl w:val="nil"/>
            </w:tcBorders>
            <w:noWrap w:val="0"/>
            <w:vAlign w:val="center"/>
          </w:tcPr>
          <w:p w14:paraId="77135DA2">
            <w:pPr>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sz w:val="24"/>
                <w:lang w:val="en-US" w:eastAsia="zh-CN"/>
              </w:rPr>
              <w:t>45</w:t>
            </w:r>
            <w:r>
              <w:rPr>
                <w:rFonts w:hint="eastAsia" w:ascii="宋体" w:hAnsi="宋体"/>
                <w:sz w:val="24"/>
              </w:rPr>
              <w:t>分</w:t>
            </w:r>
          </w:p>
        </w:tc>
        <w:tc>
          <w:tcPr>
            <w:tcW w:w="2830" w:type="pct"/>
            <w:tcBorders>
              <w:tl2br w:val="nil"/>
              <w:tr2bl w:val="nil"/>
            </w:tcBorders>
            <w:noWrap w:val="0"/>
            <w:vAlign w:val="center"/>
          </w:tcPr>
          <w:p w14:paraId="2ACB1825">
            <w:pPr>
              <w:pStyle w:val="3"/>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根据供应商为本项目提供的</w:t>
            </w:r>
            <w:r>
              <w:rPr>
                <w:rFonts w:hint="eastAsia" w:ascii="Times New Roman" w:hAnsi="Times New Roman" w:eastAsia="宋体" w:cs="Times New Roman"/>
                <w:sz w:val="24"/>
                <w:lang w:val="en-US" w:eastAsia="zh-CN"/>
              </w:rPr>
              <w:t>设计</w:t>
            </w:r>
            <w:r>
              <w:rPr>
                <w:rFonts w:hint="default" w:ascii="Times New Roman" w:hAnsi="Times New Roman" w:eastAsia="宋体" w:cs="Times New Roman"/>
                <w:sz w:val="24"/>
                <w:lang w:val="en-US" w:eastAsia="zh-CN"/>
              </w:rPr>
              <w:t>方案，包括：①</w:t>
            </w:r>
            <w:r>
              <w:rPr>
                <w:rFonts w:hint="eastAsia" w:ascii="Times New Roman" w:hAnsi="Times New Roman" w:eastAsia="宋体" w:cs="Times New Roman"/>
                <w:sz w:val="24"/>
                <w:lang w:val="en-US" w:eastAsia="zh-CN"/>
              </w:rPr>
              <w:t>设计大纲</w:t>
            </w:r>
            <w:r>
              <w:rPr>
                <w:rFonts w:hint="default" w:ascii="Times New Roman" w:hAnsi="Times New Roman" w:eastAsia="宋体" w:cs="Times New Roman"/>
                <w:sz w:val="24"/>
                <w:lang w:val="en-US" w:eastAsia="zh-CN"/>
              </w:rPr>
              <w:t>；②设计进度计划安排及保障措施；③设计质量控制及保障措施；④设计后续服务安排及保障措施</w:t>
            </w:r>
            <w:r>
              <w:rPr>
                <w:rFonts w:hint="eastAsia" w:cs="Times New Roman"/>
                <w:sz w:val="24"/>
                <w:lang w:val="en-US" w:eastAsia="zh-CN"/>
              </w:rPr>
              <w:t>；</w:t>
            </w:r>
            <w:r>
              <w:rPr>
                <w:rFonts w:hint="eastAsia" w:ascii="Times New Roman" w:hAnsi="Times New Roman" w:eastAsia="宋体" w:cs="Times New Roman"/>
                <w:sz w:val="24"/>
                <w:lang w:val="en-US" w:eastAsia="zh-CN"/>
              </w:rPr>
              <w:t>⑤提供本项目效果图</w:t>
            </w:r>
            <w:r>
              <w:rPr>
                <w:rFonts w:hint="eastAsia" w:cs="Times New Roman"/>
                <w:sz w:val="24"/>
                <w:lang w:val="en-US" w:eastAsia="zh-CN"/>
              </w:rPr>
              <w:t>3</w:t>
            </w:r>
            <w:r>
              <w:rPr>
                <w:rFonts w:hint="eastAsia" w:ascii="Times New Roman" w:hAnsi="Times New Roman" w:eastAsia="宋体" w:cs="Times New Roman"/>
                <w:sz w:val="24"/>
                <w:lang w:val="en-US" w:eastAsia="zh-CN"/>
              </w:rPr>
              <w:t>张；</w:t>
            </w:r>
            <w:r>
              <w:rPr>
                <w:rFonts w:hint="default" w:ascii="Times New Roman" w:hAnsi="Times New Roman" w:eastAsia="宋体" w:cs="Times New Roman"/>
                <w:sz w:val="24"/>
                <w:lang w:val="en-US" w:eastAsia="zh-CN"/>
              </w:rPr>
              <w:t>以上</w:t>
            </w:r>
            <w:r>
              <w:rPr>
                <w:rFonts w:hint="eastAsia" w:cs="Times New Roman"/>
                <w:sz w:val="24"/>
                <w:lang w:val="en-US" w:eastAsia="zh-CN"/>
              </w:rPr>
              <w:t>5</w:t>
            </w:r>
            <w:r>
              <w:rPr>
                <w:rFonts w:hint="default" w:ascii="Times New Roman" w:hAnsi="Times New Roman" w:eastAsia="宋体" w:cs="Times New Roman"/>
                <w:sz w:val="24"/>
                <w:lang w:val="en-US" w:eastAsia="zh-CN"/>
              </w:rPr>
              <w:t>项内容齐全的得</w:t>
            </w:r>
            <w:r>
              <w:rPr>
                <w:rFonts w:hint="eastAsia" w:ascii="Times New Roman" w:hAnsi="Times New Roman" w:eastAsia="宋体" w:cs="Times New Roman"/>
                <w:sz w:val="24"/>
                <w:lang w:val="en-US" w:eastAsia="zh-CN"/>
              </w:rPr>
              <w:t>4</w:t>
            </w:r>
            <w:r>
              <w:rPr>
                <w:rFonts w:hint="eastAsia" w:cs="Times New Roman"/>
                <w:sz w:val="24"/>
                <w:lang w:val="en-US" w:eastAsia="zh-CN"/>
              </w:rPr>
              <w:t>5</w:t>
            </w:r>
            <w:r>
              <w:rPr>
                <w:rFonts w:hint="default" w:ascii="Times New Roman" w:hAnsi="Times New Roman" w:eastAsia="宋体" w:cs="Times New Roman"/>
                <w:sz w:val="24"/>
                <w:lang w:val="en-US" w:eastAsia="zh-CN"/>
              </w:rPr>
              <w:t>分，在此基础上，每有一项内容缺失的扣</w:t>
            </w:r>
            <w:r>
              <w:rPr>
                <w:rFonts w:hint="eastAsia" w:cs="Times New Roman"/>
                <w:sz w:val="24"/>
                <w:lang w:val="en-US" w:eastAsia="zh-CN"/>
              </w:rPr>
              <w:t>9</w:t>
            </w:r>
            <w:r>
              <w:rPr>
                <w:rFonts w:hint="default" w:ascii="Times New Roman" w:hAnsi="Times New Roman" w:eastAsia="宋体" w:cs="Times New Roman"/>
                <w:sz w:val="24"/>
                <w:lang w:val="en-US" w:eastAsia="zh-CN"/>
              </w:rPr>
              <w:t>分，每项内容中每有一处内容存在错误的扣</w:t>
            </w:r>
            <w:r>
              <w:rPr>
                <w:rFonts w:hint="eastAsia" w:cs="Times New Roman"/>
                <w:sz w:val="24"/>
                <w:lang w:val="en-US" w:eastAsia="zh-CN"/>
              </w:rPr>
              <w:t>3</w:t>
            </w:r>
            <w:r>
              <w:rPr>
                <w:rFonts w:hint="default" w:ascii="Times New Roman" w:hAnsi="Times New Roman" w:eastAsia="宋体" w:cs="Times New Roman"/>
                <w:sz w:val="24"/>
                <w:lang w:val="en-US" w:eastAsia="zh-CN"/>
              </w:rPr>
              <w:t>分，直至本项分值扣完为止。</w:t>
            </w:r>
          </w:p>
          <w:p w14:paraId="0D72EB63">
            <w:pPr>
              <w:pStyle w:val="3"/>
              <w:rPr>
                <w:rFonts w:hint="default"/>
                <w:lang w:val="en-US" w:eastAsia="zh-CN"/>
              </w:rPr>
            </w:pPr>
            <w:r>
              <w:rPr>
                <w:rFonts w:hint="default" w:ascii="Times New Roman" w:hAnsi="Times New Roman" w:eastAsia="宋体" w:cs="Times New Roman"/>
                <w:sz w:val="24"/>
                <w:lang w:val="en-US" w:eastAsia="zh-CN"/>
              </w:rPr>
              <w:t>注：错误是指: 存在项目名称错误、地点区域错误、内容与本项目需求无关、仅有框架或标题、适用的标准（方法）错误、复制其他项目内容、内容前后矛盾等任意一种情形。</w:t>
            </w:r>
          </w:p>
        </w:tc>
        <w:tc>
          <w:tcPr>
            <w:tcW w:w="875" w:type="pct"/>
            <w:tcBorders>
              <w:tl2br w:val="nil"/>
              <w:tr2bl w:val="nil"/>
            </w:tcBorders>
            <w:noWrap w:val="0"/>
            <w:vAlign w:val="center"/>
          </w:tcPr>
          <w:p w14:paraId="4B176A70">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主观</w:t>
            </w:r>
          </w:p>
        </w:tc>
      </w:tr>
      <w:tr w14:paraId="6EC8B4D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365" w:type="pct"/>
            <w:tcBorders>
              <w:tl2br w:val="nil"/>
              <w:tr2bl w:val="nil"/>
            </w:tcBorders>
            <w:noWrap w:val="0"/>
            <w:vAlign w:val="center"/>
          </w:tcPr>
          <w:p w14:paraId="6DE570DF">
            <w:pPr>
              <w:spacing w:line="360" w:lineRule="auto"/>
              <w:ind w:firstLine="28" w:firstLineChars="0"/>
              <w:jc w:val="center"/>
              <w:rPr>
                <w:rFonts w:hint="default" w:ascii="宋体" w:hAnsi="宋体" w:cs="宋体"/>
                <w:sz w:val="24"/>
                <w:szCs w:val="24"/>
                <w:lang w:val="en-US" w:eastAsia="zh-CN"/>
              </w:rPr>
            </w:pPr>
            <w:bookmarkStart w:id="165" w:name="_Toc2565"/>
            <w:bookmarkStart w:id="166" w:name="_Toc8690"/>
            <w:bookmarkStart w:id="167" w:name="_Toc11547"/>
            <w:bookmarkStart w:id="168" w:name="_Toc19086"/>
            <w:bookmarkStart w:id="169" w:name="_Toc27533"/>
            <w:bookmarkStart w:id="170" w:name="_Toc2279"/>
            <w:r>
              <w:rPr>
                <w:rFonts w:hint="eastAsia" w:ascii="宋体" w:hAnsi="宋体" w:cs="宋体"/>
                <w:sz w:val="24"/>
                <w:szCs w:val="24"/>
                <w:lang w:val="en-US" w:eastAsia="zh-CN"/>
              </w:rPr>
              <w:t>4</w:t>
            </w:r>
          </w:p>
        </w:tc>
        <w:tc>
          <w:tcPr>
            <w:tcW w:w="498" w:type="pct"/>
            <w:tcBorders>
              <w:tl2br w:val="nil"/>
              <w:tr2bl w:val="nil"/>
            </w:tcBorders>
            <w:noWrap w:val="0"/>
            <w:vAlign w:val="center"/>
          </w:tcPr>
          <w:p w14:paraId="60EF4D44">
            <w:pPr>
              <w:spacing w:line="320" w:lineRule="exact"/>
              <w:jc w:val="center"/>
              <w:rPr>
                <w:rFonts w:hint="default" w:ascii="宋体" w:hAnsi="宋体" w:eastAsia="宋体"/>
                <w:sz w:val="24"/>
                <w:lang w:val="en-US" w:eastAsia="zh-CN"/>
              </w:rPr>
            </w:pPr>
            <w:r>
              <w:rPr>
                <w:rFonts w:hint="eastAsia" w:ascii="宋体" w:hAnsi="宋体"/>
                <w:sz w:val="24"/>
                <w:lang w:val="en-US" w:eastAsia="zh-CN"/>
              </w:rPr>
              <w:t>人员配备18%</w:t>
            </w:r>
          </w:p>
        </w:tc>
        <w:tc>
          <w:tcPr>
            <w:tcW w:w="430" w:type="pct"/>
            <w:tcBorders>
              <w:tl2br w:val="nil"/>
              <w:tr2bl w:val="nil"/>
            </w:tcBorders>
            <w:noWrap w:val="0"/>
            <w:vAlign w:val="center"/>
          </w:tcPr>
          <w:p w14:paraId="7DD6BD72">
            <w:pPr>
              <w:spacing w:line="320" w:lineRule="exact"/>
              <w:jc w:val="center"/>
              <w:rPr>
                <w:rFonts w:hint="default" w:ascii="宋体" w:hAnsi="宋体"/>
                <w:sz w:val="24"/>
                <w:lang w:val="en-US" w:eastAsia="zh-CN"/>
              </w:rPr>
            </w:pPr>
            <w:r>
              <w:rPr>
                <w:rFonts w:hint="eastAsia" w:ascii="宋体" w:hAnsi="宋体"/>
                <w:sz w:val="24"/>
                <w:lang w:val="en-US" w:eastAsia="zh-CN"/>
              </w:rPr>
              <w:t>18分</w:t>
            </w:r>
          </w:p>
        </w:tc>
        <w:tc>
          <w:tcPr>
            <w:tcW w:w="2830" w:type="pct"/>
            <w:tcBorders>
              <w:tl2br w:val="nil"/>
              <w:tr2bl w:val="nil"/>
            </w:tcBorders>
            <w:noWrap w:val="0"/>
            <w:vAlign w:val="center"/>
          </w:tcPr>
          <w:p w14:paraId="34A47A7C">
            <w:pPr>
              <w:spacing w:line="320" w:lineRule="exact"/>
              <w:jc w:val="left"/>
              <w:rPr>
                <w:rFonts w:hint="eastAsia" w:ascii="宋体" w:hAnsi="宋体" w:eastAsia="宋体"/>
                <w:sz w:val="24"/>
                <w:lang w:val="en-US" w:eastAsia="zh-CN"/>
              </w:rPr>
            </w:pPr>
            <w:r>
              <w:rPr>
                <w:rFonts w:hint="eastAsia" w:ascii="宋体" w:hAnsi="宋体" w:eastAsia="宋体"/>
                <w:sz w:val="24"/>
                <w:lang w:val="en-US" w:eastAsia="zh-CN"/>
              </w:rPr>
              <w:t>1.项目负责人：具有</w:t>
            </w:r>
            <w:r>
              <w:rPr>
                <w:rFonts w:hint="eastAsia" w:ascii="宋体" w:hAnsi="宋体"/>
                <w:sz w:val="24"/>
                <w:lang w:val="en-US" w:eastAsia="zh-CN"/>
              </w:rPr>
              <w:t>二</w:t>
            </w:r>
            <w:r>
              <w:rPr>
                <w:rFonts w:hint="eastAsia" w:ascii="宋体" w:hAnsi="宋体" w:eastAsia="宋体"/>
                <w:sz w:val="24"/>
                <w:lang w:val="en-US" w:eastAsia="zh-CN"/>
              </w:rPr>
              <w:t>级</w:t>
            </w:r>
            <w:r>
              <w:rPr>
                <w:rFonts w:hint="eastAsia" w:ascii="宋体" w:hAnsi="宋体"/>
                <w:sz w:val="24"/>
                <w:lang w:val="en-US" w:eastAsia="zh-CN"/>
              </w:rPr>
              <w:t>及以上</w:t>
            </w:r>
            <w:r>
              <w:rPr>
                <w:rFonts w:hint="eastAsia" w:ascii="宋体" w:hAnsi="宋体" w:eastAsia="宋体"/>
                <w:sz w:val="24"/>
                <w:lang w:val="en-US" w:eastAsia="zh-CN"/>
              </w:rPr>
              <w:t>注册建筑</w:t>
            </w:r>
            <w:r>
              <w:rPr>
                <w:rFonts w:hint="eastAsia" w:ascii="宋体" w:hAnsi="宋体"/>
                <w:sz w:val="24"/>
                <w:lang w:val="en-US" w:eastAsia="zh-CN"/>
              </w:rPr>
              <w:t>工程</w:t>
            </w:r>
            <w:r>
              <w:rPr>
                <w:rFonts w:hint="eastAsia" w:ascii="宋体" w:hAnsi="宋体" w:eastAsia="宋体"/>
                <w:sz w:val="24"/>
                <w:lang w:val="en-US" w:eastAsia="zh-CN"/>
              </w:rPr>
              <w:t>师得</w:t>
            </w:r>
            <w:r>
              <w:rPr>
                <w:rFonts w:hint="eastAsia" w:ascii="宋体" w:hAnsi="宋体"/>
                <w:sz w:val="24"/>
                <w:lang w:val="en-US" w:eastAsia="zh-CN"/>
              </w:rPr>
              <w:t>4</w:t>
            </w:r>
            <w:r>
              <w:rPr>
                <w:rFonts w:hint="eastAsia" w:ascii="宋体" w:hAnsi="宋体" w:eastAsia="宋体"/>
                <w:sz w:val="24"/>
                <w:lang w:val="en-US" w:eastAsia="zh-CN"/>
              </w:rPr>
              <w:t>分，同时具有相关专业</w:t>
            </w:r>
            <w:r>
              <w:rPr>
                <w:rFonts w:hint="eastAsia" w:ascii="宋体" w:hAnsi="宋体"/>
                <w:sz w:val="24"/>
                <w:lang w:val="en-US" w:eastAsia="zh-CN"/>
              </w:rPr>
              <w:t>中</w:t>
            </w:r>
            <w:r>
              <w:rPr>
                <w:rFonts w:hint="eastAsia" w:ascii="宋体" w:hAnsi="宋体" w:eastAsia="宋体"/>
                <w:sz w:val="24"/>
                <w:lang w:val="en-US" w:eastAsia="zh-CN"/>
              </w:rPr>
              <w:t>级</w:t>
            </w:r>
            <w:r>
              <w:rPr>
                <w:rFonts w:hint="eastAsia" w:ascii="宋体" w:hAnsi="宋体"/>
                <w:sz w:val="24"/>
                <w:lang w:val="en-US" w:eastAsia="zh-CN"/>
              </w:rPr>
              <w:t>及以上</w:t>
            </w:r>
            <w:r>
              <w:rPr>
                <w:rFonts w:hint="eastAsia" w:ascii="宋体" w:hAnsi="宋体" w:eastAsia="宋体"/>
                <w:sz w:val="24"/>
                <w:lang w:val="en-US" w:eastAsia="zh-CN"/>
              </w:rPr>
              <w:t>工程师</w:t>
            </w:r>
            <w:r>
              <w:rPr>
                <w:rFonts w:hint="eastAsia" w:ascii="宋体" w:hAnsi="宋体"/>
                <w:sz w:val="24"/>
                <w:lang w:val="en-US" w:eastAsia="zh-CN"/>
              </w:rPr>
              <w:t>职称</w:t>
            </w:r>
            <w:r>
              <w:rPr>
                <w:rFonts w:hint="eastAsia" w:ascii="宋体" w:hAnsi="宋体" w:eastAsia="宋体"/>
                <w:sz w:val="24"/>
                <w:lang w:val="en-US" w:eastAsia="zh-CN"/>
              </w:rPr>
              <w:t>加</w:t>
            </w:r>
            <w:r>
              <w:rPr>
                <w:rFonts w:hint="eastAsia" w:ascii="宋体" w:hAnsi="宋体"/>
                <w:sz w:val="24"/>
                <w:lang w:val="en-US" w:eastAsia="zh-CN"/>
              </w:rPr>
              <w:t>2</w:t>
            </w:r>
            <w:r>
              <w:rPr>
                <w:rFonts w:hint="eastAsia" w:ascii="宋体" w:hAnsi="宋体" w:eastAsia="宋体"/>
                <w:sz w:val="24"/>
                <w:lang w:val="en-US" w:eastAsia="zh-CN"/>
              </w:rPr>
              <w:t>分；</w:t>
            </w:r>
          </w:p>
          <w:p w14:paraId="1BB2957D">
            <w:pPr>
              <w:spacing w:line="320" w:lineRule="exact"/>
              <w:jc w:val="left"/>
              <w:rPr>
                <w:rFonts w:hint="eastAsia" w:ascii="宋体" w:hAnsi="宋体" w:eastAsia="宋体"/>
                <w:sz w:val="24"/>
                <w:lang w:val="en-US" w:eastAsia="zh-CN"/>
              </w:rPr>
            </w:pPr>
            <w:r>
              <w:rPr>
                <w:rFonts w:hint="eastAsia" w:ascii="宋体" w:hAnsi="宋体"/>
                <w:sz w:val="24"/>
                <w:lang w:val="en-US" w:eastAsia="zh-CN"/>
              </w:rPr>
              <w:t>2</w:t>
            </w:r>
            <w:r>
              <w:rPr>
                <w:rFonts w:hint="eastAsia" w:ascii="宋体" w:hAnsi="宋体" w:eastAsia="宋体"/>
                <w:sz w:val="24"/>
                <w:lang w:val="en-US" w:eastAsia="zh-CN"/>
              </w:rPr>
              <w:t>.结构专业负责人：具有</w:t>
            </w:r>
            <w:r>
              <w:rPr>
                <w:rFonts w:hint="eastAsia" w:ascii="宋体" w:hAnsi="宋体"/>
                <w:sz w:val="24"/>
                <w:lang w:val="en-US" w:eastAsia="zh-CN"/>
              </w:rPr>
              <w:t>二</w:t>
            </w:r>
            <w:r>
              <w:rPr>
                <w:rFonts w:hint="eastAsia" w:ascii="宋体" w:hAnsi="宋体" w:eastAsia="宋体"/>
                <w:sz w:val="24"/>
                <w:lang w:val="en-US" w:eastAsia="zh-CN"/>
              </w:rPr>
              <w:t>级</w:t>
            </w:r>
            <w:r>
              <w:rPr>
                <w:rFonts w:hint="eastAsia" w:ascii="宋体" w:hAnsi="宋体"/>
                <w:sz w:val="24"/>
                <w:lang w:val="en-US" w:eastAsia="zh-CN"/>
              </w:rPr>
              <w:t>及以上</w:t>
            </w:r>
            <w:r>
              <w:rPr>
                <w:rFonts w:hint="eastAsia" w:ascii="宋体" w:hAnsi="宋体" w:eastAsia="宋体"/>
                <w:sz w:val="24"/>
                <w:lang w:val="en-US" w:eastAsia="zh-CN"/>
              </w:rPr>
              <w:t>注册结构工程师得</w:t>
            </w:r>
            <w:r>
              <w:rPr>
                <w:rFonts w:hint="eastAsia" w:ascii="宋体" w:hAnsi="宋体"/>
                <w:sz w:val="24"/>
                <w:lang w:val="en-US" w:eastAsia="zh-CN"/>
              </w:rPr>
              <w:t>4</w:t>
            </w:r>
            <w:r>
              <w:rPr>
                <w:rFonts w:hint="eastAsia" w:ascii="宋体" w:hAnsi="宋体" w:eastAsia="宋体"/>
                <w:sz w:val="24"/>
                <w:lang w:val="en-US" w:eastAsia="zh-CN"/>
              </w:rPr>
              <w:t>分，同时具有相关专业</w:t>
            </w:r>
            <w:r>
              <w:rPr>
                <w:rFonts w:hint="eastAsia" w:ascii="宋体" w:hAnsi="宋体"/>
                <w:sz w:val="24"/>
                <w:lang w:val="en-US" w:eastAsia="zh-CN"/>
              </w:rPr>
              <w:t>中</w:t>
            </w:r>
            <w:r>
              <w:rPr>
                <w:rFonts w:hint="eastAsia" w:ascii="宋体" w:hAnsi="宋体" w:eastAsia="宋体"/>
                <w:sz w:val="24"/>
                <w:lang w:val="en-US" w:eastAsia="zh-CN"/>
              </w:rPr>
              <w:t>级</w:t>
            </w:r>
            <w:r>
              <w:rPr>
                <w:rFonts w:hint="eastAsia" w:ascii="宋体" w:hAnsi="宋体"/>
                <w:sz w:val="24"/>
                <w:lang w:val="en-US" w:eastAsia="zh-CN"/>
              </w:rPr>
              <w:t>及以上</w:t>
            </w:r>
            <w:r>
              <w:rPr>
                <w:rFonts w:hint="eastAsia" w:ascii="宋体" w:hAnsi="宋体" w:eastAsia="宋体"/>
                <w:sz w:val="24"/>
                <w:lang w:val="en-US" w:eastAsia="zh-CN"/>
              </w:rPr>
              <w:t>工程师</w:t>
            </w:r>
            <w:r>
              <w:rPr>
                <w:rFonts w:hint="eastAsia" w:ascii="宋体" w:hAnsi="宋体"/>
                <w:sz w:val="24"/>
                <w:lang w:val="en-US" w:eastAsia="zh-CN"/>
              </w:rPr>
              <w:t>职称</w:t>
            </w:r>
            <w:r>
              <w:rPr>
                <w:rFonts w:hint="eastAsia" w:ascii="宋体" w:hAnsi="宋体" w:eastAsia="宋体"/>
                <w:sz w:val="24"/>
                <w:lang w:val="en-US" w:eastAsia="zh-CN"/>
              </w:rPr>
              <w:t>加</w:t>
            </w:r>
            <w:r>
              <w:rPr>
                <w:rFonts w:hint="eastAsia" w:ascii="宋体" w:hAnsi="宋体"/>
                <w:sz w:val="24"/>
                <w:lang w:val="en-US" w:eastAsia="zh-CN"/>
              </w:rPr>
              <w:t>2</w:t>
            </w:r>
            <w:r>
              <w:rPr>
                <w:rFonts w:hint="eastAsia" w:ascii="宋体" w:hAnsi="宋体" w:eastAsia="宋体"/>
                <w:sz w:val="24"/>
                <w:lang w:val="en-US" w:eastAsia="zh-CN"/>
              </w:rPr>
              <w:t>分；</w:t>
            </w:r>
          </w:p>
          <w:p w14:paraId="7E03AE20">
            <w:pPr>
              <w:spacing w:line="320" w:lineRule="exact"/>
              <w:jc w:val="left"/>
              <w:rPr>
                <w:rFonts w:hint="eastAsia" w:ascii="宋体" w:hAnsi="宋体" w:eastAsia="宋体"/>
                <w:sz w:val="24"/>
                <w:lang w:val="en-US" w:eastAsia="zh-CN"/>
              </w:rPr>
            </w:pPr>
            <w:r>
              <w:rPr>
                <w:rFonts w:hint="eastAsia" w:ascii="宋体" w:hAnsi="宋体"/>
                <w:sz w:val="24"/>
                <w:lang w:val="en-US" w:eastAsia="zh-CN"/>
              </w:rPr>
              <w:t>3</w:t>
            </w:r>
            <w:r>
              <w:rPr>
                <w:rFonts w:hint="eastAsia" w:ascii="宋体" w:hAnsi="宋体" w:eastAsia="宋体"/>
                <w:sz w:val="24"/>
                <w:lang w:val="en-US" w:eastAsia="zh-CN"/>
              </w:rPr>
              <w:t>.给排水专业负责人：具有注册</w:t>
            </w:r>
            <w:r>
              <w:rPr>
                <w:rFonts w:hint="eastAsia" w:ascii="宋体" w:hAnsi="宋体"/>
                <w:sz w:val="24"/>
                <w:lang w:val="en-US" w:eastAsia="zh-CN"/>
              </w:rPr>
              <w:t>给排水</w:t>
            </w:r>
            <w:r>
              <w:rPr>
                <w:rFonts w:hint="eastAsia" w:ascii="宋体" w:hAnsi="宋体" w:eastAsia="宋体"/>
                <w:sz w:val="24"/>
                <w:lang w:val="en-US" w:eastAsia="zh-CN"/>
              </w:rPr>
              <w:t>工程师得</w:t>
            </w:r>
            <w:r>
              <w:rPr>
                <w:rFonts w:hint="eastAsia" w:ascii="宋体" w:hAnsi="宋体"/>
                <w:sz w:val="24"/>
                <w:lang w:val="en-US" w:eastAsia="zh-CN"/>
              </w:rPr>
              <w:t>4</w:t>
            </w:r>
            <w:r>
              <w:rPr>
                <w:rFonts w:hint="eastAsia" w:ascii="宋体" w:hAnsi="宋体" w:eastAsia="宋体"/>
                <w:sz w:val="24"/>
                <w:lang w:val="en-US" w:eastAsia="zh-CN"/>
              </w:rPr>
              <w:t>分，同时具有相关专业</w:t>
            </w:r>
            <w:r>
              <w:rPr>
                <w:rFonts w:hint="eastAsia" w:ascii="宋体" w:hAnsi="宋体"/>
                <w:sz w:val="24"/>
                <w:lang w:val="en-US" w:eastAsia="zh-CN"/>
              </w:rPr>
              <w:t>中</w:t>
            </w:r>
            <w:r>
              <w:rPr>
                <w:rFonts w:hint="eastAsia" w:ascii="宋体" w:hAnsi="宋体" w:eastAsia="宋体"/>
                <w:sz w:val="24"/>
                <w:lang w:val="en-US" w:eastAsia="zh-CN"/>
              </w:rPr>
              <w:t>级</w:t>
            </w:r>
            <w:r>
              <w:rPr>
                <w:rFonts w:hint="eastAsia" w:ascii="宋体" w:hAnsi="宋体"/>
                <w:sz w:val="24"/>
                <w:lang w:val="en-US" w:eastAsia="zh-CN"/>
              </w:rPr>
              <w:t>及以上</w:t>
            </w:r>
            <w:r>
              <w:rPr>
                <w:rFonts w:hint="eastAsia" w:ascii="宋体" w:hAnsi="宋体" w:eastAsia="宋体"/>
                <w:sz w:val="24"/>
                <w:lang w:val="en-US" w:eastAsia="zh-CN"/>
              </w:rPr>
              <w:t>工程师</w:t>
            </w:r>
            <w:r>
              <w:rPr>
                <w:rFonts w:hint="eastAsia" w:ascii="宋体" w:hAnsi="宋体"/>
                <w:sz w:val="24"/>
                <w:lang w:val="en-US" w:eastAsia="zh-CN"/>
              </w:rPr>
              <w:t>职称</w:t>
            </w:r>
            <w:r>
              <w:rPr>
                <w:rFonts w:hint="eastAsia" w:ascii="宋体" w:hAnsi="宋体" w:eastAsia="宋体"/>
                <w:sz w:val="24"/>
                <w:lang w:val="en-US" w:eastAsia="zh-CN"/>
              </w:rPr>
              <w:t>加</w:t>
            </w:r>
            <w:r>
              <w:rPr>
                <w:rFonts w:hint="eastAsia" w:ascii="宋体" w:hAnsi="宋体"/>
                <w:sz w:val="24"/>
                <w:lang w:val="en-US" w:eastAsia="zh-CN"/>
              </w:rPr>
              <w:t>2</w:t>
            </w:r>
            <w:r>
              <w:rPr>
                <w:rFonts w:hint="eastAsia" w:ascii="宋体" w:hAnsi="宋体" w:eastAsia="宋体"/>
                <w:sz w:val="24"/>
                <w:lang w:val="en-US" w:eastAsia="zh-CN"/>
              </w:rPr>
              <w:t>分；</w:t>
            </w:r>
          </w:p>
          <w:p w14:paraId="7B0EC39E">
            <w:pPr>
              <w:spacing w:line="320" w:lineRule="exact"/>
              <w:jc w:val="left"/>
              <w:rPr>
                <w:rFonts w:hint="eastAsia" w:ascii="宋体" w:hAnsi="宋体" w:eastAsia="宋体"/>
                <w:sz w:val="24"/>
                <w:lang w:val="en-US" w:eastAsia="zh-CN"/>
              </w:rPr>
            </w:pPr>
            <w:r>
              <w:rPr>
                <w:rFonts w:hint="eastAsia" w:ascii="宋体" w:hAnsi="宋体" w:eastAsia="宋体" w:cs="宋体"/>
                <w:color w:val="auto"/>
                <w:kern w:val="0"/>
                <w:sz w:val="24"/>
                <w:szCs w:val="24"/>
                <w:highlight w:val="none"/>
                <w:lang w:val="en-US" w:eastAsia="zh-CN"/>
              </w:rPr>
              <w:t>注：以上人员不重复计分，提供人员身份证、相关证书及为供应商本单位人员的证明材料复印件并加盖公章。</w:t>
            </w:r>
          </w:p>
        </w:tc>
        <w:tc>
          <w:tcPr>
            <w:tcW w:w="875" w:type="pct"/>
            <w:tcBorders>
              <w:tl2br w:val="nil"/>
              <w:tr2bl w:val="nil"/>
            </w:tcBorders>
            <w:noWrap w:val="0"/>
            <w:vAlign w:val="center"/>
          </w:tcPr>
          <w:p w14:paraId="07400565">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客观</w:t>
            </w:r>
          </w:p>
        </w:tc>
      </w:tr>
    </w:tbl>
    <w:p w14:paraId="34669257">
      <w:pPr>
        <w:pStyle w:val="3"/>
        <w:spacing w:line="360" w:lineRule="auto"/>
        <w:ind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注：</w:t>
      </w:r>
      <w:r>
        <w:rPr>
          <w:rFonts w:hint="eastAsia" w:ascii="宋体" w:hAnsi="宋体" w:eastAsia="宋体" w:cs="宋体"/>
          <w:b/>
          <w:bCs/>
          <w:color w:val="auto"/>
          <w:szCs w:val="21"/>
          <w:highlight w:val="none"/>
        </w:rPr>
        <w:t>得分结果保留两位小数。</w:t>
      </w:r>
      <w:bookmarkEnd w:id="165"/>
      <w:bookmarkEnd w:id="166"/>
      <w:bookmarkEnd w:id="167"/>
      <w:bookmarkEnd w:id="168"/>
      <w:bookmarkEnd w:id="169"/>
      <w:bookmarkEnd w:id="170"/>
    </w:p>
    <w:permEnd w:id="67"/>
    <w:p w14:paraId="5E69EAB6">
      <w:pPr>
        <w:adjustRightInd w:val="0"/>
        <w:snapToGrid w:val="0"/>
        <w:spacing w:line="360" w:lineRule="auto"/>
        <w:ind w:firstLine="482" w:firstLineChars="200"/>
        <w:outlineLvl w:val="1"/>
        <w:rPr>
          <w:rFonts w:hint="eastAsia" w:ascii="宋体" w:hAnsi="宋体"/>
          <w:b/>
          <w:bCs/>
          <w:color w:val="auto"/>
          <w:sz w:val="24"/>
          <w:highlight w:val="none"/>
        </w:rPr>
      </w:pPr>
      <w:bookmarkStart w:id="171" w:name="_Toc26769"/>
      <w:bookmarkStart w:id="172" w:name="_Toc22846"/>
      <w:bookmarkStart w:id="173" w:name="_Toc91771179"/>
      <w:r>
        <w:rPr>
          <w:rFonts w:hint="eastAsia" w:ascii="宋体" w:hAnsi="宋体"/>
          <w:b/>
          <w:bCs/>
          <w:color w:val="auto"/>
          <w:sz w:val="24"/>
          <w:highlight w:val="none"/>
          <w:lang w:eastAsia="zh-CN"/>
        </w:rPr>
        <w:t>四</w:t>
      </w:r>
      <w:r>
        <w:rPr>
          <w:rFonts w:hint="eastAsia" w:ascii="宋体" w:hAnsi="宋体"/>
          <w:b/>
          <w:bCs/>
          <w:color w:val="auto"/>
          <w:sz w:val="24"/>
          <w:highlight w:val="none"/>
        </w:rPr>
        <w:t>、评审纪律</w:t>
      </w:r>
      <w:bookmarkEnd w:id="171"/>
      <w:bookmarkEnd w:id="172"/>
      <w:bookmarkEnd w:id="173"/>
    </w:p>
    <w:p w14:paraId="2226545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14:paraId="5742C1B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14:paraId="009DC29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14:paraId="1187B9D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14:paraId="5C332DF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14:paraId="5F22862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2196370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2442A3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5A0133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174" w:name="_Hlt101846155"/>
      <w:bookmarkEnd w:id="174"/>
    </w:p>
    <w:p w14:paraId="32229AC5">
      <w:pPr>
        <w:adjustRightInd w:val="0"/>
        <w:snapToGrid w:val="0"/>
        <w:spacing w:line="360" w:lineRule="auto"/>
        <w:ind w:firstLine="480" w:firstLineChars="200"/>
        <w:rPr>
          <w:rFonts w:hint="eastAsia" w:ascii="宋体" w:hAnsi="宋体"/>
          <w:bCs/>
          <w:color w:val="auto"/>
          <w:sz w:val="24"/>
          <w:highlight w:val="none"/>
          <w:lang w:eastAsia="zh-CN"/>
        </w:rPr>
      </w:pPr>
    </w:p>
    <w:p w14:paraId="24814364">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75" w:name="_Toc16431"/>
      <w:bookmarkStart w:id="176" w:name="_Toc31795"/>
      <w:bookmarkStart w:id="177" w:name="_Toc91771180"/>
      <w:permStart w:id="68" w:edGrp="everyone"/>
      <w:r>
        <w:rPr>
          <w:rFonts w:hint="eastAsia" w:ascii="黑体" w:hAnsi="黑体" w:eastAsia="黑体"/>
          <w:color w:val="auto"/>
          <w:sz w:val="36"/>
          <w:highlight w:val="none"/>
        </w:rPr>
        <w:t>第七章 采购合同（草案）</w:t>
      </w:r>
      <w:bookmarkEnd w:id="175"/>
      <w:bookmarkEnd w:id="176"/>
      <w:bookmarkEnd w:id="177"/>
    </w:p>
    <w:bookmarkEnd w:id="163"/>
    <w:bookmarkEnd w:id="164"/>
    <w:p w14:paraId="3F3A6F7F">
      <w:pPr>
        <w:ind w:right="420"/>
        <w:jc w:val="center"/>
        <w:textAlignment w:val="baseline"/>
        <w:rPr>
          <w:rFonts w:hint="eastAsia" w:eastAsia="方正小标宋简体"/>
          <w:sz w:val="84"/>
          <w:szCs w:val="84"/>
          <w:lang w:val="en-US" w:eastAsia="zh-CN"/>
        </w:rPr>
      </w:pPr>
    </w:p>
    <w:p w14:paraId="4C169E88">
      <w:pPr>
        <w:ind w:right="420"/>
        <w:jc w:val="center"/>
        <w:textAlignment w:val="baseline"/>
        <w:rPr>
          <w:rFonts w:hint="eastAsia" w:eastAsia="方正小标宋简体"/>
          <w:sz w:val="84"/>
          <w:szCs w:val="84"/>
          <w:lang w:val="en-US" w:eastAsia="zh-CN"/>
        </w:rPr>
      </w:pPr>
    </w:p>
    <w:p w14:paraId="24EEC646">
      <w:pPr>
        <w:ind w:right="420"/>
        <w:jc w:val="center"/>
        <w:textAlignment w:val="baseline"/>
        <w:rPr>
          <w:rFonts w:hint="eastAsia" w:eastAsia="方正小标宋简体"/>
          <w:sz w:val="84"/>
          <w:szCs w:val="84"/>
          <w:lang w:val="en-US" w:eastAsia="zh-CN"/>
        </w:rPr>
      </w:pPr>
    </w:p>
    <w:p w14:paraId="6F76DD11">
      <w:pPr>
        <w:ind w:right="420"/>
        <w:jc w:val="center"/>
        <w:textAlignment w:val="baseline"/>
        <w:rPr>
          <w:rFonts w:hint="eastAsia" w:eastAsia="方正小标宋简体"/>
          <w:sz w:val="84"/>
          <w:szCs w:val="84"/>
          <w:lang w:val="en-US" w:eastAsia="zh-CN"/>
        </w:rPr>
      </w:pPr>
      <w:r>
        <w:rPr>
          <w:rFonts w:hint="eastAsia" w:eastAsia="方正小标宋简体"/>
          <w:sz w:val="84"/>
          <w:szCs w:val="84"/>
          <w:lang w:val="en-US" w:eastAsia="zh-CN"/>
        </w:rPr>
        <w:t>XXXX合同</w:t>
      </w:r>
    </w:p>
    <w:p w14:paraId="3E85FFD6">
      <w:pPr>
        <w:ind w:right="420"/>
        <w:jc w:val="both"/>
        <w:textAlignment w:val="baseline"/>
        <w:rPr>
          <w:rFonts w:hint="eastAsia" w:eastAsia="方正小标宋简体"/>
          <w:sz w:val="32"/>
          <w:szCs w:val="32"/>
          <w:lang w:val="en-US" w:eastAsia="zh-CN"/>
        </w:rPr>
      </w:pPr>
      <w:r>
        <w:rPr>
          <w:rFonts w:hint="eastAsia" w:eastAsia="方正小标宋简体"/>
          <w:sz w:val="44"/>
          <w:szCs w:val="44"/>
          <w:lang w:val="en-US" w:eastAsia="zh-CN"/>
        </w:rPr>
        <w:t xml:space="preserve">         </w:t>
      </w:r>
      <w:r>
        <w:rPr>
          <w:rFonts w:hint="eastAsia" w:eastAsia="方正小标宋简体"/>
          <w:sz w:val="32"/>
          <w:szCs w:val="32"/>
          <w:lang w:val="en-US" w:eastAsia="zh-CN"/>
        </w:rPr>
        <w:t>甲方：</w:t>
      </w:r>
    </w:p>
    <w:p w14:paraId="5B1FE372">
      <w:pPr>
        <w:ind w:right="420"/>
        <w:jc w:val="both"/>
        <w:textAlignment w:val="baseline"/>
        <w:rPr>
          <w:rFonts w:hint="eastAsia" w:eastAsia="方正小标宋简体"/>
          <w:sz w:val="32"/>
          <w:szCs w:val="32"/>
          <w:lang w:val="en-US" w:eastAsia="zh-CN"/>
        </w:rPr>
      </w:pPr>
      <w:r>
        <w:rPr>
          <w:rFonts w:hint="eastAsia" w:eastAsia="方正小标宋简体"/>
          <w:sz w:val="32"/>
          <w:szCs w:val="32"/>
          <w:lang w:val="en-US" w:eastAsia="zh-CN"/>
        </w:rPr>
        <w:t xml:space="preserve">            乙方：</w:t>
      </w:r>
    </w:p>
    <w:p w14:paraId="0D7CBC1B">
      <w:pPr>
        <w:ind w:right="420"/>
        <w:jc w:val="both"/>
        <w:textAlignment w:val="baseline"/>
        <w:rPr>
          <w:rFonts w:hint="eastAsia" w:eastAsia="方正小标宋简体"/>
          <w:sz w:val="32"/>
          <w:szCs w:val="32"/>
          <w:lang w:val="en-US" w:eastAsia="zh-CN"/>
        </w:rPr>
      </w:pPr>
    </w:p>
    <w:p w14:paraId="66E29697">
      <w:pPr>
        <w:ind w:right="420"/>
        <w:jc w:val="both"/>
        <w:textAlignment w:val="baseline"/>
        <w:rPr>
          <w:rFonts w:hint="default" w:eastAsia="方正小标宋简体"/>
          <w:sz w:val="32"/>
          <w:szCs w:val="32"/>
          <w:lang w:val="en-US" w:eastAsia="zh-CN"/>
        </w:rPr>
      </w:pPr>
      <w:r>
        <w:rPr>
          <w:rFonts w:hint="eastAsia" w:eastAsia="方正小标宋简体"/>
          <w:sz w:val="32"/>
          <w:szCs w:val="32"/>
          <w:lang w:val="en-US" w:eastAsia="zh-CN"/>
        </w:rPr>
        <w:t xml:space="preserve">                  年   月    日</w:t>
      </w:r>
    </w:p>
    <w:p w14:paraId="57C3B63D">
      <w:pPr>
        <w:ind w:right="420"/>
        <w:jc w:val="center"/>
        <w:textAlignment w:val="baseline"/>
        <w:rPr>
          <w:rFonts w:hint="eastAsia" w:eastAsia="方正小标宋简体"/>
          <w:sz w:val="44"/>
          <w:szCs w:val="44"/>
          <w:lang w:val="en-US" w:eastAsia="zh-CN"/>
        </w:rPr>
      </w:pPr>
    </w:p>
    <w:p w14:paraId="5392EBED">
      <w:pPr>
        <w:ind w:right="420"/>
        <w:jc w:val="center"/>
        <w:textAlignment w:val="baseline"/>
        <w:rPr>
          <w:rFonts w:hint="eastAsia" w:eastAsia="方正小标宋简体"/>
          <w:sz w:val="44"/>
          <w:szCs w:val="44"/>
          <w:lang w:val="en-US" w:eastAsia="zh-CN"/>
        </w:rPr>
      </w:pPr>
    </w:p>
    <w:p w14:paraId="5B6573AB">
      <w:pPr>
        <w:ind w:right="420"/>
        <w:jc w:val="center"/>
        <w:textAlignment w:val="baseline"/>
        <w:rPr>
          <w:rFonts w:hint="eastAsia" w:eastAsia="方正小标宋简体"/>
          <w:sz w:val="44"/>
          <w:szCs w:val="44"/>
          <w:lang w:val="en-US" w:eastAsia="zh-CN"/>
        </w:rPr>
      </w:pPr>
    </w:p>
    <w:p w14:paraId="5050C68F">
      <w:pPr>
        <w:ind w:right="420"/>
        <w:jc w:val="center"/>
        <w:textAlignment w:val="baseline"/>
        <w:rPr>
          <w:rFonts w:hint="eastAsia" w:eastAsia="方正小标宋简体"/>
          <w:sz w:val="44"/>
          <w:szCs w:val="44"/>
          <w:lang w:val="en-US" w:eastAsia="zh-CN"/>
        </w:rPr>
      </w:pPr>
    </w:p>
    <w:p w14:paraId="03356AB9">
      <w:pPr>
        <w:ind w:right="420"/>
        <w:jc w:val="center"/>
        <w:textAlignment w:val="baseline"/>
        <w:rPr>
          <w:rFonts w:hint="eastAsia" w:eastAsia="方正小标宋简体"/>
          <w:sz w:val="44"/>
          <w:szCs w:val="44"/>
          <w:lang w:val="en-US" w:eastAsia="zh-CN"/>
        </w:rPr>
      </w:pPr>
    </w:p>
    <w:p w14:paraId="245DB087">
      <w:pPr>
        <w:ind w:right="420"/>
        <w:jc w:val="both"/>
        <w:textAlignment w:val="baseline"/>
        <w:rPr>
          <w:rFonts w:hint="eastAsia" w:eastAsia="方正小标宋简体"/>
          <w:sz w:val="44"/>
          <w:szCs w:val="44"/>
          <w:lang w:val="en-US" w:eastAsia="zh-CN"/>
        </w:rPr>
        <w:sectPr>
          <w:headerReference r:id="rId20" w:type="default"/>
          <w:pgSz w:w="11906" w:h="16838"/>
          <w:pgMar w:top="1440" w:right="1800" w:bottom="1440" w:left="1800" w:header="851" w:footer="992" w:gutter="0"/>
          <w:pgNumType w:fmt="decimal"/>
          <w:cols w:space="425" w:num="1"/>
          <w:docGrid w:type="lines" w:linePitch="312" w:charSpace="0"/>
        </w:sectPr>
      </w:pPr>
    </w:p>
    <w:p w14:paraId="24E482E6">
      <w:pPr>
        <w:jc w:val="center"/>
        <w:rPr>
          <w:rFonts w:hint="eastAsia"/>
          <w:b/>
          <w:bCs/>
          <w:sz w:val="30"/>
          <w:szCs w:val="30"/>
        </w:rPr>
      </w:pPr>
      <w:r>
        <w:rPr>
          <w:rFonts w:hint="eastAsia" w:ascii="宋体" w:hAnsi="宋体"/>
          <w:b/>
          <w:bCs/>
          <w:sz w:val="30"/>
          <w:szCs w:val="30"/>
          <w:lang w:val="en-US" w:eastAsia="zh-CN"/>
        </w:rPr>
        <w:t>设计采购</w:t>
      </w:r>
      <w:r>
        <w:rPr>
          <w:rFonts w:hint="eastAsia" w:ascii="宋体" w:hAnsi="宋体"/>
          <w:b/>
          <w:bCs/>
          <w:sz w:val="30"/>
          <w:szCs w:val="30"/>
        </w:rPr>
        <w:t>合同</w:t>
      </w:r>
    </w:p>
    <w:p w14:paraId="7966CEAA">
      <w:pPr>
        <w:jc w:val="center"/>
        <w:rPr>
          <w:rFonts w:hint="eastAsia"/>
          <w:b/>
          <w:bCs/>
          <w:sz w:val="30"/>
          <w:szCs w:val="30"/>
        </w:rPr>
      </w:pPr>
    </w:p>
    <w:p w14:paraId="0AA2603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bCs/>
          <w:sz w:val="28"/>
          <w:szCs w:val="28"/>
          <w:lang w:eastAsia="zh-CN"/>
        </w:rPr>
      </w:pPr>
      <w:bookmarkStart w:id="178" w:name="_Toc19121_WPSOffice_Level2"/>
      <w:bookmarkStart w:id="179" w:name="_Toc20203"/>
      <w:r>
        <w:rPr>
          <w:rFonts w:hint="eastAsia" w:ascii="楷体" w:hAnsi="楷体" w:eastAsia="楷体" w:cs="楷体"/>
          <w:b/>
          <w:bCs/>
          <w:sz w:val="28"/>
          <w:szCs w:val="28"/>
          <w:lang w:val="en-US" w:eastAsia="zh-CN"/>
        </w:rPr>
        <w:t>采购人（</w:t>
      </w:r>
      <w:r>
        <w:rPr>
          <w:rFonts w:hint="eastAsia" w:ascii="楷体" w:hAnsi="楷体" w:eastAsia="楷体" w:cs="楷体"/>
          <w:b/>
          <w:bCs/>
          <w:sz w:val="28"/>
          <w:szCs w:val="28"/>
          <w:lang w:eastAsia="zh-CN"/>
        </w:rPr>
        <w:t>甲</w:t>
      </w:r>
      <w:r>
        <w:rPr>
          <w:rFonts w:hint="eastAsia" w:ascii="楷体" w:hAnsi="楷体" w:eastAsia="楷体" w:cs="楷体"/>
          <w:b/>
          <w:bCs/>
          <w:color w:val="auto"/>
          <w:sz w:val="28"/>
          <w:szCs w:val="28"/>
          <w:lang w:eastAsia="zh-CN"/>
        </w:rPr>
        <w:t>方）</w:t>
      </w:r>
      <w:r>
        <w:rPr>
          <w:rFonts w:hint="eastAsia" w:ascii="楷体" w:hAnsi="楷体" w:eastAsia="楷体" w:cs="楷体"/>
          <w:b/>
          <w:bCs/>
          <w:sz w:val="28"/>
          <w:szCs w:val="28"/>
          <w:lang w:eastAsia="zh-CN"/>
        </w:rPr>
        <w:t>：</w:t>
      </w:r>
    </w:p>
    <w:p w14:paraId="4F9E002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eastAsia="zh-CN"/>
        </w:rPr>
        <w:t>统一社会信用代码：</w:t>
      </w:r>
      <w:r>
        <w:rPr>
          <w:rFonts w:hint="eastAsia" w:ascii="楷体" w:hAnsi="楷体" w:eastAsia="楷体" w:cs="楷体"/>
          <w:b w:val="0"/>
          <w:bCs w:val="0"/>
          <w:sz w:val="28"/>
          <w:szCs w:val="28"/>
          <w:lang w:val="en-US" w:eastAsia="zh-CN"/>
        </w:rPr>
        <w:t xml:space="preserve"> </w:t>
      </w:r>
    </w:p>
    <w:p w14:paraId="48AC7C8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法定代表人/负责人：</w:t>
      </w:r>
    </w:p>
    <w:p w14:paraId="51465F44">
      <w:pPr>
        <w:pStyle w:val="3"/>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lang w:eastAsia="zh-CN"/>
        </w:rPr>
      </w:pPr>
    </w:p>
    <w:p w14:paraId="3BD8B70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sz w:val="28"/>
          <w:szCs w:val="28"/>
          <w:lang w:val="en-US" w:eastAsia="zh-CN"/>
        </w:rPr>
      </w:pPr>
      <w:r>
        <w:rPr>
          <w:rFonts w:hint="eastAsia" w:ascii="楷体" w:hAnsi="楷体" w:eastAsia="楷体" w:cs="楷体"/>
          <w:b/>
          <w:bCs/>
          <w:sz w:val="28"/>
          <w:szCs w:val="28"/>
          <w:lang w:val="en-US" w:eastAsia="zh-CN"/>
        </w:rPr>
        <w:t>设计人（乙方）：</w:t>
      </w:r>
      <w:r>
        <w:rPr>
          <w:rFonts w:hint="eastAsia" w:hAnsi="黑体" w:eastAsia="宋体" w:cs="黑体"/>
          <w:b/>
          <w:sz w:val="28"/>
          <w:szCs w:val="28"/>
          <w:u w:val="none"/>
          <w:lang w:val="en-US" w:eastAsia="zh-CN"/>
        </w:rPr>
        <w:t xml:space="preserve">   </w:t>
      </w:r>
      <w:r>
        <w:rPr>
          <w:rFonts w:hint="eastAsia" w:ascii="宋体" w:hAnsi="宋体" w:eastAsia="宋体" w:cs="宋体"/>
          <w:b/>
          <w:bCs/>
          <w:color w:val="auto"/>
          <w:sz w:val="28"/>
          <w:szCs w:val="28"/>
          <w:lang w:val="en-US" w:eastAsia="zh-CN"/>
        </w:rPr>
        <w:t xml:space="preserve">    </w:t>
      </w:r>
    </w:p>
    <w:p w14:paraId="5F303CE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统一社会信用代码/身份证号码：</w:t>
      </w:r>
    </w:p>
    <w:p w14:paraId="0F78393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法定代表人/负责人：</w:t>
      </w:r>
    </w:p>
    <w:p w14:paraId="6AE184D3">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仿宋_GB2312" w:hAnsi="仿宋_GB2312" w:eastAsia="仿宋_GB2312" w:cs="仿宋_GB2312"/>
          <w:color w:val="auto"/>
          <w:kern w:val="2"/>
          <w:sz w:val="28"/>
          <w:szCs w:val="28"/>
          <w:lang w:val="en-US" w:eastAsia="zh-CN" w:bidi="ar-SA"/>
        </w:rPr>
        <w:t>根据《中华人民共和国民法典》及</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项目设计采购文件，甲、乙双方同意签订本合同，本项目的询比文件、响应文件等均为本合同不可分割的部分。双方同意共同遵守如下条款</w:t>
      </w:r>
      <w:r>
        <w:rPr>
          <w:rFonts w:hint="eastAsia" w:ascii="宋体" w:hAnsi="宋体" w:eastAsia="宋体" w:cs="宋体"/>
          <w:color w:val="auto"/>
          <w:sz w:val="28"/>
          <w:szCs w:val="28"/>
        </w:rPr>
        <w:t>：</w:t>
      </w:r>
    </w:p>
    <w:p w14:paraId="323B3323">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val="0"/>
          <w:color w:val="auto"/>
          <w:kern w:val="2"/>
          <w:sz w:val="28"/>
          <w:szCs w:val="28"/>
          <w:lang w:val="en-US" w:eastAsia="zh-CN" w:bidi="ar-SA"/>
        </w:rPr>
      </w:pPr>
      <w:r>
        <w:rPr>
          <w:rFonts w:hint="eastAsia" w:ascii="宋体" w:hAnsi="宋体"/>
          <w:b/>
          <w:bCs w:val="0"/>
          <w:sz w:val="24"/>
        </w:rPr>
        <w:t>一</w:t>
      </w:r>
      <w:r>
        <w:rPr>
          <w:rFonts w:hint="eastAsia" w:ascii="宋体" w:hAnsi="宋体"/>
          <w:b/>
          <w:bCs w:val="0"/>
          <w:sz w:val="24"/>
          <w:lang w:eastAsia="zh-CN"/>
        </w:rPr>
        <w:t>、</w:t>
      </w:r>
      <w:r>
        <w:rPr>
          <w:rFonts w:hint="eastAsia" w:ascii="仿宋_GB2312" w:hAnsi="仿宋_GB2312" w:eastAsia="仿宋_GB2312" w:cs="仿宋_GB2312"/>
          <w:b/>
          <w:bCs w:val="0"/>
          <w:color w:val="auto"/>
          <w:kern w:val="2"/>
          <w:sz w:val="28"/>
          <w:szCs w:val="28"/>
          <w:lang w:val="en-US" w:eastAsia="zh-CN" w:bidi="ar-SA"/>
        </w:rPr>
        <w:t>本合同签订依据</w:t>
      </w:r>
    </w:p>
    <w:p w14:paraId="4476A8ED">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1.1《中华人民共和国民法典》《中华人民共和国建筑法》和《建设工程勘察设计市场管理规定》。</w:t>
      </w:r>
    </w:p>
    <w:p w14:paraId="242785A1">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1.2参照国家及地方有关建设工程勘察设计管理法规和规章。</w:t>
      </w:r>
    </w:p>
    <w:p w14:paraId="2EF08486">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二、设计依据</w:t>
      </w:r>
      <w:r>
        <w:rPr>
          <w:rFonts w:hint="eastAsia" w:ascii="仿宋_GB2312" w:hAnsi="仿宋_GB2312" w:eastAsia="仿宋_GB2312" w:cs="仿宋_GB2312"/>
          <w:b/>
          <w:bCs/>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2.1采购人给设计人的委托书或响应文件或谈判文件；</w:t>
      </w:r>
      <w:r>
        <w:rPr>
          <w:rFonts w:hint="eastAsia" w:ascii="仿宋_GB2312" w:hAnsi="仿宋_GB2312" w:eastAsia="仿宋_GB2312" w:cs="仿宋_GB2312"/>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2.2采购人提交的基础资料；</w:t>
      </w:r>
    </w:p>
    <w:p w14:paraId="12EB5652">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2.3设计人采用的主要技术标准是：满足国家现行勘察设计标准标准等。</w:t>
      </w:r>
    </w:p>
    <w:p w14:paraId="66955A7C">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三、合同文件的优先次序</w:t>
      </w:r>
      <w:r>
        <w:rPr>
          <w:rFonts w:hint="eastAsia" w:ascii="仿宋_GB2312" w:hAnsi="仿宋_GB2312" w:eastAsia="仿宋_GB2312" w:cs="仿宋_GB2312"/>
          <w:b/>
          <w:bCs/>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构成本合同的文件可视为是能互相说明的，如果合同文件存在歧义或不一致，则根据如下优先次序来判断：</w:t>
      </w:r>
      <w:r>
        <w:rPr>
          <w:rFonts w:hint="eastAsia" w:ascii="仿宋_GB2312" w:hAnsi="仿宋_GB2312" w:eastAsia="仿宋_GB2312" w:cs="仿宋_GB2312"/>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3.1合同书</w:t>
      </w:r>
      <w:r>
        <w:rPr>
          <w:rFonts w:hint="eastAsia" w:ascii="仿宋_GB2312" w:hAnsi="仿宋_GB2312" w:eastAsia="仿宋_GB2312" w:cs="仿宋_GB2312"/>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3.2中标通知书或直接采购谈判记录</w:t>
      </w:r>
      <w:r>
        <w:rPr>
          <w:rFonts w:hint="eastAsia" w:ascii="仿宋_GB2312" w:hAnsi="仿宋_GB2312" w:eastAsia="仿宋_GB2312" w:cs="仿宋_GB2312"/>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3.3采购人要求及委托书</w:t>
      </w:r>
      <w:r>
        <w:rPr>
          <w:rFonts w:hint="eastAsia" w:ascii="仿宋_GB2312" w:hAnsi="仿宋_GB2312" w:eastAsia="仿宋_GB2312" w:cs="仿宋_GB2312"/>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3.4技术规范</w:t>
      </w:r>
    </w:p>
    <w:p w14:paraId="70A12CFB">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3.5响应文件（若有）</w:t>
      </w:r>
    </w:p>
    <w:p w14:paraId="73C8DC87">
      <w:pPr>
        <w:keepNext w:val="0"/>
        <w:keepLines w:val="0"/>
        <w:pageBreakBefore w:val="0"/>
        <w:widowControl w:val="0"/>
        <w:kinsoku/>
        <w:wordWrap/>
        <w:overflowPunct/>
        <w:topLinePunct w:val="0"/>
        <w:bidi w:val="0"/>
        <w:snapToGrid/>
        <w:spacing w:line="360" w:lineRule="auto"/>
        <w:textAlignment w:val="auto"/>
        <w:rPr>
          <w:rFonts w:hint="default"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四、本合同项目的工作范围、成果文件及价格</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814"/>
        <w:gridCol w:w="3214"/>
        <w:gridCol w:w="1655"/>
      </w:tblGrid>
      <w:tr w14:paraId="3C01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91" w:type="pct"/>
            <w:tcBorders>
              <w:top w:val="single" w:color="auto" w:sz="4" w:space="0"/>
              <w:left w:val="single" w:color="auto" w:sz="4" w:space="0"/>
              <w:bottom w:val="single" w:color="auto" w:sz="4" w:space="0"/>
              <w:right w:val="single" w:color="auto" w:sz="4" w:space="0"/>
            </w:tcBorders>
            <w:noWrap w:val="0"/>
            <w:vAlign w:val="center"/>
          </w:tcPr>
          <w:p w14:paraId="43FF13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序号</w:t>
            </w:r>
          </w:p>
        </w:tc>
        <w:tc>
          <w:tcPr>
            <w:tcW w:w="1651" w:type="pct"/>
            <w:tcBorders>
              <w:top w:val="single" w:color="auto" w:sz="4" w:space="0"/>
              <w:left w:val="single" w:color="auto" w:sz="4" w:space="0"/>
              <w:bottom w:val="single" w:color="auto" w:sz="4" w:space="0"/>
              <w:right w:val="single" w:color="auto" w:sz="4" w:space="0"/>
            </w:tcBorders>
            <w:noWrap w:val="0"/>
            <w:vAlign w:val="center"/>
          </w:tcPr>
          <w:p w14:paraId="09412E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工作范围</w:t>
            </w:r>
          </w:p>
        </w:tc>
        <w:tc>
          <w:tcPr>
            <w:tcW w:w="1885" w:type="pct"/>
            <w:tcBorders>
              <w:top w:val="single" w:color="auto" w:sz="4" w:space="0"/>
              <w:left w:val="single" w:color="auto" w:sz="4" w:space="0"/>
              <w:bottom w:val="single" w:color="auto" w:sz="4" w:space="0"/>
              <w:right w:val="single" w:color="auto" w:sz="4" w:space="0"/>
            </w:tcBorders>
            <w:noWrap w:val="0"/>
            <w:vAlign w:val="center"/>
          </w:tcPr>
          <w:p w14:paraId="4C90B4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成果文件</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08C86D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合同价格</w:t>
            </w:r>
          </w:p>
        </w:tc>
      </w:tr>
      <w:tr w14:paraId="0CF3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91" w:type="pct"/>
            <w:tcBorders>
              <w:top w:val="single" w:color="auto" w:sz="4" w:space="0"/>
              <w:left w:val="single" w:color="auto" w:sz="4" w:space="0"/>
              <w:bottom w:val="single" w:color="auto" w:sz="4" w:space="0"/>
              <w:right w:val="single" w:color="auto" w:sz="4" w:space="0"/>
            </w:tcBorders>
            <w:noWrap w:val="0"/>
            <w:vAlign w:val="center"/>
          </w:tcPr>
          <w:p w14:paraId="302AA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651" w:type="pct"/>
            <w:tcBorders>
              <w:top w:val="single" w:color="auto" w:sz="4" w:space="0"/>
              <w:left w:val="single" w:color="auto" w:sz="4" w:space="0"/>
              <w:bottom w:val="single" w:color="auto" w:sz="4" w:space="0"/>
              <w:right w:val="single" w:color="auto" w:sz="4" w:space="0"/>
            </w:tcBorders>
            <w:noWrap w:val="0"/>
            <w:vAlign w:val="center"/>
          </w:tcPr>
          <w:p w14:paraId="55128E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lang w:val="en-US"/>
              </w:rPr>
            </w:pPr>
            <w:r>
              <w:rPr>
                <w:rFonts w:hint="eastAsia" w:ascii="仿宋_GB2312" w:hAnsi="仿宋_GB2312" w:eastAsia="仿宋_GB2312" w:cs="仿宋_GB2312"/>
                <w:color w:val="auto"/>
                <w:sz w:val="24"/>
                <w:highlight w:val="none"/>
                <w:lang w:val="en-US" w:eastAsia="zh-CN"/>
              </w:rPr>
              <w:t>方山景区给水系统</w:t>
            </w:r>
            <w:r>
              <w:rPr>
                <w:rFonts w:hint="eastAsia" w:ascii="仿宋_GB2312" w:hAnsi="仿宋_GB2312" w:eastAsia="仿宋_GB2312" w:cs="仿宋_GB2312"/>
                <w:color w:val="auto"/>
                <w:kern w:val="2"/>
                <w:sz w:val="24"/>
                <w:szCs w:val="24"/>
                <w:highlight w:val="none"/>
                <w:lang w:val="en-US" w:eastAsia="zh-CN" w:bidi="ar-SA"/>
              </w:rPr>
              <w:t>（含山顶自来水提升泵站及山顶临时用水设施）</w:t>
            </w:r>
          </w:p>
        </w:tc>
        <w:tc>
          <w:tcPr>
            <w:tcW w:w="1885" w:type="pct"/>
            <w:tcBorders>
              <w:top w:val="single" w:color="auto" w:sz="4" w:space="0"/>
              <w:left w:val="single" w:color="auto" w:sz="4" w:space="0"/>
              <w:bottom w:val="single" w:color="auto" w:sz="4" w:space="0"/>
              <w:right w:val="single" w:color="auto" w:sz="4" w:space="0"/>
            </w:tcBorders>
            <w:noWrap w:val="0"/>
            <w:vAlign w:val="center"/>
          </w:tcPr>
          <w:p w14:paraId="3A0E2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勘察、方案设计、施工图设计、预算成果文件各3份</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F4155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rPr>
            </w:pPr>
          </w:p>
        </w:tc>
      </w:tr>
      <w:tr w14:paraId="7A0D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91" w:type="pct"/>
            <w:tcBorders>
              <w:top w:val="single" w:color="auto" w:sz="4" w:space="0"/>
              <w:left w:val="single" w:color="auto" w:sz="4" w:space="0"/>
              <w:bottom w:val="single" w:color="auto" w:sz="4" w:space="0"/>
              <w:right w:val="single" w:color="auto" w:sz="4" w:space="0"/>
            </w:tcBorders>
            <w:noWrap w:val="0"/>
            <w:vAlign w:val="center"/>
          </w:tcPr>
          <w:p w14:paraId="3E4A9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1651" w:type="pct"/>
            <w:tcBorders>
              <w:top w:val="single" w:color="auto" w:sz="4" w:space="0"/>
              <w:left w:val="single" w:color="auto" w:sz="4" w:space="0"/>
              <w:bottom w:val="single" w:color="auto" w:sz="4" w:space="0"/>
              <w:right w:val="single" w:color="auto" w:sz="4" w:space="0"/>
            </w:tcBorders>
            <w:noWrap w:val="0"/>
            <w:vAlign w:val="center"/>
          </w:tcPr>
          <w:p w14:paraId="6B5698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FF0000"/>
                <w:sz w:val="24"/>
                <w:lang w:val="en-US" w:eastAsia="zh-CN"/>
              </w:rPr>
            </w:pPr>
            <w:r>
              <w:rPr>
                <w:rFonts w:hint="eastAsia" w:ascii="仿宋_GB2312" w:hAnsi="仿宋_GB2312" w:eastAsia="仿宋_GB2312" w:cs="仿宋_GB2312"/>
                <w:color w:val="auto"/>
                <w:kern w:val="2"/>
                <w:sz w:val="24"/>
                <w:szCs w:val="24"/>
                <w:highlight w:val="none"/>
                <w:lang w:val="en-US" w:eastAsia="zh-CN" w:bidi="ar-SA"/>
              </w:rPr>
              <w:t>方山景区厕所等房屋维修改造</w:t>
            </w:r>
          </w:p>
        </w:tc>
        <w:tc>
          <w:tcPr>
            <w:tcW w:w="1885" w:type="pct"/>
            <w:tcBorders>
              <w:top w:val="single" w:color="auto" w:sz="4" w:space="0"/>
              <w:left w:val="single" w:color="auto" w:sz="4" w:space="0"/>
              <w:bottom w:val="single" w:color="auto" w:sz="4" w:space="0"/>
              <w:right w:val="single" w:color="auto" w:sz="4" w:space="0"/>
            </w:tcBorders>
            <w:noWrap w:val="0"/>
            <w:vAlign w:val="center"/>
          </w:tcPr>
          <w:p w14:paraId="432A79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方案设计、施工图设计、预算成果文件各3份</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D4D4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rPr>
            </w:pPr>
          </w:p>
        </w:tc>
      </w:tr>
      <w:tr w14:paraId="5D0D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91" w:type="pct"/>
            <w:tcBorders>
              <w:top w:val="single" w:color="auto" w:sz="4" w:space="0"/>
              <w:left w:val="single" w:color="auto" w:sz="4" w:space="0"/>
              <w:bottom w:val="single" w:color="auto" w:sz="4" w:space="0"/>
              <w:right w:val="single" w:color="auto" w:sz="4" w:space="0"/>
            </w:tcBorders>
            <w:noWrap w:val="0"/>
            <w:vAlign w:val="center"/>
          </w:tcPr>
          <w:p w14:paraId="0945DA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1651" w:type="pct"/>
            <w:tcBorders>
              <w:top w:val="single" w:color="auto" w:sz="4" w:space="0"/>
              <w:left w:val="single" w:color="auto" w:sz="4" w:space="0"/>
              <w:bottom w:val="single" w:color="auto" w:sz="4" w:space="0"/>
              <w:right w:val="single" w:color="auto" w:sz="4" w:space="0"/>
            </w:tcBorders>
            <w:noWrap w:val="0"/>
            <w:vAlign w:val="center"/>
          </w:tcPr>
          <w:p w14:paraId="4E3045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FF0000"/>
                <w:sz w:val="24"/>
                <w:lang w:val="en-US" w:eastAsia="zh-CN"/>
              </w:rPr>
            </w:pPr>
            <w:r>
              <w:rPr>
                <w:rFonts w:hint="eastAsia" w:ascii="仿宋_GB2312" w:hAnsi="仿宋_GB2312" w:eastAsia="仿宋_GB2312" w:cs="仿宋_GB2312"/>
                <w:color w:val="auto"/>
                <w:kern w:val="2"/>
                <w:sz w:val="24"/>
                <w:szCs w:val="24"/>
                <w:highlight w:val="none"/>
                <w:lang w:val="en-US" w:eastAsia="zh-CN" w:bidi="ar-SA"/>
              </w:rPr>
              <w:t>方山景区环境整治</w:t>
            </w:r>
          </w:p>
        </w:tc>
        <w:tc>
          <w:tcPr>
            <w:tcW w:w="1885" w:type="pct"/>
            <w:tcBorders>
              <w:top w:val="single" w:color="auto" w:sz="4" w:space="0"/>
              <w:left w:val="single" w:color="auto" w:sz="4" w:space="0"/>
              <w:bottom w:val="single" w:color="auto" w:sz="4" w:space="0"/>
              <w:right w:val="single" w:color="auto" w:sz="4" w:space="0"/>
            </w:tcBorders>
            <w:noWrap w:val="0"/>
            <w:vAlign w:val="center"/>
          </w:tcPr>
          <w:p w14:paraId="753696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方案设计、施工图设计、预算成果文件各3份</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03643D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rPr>
            </w:pPr>
          </w:p>
        </w:tc>
      </w:tr>
      <w:tr w14:paraId="7925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028" w:type="pct"/>
            <w:gridSpan w:val="3"/>
            <w:tcBorders>
              <w:top w:val="single" w:color="auto" w:sz="4" w:space="0"/>
              <w:left w:val="single" w:color="auto" w:sz="4" w:space="0"/>
              <w:bottom w:val="single" w:color="auto" w:sz="4" w:space="0"/>
              <w:right w:val="single" w:color="auto" w:sz="4" w:space="0"/>
            </w:tcBorders>
            <w:noWrap w:val="0"/>
            <w:vAlign w:val="center"/>
          </w:tcPr>
          <w:p w14:paraId="008B13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合计</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F9066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rPr>
            </w:pPr>
          </w:p>
        </w:tc>
      </w:tr>
    </w:tbl>
    <w:p w14:paraId="2ADAB27F">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p>
    <w:p w14:paraId="4E7C0691">
      <w:pPr>
        <w:keepNext w:val="0"/>
        <w:keepLines w:val="0"/>
        <w:pageBreakBefore w:val="0"/>
        <w:widowControl w:val="0"/>
        <w:kinsoku/>
        <w:wordWrap/>
        <w:overflowPunct/>
        <w:topLinePunct w:val="0"/>
        <w:bidi w:val="0"/>
        <w:snapToGrid/>
        <w:spacing w:line="360" w:lineRule="auto"/>
        <w:textAlignment w:val="auto"/>
        <w:rPr>
          <w:rFonts w:hint="default"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五、设计人向采购人交付时限</w:t>
      </w:r>
    </w:p>
    <w:p w14:paraId="57301926">
      <w:pPr>
        <w:numPr>
          <w:ilvl w:val="0"/>
          <w:numId w:val="0"/>
        </w:numPr>
        <w:spacing w:line="360" w:lineRule="auto"/>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合同签订后7个日历天内完成给水系统（含山顶自来水提升泵站及山顶临时用水设施）勘察设计及预算编制、景区厕所等房屋维修改造设计及预算编制；40日内完成给水系统及环境整治设计及预算编制。（以上工期不含审查时间）</w:t>
      </w:r>
    </w:p>
    <w:p w14:paraId="7D17F895">
      <w:pPr>
        <w:keepNext w:val="0"/>
        <w:keepLines w:val="0"/>
        <w:pageBreakBefore w:val="0"/>
        <w:widowControl w:val="0"/>
        <w:kinsoku/>
        <w:wordWrap/>
        <w:overflowPunct/>
        <w:topLinePunct w:val="0"/>
        <w:bidi w:val="0"/>
        <w:snapToGrid/>
        <w:spacing w:line="360" w:lineRule="auto"/>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六、合同费用及支付方式</w:t>
      </w:r>
    </w:p>
    <w:p w14:paraId="513253A7">
      <w:pPr>
        <w:numPr>
          <w:ilvl w:val="0"/>
          <w:numId w:val="0"/>
        </w:numPr>
        <w:spacing w:line="360" w:lineRule="auto"/>
        <w:ind w:firstLine="480" w:firstLineChars="200"/>
        <w:rPr>
          <w:rFonts w:hint="eastAsia" w:ascii="仿宋_GB2312" w:hAnsi="仿宋_GB2312" w:eastAsia="仿宋_GB2312" w:cs="仿宋_GB2312"/>
          <w:color w:val="auto"/>
          <w:kern w:val="2"/>
          <w:sz w:val="28"/>
          <w:szCs w:val="28"/>
          <w:lang w:val="en-US" w:eastAsia="zh-CN" w:bidi="ar-SA"/>
        </w:rPr>
      </w:pPr>
      <w:r>
        <w:rPr>
          <w:rFonts w:ascii="宋体" w:hAnsi="宋体"/>
          <w:sz w:val="24"/>
        </w:rPr>
        <w:t>1</w:t>
      </w:r>
      <w:r>
        <w:rPr>
          <w:rFonts w:hint="eastAsia" w:ascii="宋体" w:hAnsi="宋体"/>
          <w:sz w:val="24"/>
          <w:lang w:eastAsia="zh-CN"/>
        </w:rPr>
        <w:t>、</w:t>
      </w:r>
      <w:r>
        <w:rPr>
          <w:rFonts w:hint="eastAsia" w:ascii="仿宋_GB2312" w:hAnsi="仿宋_GB2312" w:eastAsia="仿宋_GB2312" w:cs="仿宋_GB2312"/>
          <w:color w:val="auto"/>
          <w:kern w:val="2"/>
          <w:sz w:val="28"/>
          <w:szCs w:val="28"/>
          <w:lang w:val="en-US" w:eastAsia="zh-CN" w:bidi="ar-SA"/>
        </w:rPr>
        <w:t>本合同为总价包干，合同总价</w:t>
      </w:r>
      <w:r>
        <w:rPr>
          <w:rFonts w:hint="eastAsia" w:ascii="仿宋_GB2312" w:hAnsi="仿宋_GB2312" w:eastAsia="仿宋_GB2312" w:cs="仿宋_GB2312"/>
          <w:color w:val="auto"/>
          <w:sz w:val="28"/>
          <w:szCs w:val="28"/>
        </w:rPr>
        <w:t>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lang w:eastAsia="zh-CN"/>
        </w:rPr>
        <w:t>（含</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税）</w:t>
      </w:r>
      <w:r>
        <w:rPr>
          <w:rFonts w:hint="eastAsia" w:ascii="仿宋_GB2312" w:hAnsi="仿宋_GB2312" w:eastAsia="仿宋_GB2312" w:cs="仿宋_GB2312"/>
          <w:color w:val="auto"/>
          <w:sz w:val="28"/>
          <w:szCs w:val="28"/>
        </w:rPr>
        <w:t>（大写：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元）</w:t>
      </w:r>
      <w:r>
        <w:rPr>
          <w:rFonts w:hint="eastAsia" w:ascii="仿宋_GB2312" w:hAnsi="仿宋_GB2312" w:eastAsia="仿宋_GB2312" w:cs="仿宋_GB2312"/>
          <w:color w:val="auto"/>
          <w:sz w:val="28"/>
          <w:szCs w:val="28"/>
        </w:rPr>
        <w:t>。</w:t>
      </w:r>
    </w:p>
    <w:p w14:paraId="113EA93F">
      <w:pPr>
        <w:numPr>
          <w:ilvl w:val="0"/>
          <w:numId w:val="0"/>
        </w:numPr>
        <w:spacing w:line="360" w:lineRule="auto"/>
        <w:ind w:firstLine="560" w:firstLineChars="200"/>
        <w:jc w:val="left"/>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2、在本合同签订生效前，乙方应向甲方缴纳¥</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元（大写：XXX整）的履约保证金；履约保证金在全部成果文件经审查合格后退还。</w:t>
      </w:r>
    </w:p>
    <w:p w14:paraId="1F80061A">
      <w:pPr>
        <w:pStyle w:val="3"/>
        <w:keepNext w:val="0"/>
        <w:keepLines w:val="0"/>
        <w:pageBreakBefore w:val="0"/>
        <w:widowControl w:val="0"/>
        <w:kinsoku/>
        <w:wordWrap/>
        <w:overflowPunct/>
        <w:topLinePunct w:val="0"/>
        <w:autoSpaceDE/>
        <w:autoSpaceDN/>
        <w:bidi w:val="0"/>
        <w:adjustRightInd/>
        <w:snapToGrid/>
        <w:spacing w:after="120"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 、给水系统（含山顶自来水提升泵站及山顶临时用水设施）、景区厕所等房屋维修改造、环境整治三部分费用分别结算付款。提供合格的勘察、设计、预算成果，正式交付相关施工图设计文件(含预算编制、招标工程盘清单)，并完成施工图审查后，10个工作日内由乙方向甲方提出支付申请，并开具等额增值税专用发票后，甲方支付给乙方合同金额80%;景区厕所等房屋维修改造工程竣工验收合格后，10个工作日内由乙方向甲方提出支付申请，并开具等额增值税专用发票后，甲方支付给乙方合同金额10%;余款待给水系统建设、环境整治项目竣工验收合格后，乙方在10个工作日内向甲方提出支付申请，开具等额增值税专用发票后，甲方一次性全额支付剩余合同金额。每次付款前供应商应向采购人出具合法有效完整的增值税发票及凭证资料，否则采购人有权拒绝支付。</w:t>
      </w:r>
    </w:p>
    <w:p w14:paraId="254C1B45">
      <w:pPr>
        <w:numPr>
          <w:ilvl w:val="0"/>
          <w:numId w:val="0"/>
        </w:numPr>
        <w:spacing w:line="360" w:lineRule="auto"/>
        <w:jc w:val="left"/>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七、双方责任</w:t>
      </w:r>
    </w:p>
    <w:p w14:paraId="13C61A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1、采购人责任</w:t>
      </w:r>
    </w:p>
    <w:p w14:paraId="66FA99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1.1采购人在规定的时间内向设计人提交基础资料及文件，并对其完整性、正确性及时限负责。采购人不得要求设计人违反国家有关标准进行设计。</w:t>
      </w:r>
    </w:p>
    <w:p w14:paraId="62453C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1.2采购人所提交资料发生重大调整时，双方除另行协商签订补充协议（或另订合同）、重新明确有关条款外，采购人应按设计人所耗工作量向设计人支付返工费。</w:t>
      </w:r>
    </w:p>
    <w:p w14:paraId="3F5C1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在未签订合同前采购人已同意，设计人为采购人所做的各项设计工作，采购人应支付相应设计费。</w:t>
      </w:r>
    </w:p>
    <w:p w14:paraId="5C8B07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采购人应按本合同规定的金额和日期向设计人支付设计费，每逾期支付一天，应承担应支付金额千分之二的逾期违约金，且设计人提交设计文件的时间顺延。逾期超过30天以上时，设计人有权暂停履行下阶段工作，并书面通知采购人。如因政府部门审批迟延导致支付逾期的，采购人不承担违约责任。采购人的上级或设计审批部门对设计文件不审批的，除因设计人的设计违反技术标准外，采购人均应支付相应的设计费。</w:t>
      </w:r>
    </w:p>
    <w:p w14:paraId="7BA66FF6">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1.4采购人要求设计人比合同规定时间提前交付设计文件时，须征得设计人同意，不得严重背离合理设计周期。</w:t>
      </w:r>
    </w:p>
    <w:p w14:paraId="09A0CC6C">
      <w:pPr>
        <w:numPr>
          <w:ilvl w:val="0"/>
          <w:numId w:val="1"/>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设计人责任　</w:t>
      </w:r>
    </w:p>
    <w:p w14:paraId="338EFCF9">
      <w:pPr>
        <w:numPr>
          <w:ilvl w:val="0"/>
          <w:numId w:val="0"/>
        </w:numPr>
        <w:spacing w:line="360" w:lineRule="auto"/>
        <w:jc w:val="left"/>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2.1工作内容：完成给水系统勘察工作；完成给水系统、厕所等房屋维修改造、环境整治工程方案设计、施工图设计、预算编制；施工过程中设计技术服务，并配合后期设计变更等设计及预算调整服务工作。</w:t>
      </w:r>
    </w:p>
    <w:p w14:paraId="4D5215BA">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2.2设计人应按国家规定和合同约定的技术规范、标准进行设计，按本合同第六条规定的内容、时间及份数向采购人交付设计文件。并对提交的设计文件的质量负责。</w:t>
      </w:r>
    </w:p>
    <w:p w14:paraId="1EF49CAF">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2.3设计合理使用年限按国家及地方有关技术规范。</w:t>
      </w:r>
    </w:p>
    <w:p w14:paraId="1E0DA861">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2.4负责配合成果资料审查，负责该合同项目的设计联络工作。</w:t>
      </w:r>
    </w:p>
    <w:p w14:paraId="05A93785">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2.5设计人对设计文件出现的遗漏或错误负责修改或补充。由于设计人设计错误造成工程质量事故损失，设计人除负责采取补救措施外，应免收受损失部分的设计费，并根据损失程度向采购人支付赔偿金，赔偿金数额为由双方商定实际损失的100％。</w:t>
      </w:r>
      <w:r>
        <w:rPr>
          <w:rFonts w:hint="eastAsia" w:ascii="仿宋_GB2312" w:hAnsi="仿宋_GB2312" w:eastAsia="仿宋_GB2312" w:cs="仿宋_GB2312"/>
          <w:color w:val="auto"/>
          <w:kern w:val="2"/>
          <w:sz w:val="28"/>
          <w:szCs w:val="28"/>
          <w:lang w:val="en-US" w:eastAsia="zh-CN" w:bidi="ar-SA"/>
        </w:rPr>
        <w:br w:type="textWrapping"/>
      </w:r>
      <w:r>
        <w:rPr>
          <w:rFonts w:hint="eastAsia" w:ascii="仿宋_GB2312" w:hAnsi="仿宋_GB2312" w:eastAsia="仿宋_GB2312" w:cs="仿宋_GB2312"/>
          <w:color w:val="auto"/>
          <w:kern w:val="2"/>
          <w:sz w:val="28"/>
          <w:szCs w:val="28"/>
          <w:lang w:val="en-US" w:eastAsia="zh-CN" w:bidi="ar-SA"/>
        </w:rPr>
        <w:t>　　2.6由于设计人原因，延误了设计文件交付时间，每延误一天，应减收该项目签约合同价的千分之二，误期损害赔偿费的最高限额为签约合同价的20%。如设计人提交设计文件延误超过30天，采购人有权单方解除本合同。</w:t>
      </w:r>
    </w:p>
    <w:p w14:paraId="127C1FBF">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2.7合同生效后，设计人要求终止或解除合同，设计人应双倍返还采购人已支付的定金。</w:t>
      </w:r>
    </w:p>
    <w:p w14:paraId="3E1A80E6">
      <w:pPr>
        <w:numPr>
          <w:ilvl w:val="0"/>
          <w:numId w:val="0"/>
        </w:numPr>
        <w:spacing w:line="360" w:lineRule="auto"/>
        <w:ind w:firstLine="560" w:firstLineChars="200"/>
        <w:jc w:val="left"/>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2.8施工现场的配合及服务因设计人原因引起的安全事故及财产损失，概由设计人负责。</w:t>
      </w:r>
    </w:p>
    <w:p w14:paraId="5E786FBB">
      <w:pPr>
        <w:numPr>
          <w:ilvl w:val="0"/>
          <w:numId w:val="0"/>
        </w:numPr>
        <w:spacing w:line="360" w:lineRule="auto"/>
        <w:jc w:val="left"/>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八、　廉洁条款</w:t>
      </w:r>
    </w:p>
    <w:p w14:paraId="038B6369">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r>
        <w:rPr>
          <w:rFonts w:hint="eastAsia" w:ascii="仿宋_GB2312" w:hAnsi="仿宋_GB2312" w:eastAsia="仿宋_GB2312" w:cs="仿宋_GB2312"/>
          <w:color w:val="auto"/>
          <w:kern w:val="2"/>
          <w:sz w:val="28"/>
          <w:szCs w:val="28"/>
          <w:rtl w:val="0"/>
          <w:lang w:val="en-US" w:eastAsia="zh-CN" w:bidi="ar-SA"/>
        </w:rPr>
        <w:t>如发生上述情况，违约方应承担违约责任，并支付合同总价款10％的违约金。</w:t>
      </w:r>
      <w:r>
        <w:rPr>
          <w:rFonts w:hint="eastAsia" w:ascii="仿宋_GB2312" w:hAnsi="仿宋_GB2312" w:eastAsia="仿宋_GB2312" w:cs="仿宋_GB2312"/>
          <w:color w:val="auto"/>
          <w:kern w:val="2"/>
          <w:sz w:val="28"/>
          <w:szCs w:val="28"/>
          <w:lang w:val="en-US" w:eastAsia="zh-CN" w:bidi="ar-SA"/>
        </w:rPr>
        <w:br w:type="textWrapping"/>
      </w:r>
      <w:r>
        <w:rPr>
          <w:rFonts w:hint="eastAsia" w:ascii="仿宋_GB2312" w:hAnsi="仿宋_GB2312" w:eastAsia="仿宋_GB2312" w:cs="仿宋_GB2312"/>
          <w:b/>
          <w:bCs/>
          <w:color w:val="auto"/>
          <w:kern w:val="2"/>
          <w:sz w:val="28"/>
          <w:szCs w:val="28"/>
          <w:lang w:val="en-US" w:eastAsia="zh-CN" w:bidi="ar-SA"/>
        </w:rPr>
        <w:t>九、保密</w:t>
      </w:r>
    </w:p>
    <w:p w14:paraId="2DEFC737">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1AEC4EC1">
      <w:pPr>
        <w:numPr>
          <w:ilvl w:val="0"/>
          <w:numId w:val="0"/>
        </w:numPr>
        <w:spacing w:line="360" w:lineRule="auto"/>
        <w:jc w:val="left"/>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十、不可抗力</w:t>
      </w:r>
    </w:p>
    <w:p w14:paraId="108F958F">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双方或任何一方因不可抗力不能履行或不能完全履行协议时，双方不承担责任。但遇不可抗力一方应在不可抗力发生后24小时内时以书面方式向对方通报情况说明，并取得相关单位出具的证明，否则，应赔偿由此给对方造成的损失。</w:t>
      </w:r>
    </w:p>
    <w:p w14:paraId="0956380C">
      <w:pPr>
        <w:numPr>
          <w:ilvl w:val="0"/>
          <w:numId w:val="0"/>
        </w:numPr>
        <w:spacing w:line="360" w:lineRule="auto"/>
        <w:jc w:val="left"/>
        <w:rPr>
          <w:rFonts w:hint="default"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十一、通知及送达</w:t>
      </w:r>
    </w:p>
    <w:p w14:paraId="72880FEE">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1、任何一方向对方发出的通知或其他往来文件（以下简称“往来文件”），应按照本条款记载的另一方的联系方式，用特快、挂号信、传真、电子邮件或专人送达方式发出，并在下述条件下送达生效：</w:t>
      </w:r>
    </w:p>
    <w:p w14:paraId="2C551810">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1.1以特快专递或挂号信方式发出的，以收件人签收日为送达日；收件人未签收的，以寄出日后的第五个工作日视为送达；</w:t>
      </w:r>
    </w:p>
    <w:p w14:paraId="58A7935E">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1.2以传真或电子邮件方式发出的，以发出方收到传真或电子邮件发出确认回执时视为送达；</w:t>
      </w:r>
    </w:p>
    <w:p w14:paraId="6FE8EB4A">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1.3如对方不在的，由对方公司职工签收，若对方拒绝签收的，由两名送达工作人员签字见证，留置送达。</w:t>
      </w:r>
    </w:p>
    <w:p w14:paraId="18258C7C">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同时采用上述几种方式的，以其中最快到达对方的为准。</w:t>
      </w:r>
    </w:p>
    <w:p w14:paraId="3704448E">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2、本条款项下的联系方式发生变更，变更方应及时书面通知另一方。另一方在收到有关变更前的联系方式所发出的往来文件视为有效。</w:t>
      </w:r>
    </w:p>
    <w:p w14:paraId="6FB50C32">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3、本合同所载地址也是司法机关司法文书送达地址。</w:t>
      </w:r>
    </w:p>
    <w:p w14:paraId="2F459404">
      <w:pPr>
        <w:numPr>
          <w:ilvl w:val="0"/>
          <w:numId w:val="0"/>
        </w:numPr>
        <w:spacing w:line="360" w:lineRule="auto"/>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十二、</w:t>
      </w:r>
      <w:bookmarkStart w:id="180" w:name="_Toc217446114"/>
      <w:r>
        <w:rPr>
          <w:rFonts w:hint="eastAsia" w:ascii="仿宋_GB2312" w:hAnsi="仿宋_GB2312" w:eastAsia="仿宋_GB2312" w:cs="仿宋_GB2312"/>
          <w:b/>
          <w:bCs/>
          <w:color w:val="auto"/>
          <w:kern w:val="2"/>
          <w:sz w:val="28"/>
          <w:szCs w:val="28"/>
          <w:lang w:val="en-US" w:eastAsia="zh-CN" w:bidi="ar-SA"/>
        </w:rPr>
        <w:t>争议解决办法</w:t>
      </w:r>
      <w:bookmarkEnd w:id="180"/>
    </w:p>
    <w:p w14:paraId="0B747145">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1、因服务的质量问题发生争议，由具有法定资格条件的质量技术监督（检测）机构进行质量鉴定。服务符合标准的，鉴定费由甲方承担；服务不符合质量标准的，鉴定费由乙方承担。</w:t>
      </w:r>
    </w:p>
    <w:p w14:paraId="4FC611F2">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合同履行期间,若双方发生争议，双方本着友好合作的态度，对合同履行过程中发生的违约行为进行及时的协商解决或由有关部门调解解决，如不能协商解决可向合同中甲方的所在地有管辖权的法院（泸州市江阳区人民法院）通过法律诉讼解决。</w:t>
      </w:r>
    </w:p>
    <w:p w14:paraId="48A9AE97">
      <w:pPr>
        <w:numPr>
          <w:ilvl w:val="0"/>
          <w:numId w:val="0"/>
        </w:numPr>
        <w:spacing w:line="360" w:lineRule="auto"/>
        <w:jc w:val="left"/>
        <w:rPr>
          <w:rFonts w:hint="default"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十三、其他</w:t>
      </w:r>
      <w:bookmarkStart w:id="181" w:name="_Toc178139775"/>
      <w:bookmarkStart w:id="182" w:name="_Toc180307736"/>
      <w:bookmarkStart w:id="183" w:name="_Toc169145850"/>
      <w:bookmarkStart w:id="184" w:name="_Toc178152366"/>
      <w:bookmarkStart w:id="185" w:name="_Toc281393551"/>
      <w:r>
        <w:rPr>
          <w:rFonts w:hint="eastAsia" w:ascii="仿宋_GB2312" w:hAnsi="仿宋_GB2312" w:eastAsia="仿宋_GB2312" w:cs="仿宋_GB2312"/>
          <w:b/>
          <w:bCs/>
          <w:color w:val="auto"/>
          <w:kern w:val="2"/>
          <w:sz w:val="28"/>
          <w:szCs w:val="28"/>
          <w:lang w:val="en-US" w:eastAsia="zh-CN" w:bidi="ar-SA"/>
        </w:rPr>
        <w:t>事项</w:t>
      </w:r>
    </w:p>
    <w:p w14:paraId="121A9833">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1、本合同在双方法定代表人或授权委托人签字（章）、盖公章之日起生效。</w:t>
      </w:r>
    </w:p>
    <w:p w14:paraId="47F56494">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2、本合同一式肆份，甲方叁份、乙方壹份，具有同等效力。</w:t>
      </w:r>
    </w:p>
    <w:p w14:paraId="5EBBB5E5">
      <w:pPr>
        <w:numPr>
          <w:ilvl w:val="0"/>
          <w:numId w:val="0"/>
        </w:numPr>
        <w:spacing w:line="360" w:lineRule="auto"/>
        <w:ind w:firstLine="560" w:firstLineChars="20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3、对于本合同的未尽事宜，需进行修改、补充或完善的，甲乙双方必须就所修改的内容签订书面的合同补充协议，作为本合同的补充，补充协议与本合同具有同等法律效力。</w:t>
      </w:r>
    </w:p>
    <w:bookmarkEnd w:id="181"/>
    <w:bookmarkEnd w:id="182"/>
    <w:bookmarkEnd w:id="183"/>
    <w:bookmarkEnd w:id="184"/>
    <w:bookmarkEnd w:id="185"/>
    <w:p w14:paraId="2184ACF9">
      <w:pPr>
        <w:numPr>
          <w:ilvl w:val="0"/>
          <w:numId w:val="0"/>
        </w:numPr>
        <w:spacing w:line="360" w:lineRule="auto"/>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（以下无正文）</w:t>
      </w:r>
    </w:p>
    <w:bookmarkEnd w:id="178"/>
    <w:bookmarkEnd w:id="179"/>
    <w:p w14:paraId="45658DA8">
      <w:pPr>
        <w:spacing w:line="500" w:lineRule="exact"/>
        <w:rPr>
          <w:rFonts w:hint="eastAsia" w:ascii="宋体" w:hAnsi="宋体" w:cs="仿宋_GB2312"/>
          <w:sz w:val="28"/>
          <w:szCs w:val="28"/>
        </w:rPr>
      </w:pPr>
    </w:p>
    <w:p w14:paraId="0F77AD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（签章页）</w:t>
      </w:r>
    </w:p>
    <w:p w14:paraId="369B65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color w:val="auto"/>
          <w:kern w:val="2"/>
          <w:sz w:val="28"/>
          <w:szCs w:val="28"/>
          <w:lang w:val="en-US" w:eastAsia="zh-CN" w:bidi="ar-SA"/>
        </w:rPr>
      </w:pPr>
    </w:p>
    <w:p w14:paraId="28FCF9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采购人：（盖章）   </w:t>
      </w:r>
      <w:r>
        <w:rPr>
          <w:rFonts w:hint="eastAsia" w:ascii="仿宋_GB2312" w:hAnsi="仿宋_GB2312" w:eastAsia="仿宋_GB2312" w:cs="仿宋_GB2312"/>
          <w:color w:val="auto"/>
          <w:kern w:val="2"/>
          <w:sz w:val="28"/>
          <w:szCs w:val="28"/>
          <w:lang w:val="en-US" w:eastAsia="zh-CN" w:bidi="ar-SA"/>
        </w:rPr>
        <w:tab/>
      </w:r>
      <w:r>
        <w:rPr>
          <w:rFonts w:hint="eastAsia" w:ascii="仿宋_GB2312" w:hAnsi="仿宋_GB2312" w:eastAsia="仿宋_GB2312" w:cs="仿宋_GB2312"/>
          <w:color w:val="auto"/>
          <w:kern w:val="2"/>
          <w:sz w:val="28"/>
          <w:szCs w:val="28"/>
          <w:lang w:val="en-US" w:eastAsia="zh-CN" w:bidi="ar-SA"/>
        </w:rPr>
        <w:tab/>
      </w:r>
      <w:r>
        <w:rPr>
          <w:rFonts w:hint="eastAsia" w:ascii="仿宋_GB2312" w:hAnsi="仿宋_GB2312" w:eastAsia="仿宋_GB2312" w:cs="仿宋_GB2312"/>
          <w:color w:val="auto"/>
          <w:kern w:val="2"/>
          <w:sz w:val="28"/>
          <w:szCs w:val="28"/>
          <w:lang w:val="en-US" w:eastAsia="zh-CN" w:bidi="ar-SA"/>
        </w:rPr>
        <w:tab/>
      </w:r>
      <w:r>
        <w:rPr>
          <w:rFonts w:hint="eastAsia" w:ascii="仿宋_GB2312" w:hAnsi="仿宋_GB2312" w:eastAsia="仿宋_GB2312" w:cs="仿宋_GB2312"/>
          <w:color w:val="auto"/>
          <w:kern w:val="2"/>
          <w:sz w:val="28"/>
          <w:szCs w:val="28"/>
          <w:lang w:val="en-US" w:eastAsia="zh-CN" w:bidi="ar-SA"/>
        </w:rPr>
        <w:t xml:space="preserve">     设计人：（盖章）</w:t>
      </w:r>
    </w:p>
    <w:p w14:paraId="360C43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法定代表人（授权代理人）：      法定代表人（授权代理人）：</w:t>
      </w:r>
    </w:p>
    <w:p w14:paraId="1361C6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color w:val="auto"/>
          <w:kern w:val="2"/>
          <w:sz w:val="28"/>
          <w:szCs w:val="28"/>
          <w:lang w:val="en-US" w:eastAsia="zh-CN" w:bidi="ar-SA"/>
        </w:rPr>
      </w:pPr>
    </w:p>
    <w:p w14:paraId="3F8744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地    址：                      地    址：</w:t>
      </w:r>
    </w:p>
    <w:p w14:paraId="1599CA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开户银行：                      开户银行：</w:t>
      </w:r>
    </w:p>
    <w:p w14:paraId="1E4D89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账    号：                      账    号：</w:t>
      </w:r>
    </w:p>
    <w:p w14:paraId="6B881C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电    话：                      电    话：</w:t>
      </w:r>
    </w:p>
    <w:p w14:paraId="09FDA0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传    真：                      传    真：</w:t>
      </w:r>
    </w:p>
    <w:p w14:paraId="19C128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color w:val="auto"/>
          <w:kern w:val="2"/>
          <w:sz w:val="28"/>
          <w:szCs w:val="28"/>
          <w:lang w:val="en-US" w:eastAsia="zh-CN" w:bidi="ar-SA"/>
        </w:rPr>
      </w:pPr>
    </w:p>
    <w:p w14:paraId="220ABD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520" w:firstLineChars="900"/>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签约日期：            </w:t>
      </w:r>
    </w:p>
    <w:p w14:paraId="67B06DE2">
      <w:r>
        <w:rPr>
          <w:rFonts w:hint="eastAsia"/>
          <w:color w:val="auto"/>
          <w:highlight w:val="none"/>
        </w:rPr>
        <w:t xml:space="preserve">                                  </w:t>
      </w:r>
    </w:p>
    <w:permEnd w:id="68"/>
    <w:p w14:paraId="766980DB"/>
    <w:sectPr>
      <w:headerReference r:id="rId22" w:type="first"/>
      <w:footerReference r:id="rId23" w:type="default"/>
      <w:headerReference r:id="rId21" w:type="even"/>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9D3C46-55DC-42C4-B781-76809C39FEC9}"/>
  </w:font>
  <w:font w:name="黑体">
    <w:panose1 w:val="02010609060101010101"/>
    <w:charset w:val="86"/>
    <w:family w:val="auto"/>
    <w:pitch w:val="default"/>
    <w:sig w:usb0="800002BF" w:usb1="38CF7CFA" w:usb2="00000016" w:usb3="00000000" w:csb0="00040001" w:csb1="00000000"/>
    <w:embedRegular r:id="rId2" w:fontKey="{8E6439C1-D2CD-493E-A1BA-D78E8441E6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D9171CBC-3511-4F57-B166-C6CAACCC5C5A}"/>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embedRegular r:id="rId4" w:fontKey="{4CFBDF90-84C7-481F-B725-AE1D197F4921}"/>
  </w:font>
  <w:font w:name="微软雅黑">
    <w:panose1 w:val="020B0503020204020204"/>
    <w:charset w:val="86"/>
    <w:family w:val="swiss"/>
    <w:pitch w:val="default"/>
    <w:sig w:usb0="80000287" w:usb1="2ACF3C50" w:usb2="00000016" w:usb3="00000000" w:csb0="0004001F" w:csb1="00000000"/>
    <w:embedRegular r:id="rId5" w:fontKey="{78326C15-1A00-42F7-9B15-4DC626F19444}"/>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6" w:fontKey="{B9F13BE5-7F6C-43A4-805B-547B5E95245C}"/>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002B">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5153">
    <w:pPr>
      <w:pStyle w:val="15"/>
      <w:framePr w:wrap="around" w:vAnchor="text" w:hAnchor="margin" w:xAlign="outside" w:y="1"/>
      <w:rPr>
        <w:rStyle w:val="24"/>
      </w:rPr>
    </w:pPr>
    <w:r>
      <w:fldChar w:fldCharType="begin"/>
    </w:r>
    <w:r>
      <w:rPr>
        <w:rStyle w:val="24"/>
      </w:rPr>
      <w:instrText xml:space="preserve">PAGE  </w:instrText>
    </w:r>
    <w:r>
      <w:fldChar w:fldCharType="end"/>
    </w:r>
  </w:p>
  <w:p w14:paraId="76426FF7">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F3F9">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0202A8B7">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DABD">
    <w:pPr>
      <w:pStyle w:val="15"/>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9600">
    <w:pPr>
      <w:pStyle w:val="15"/>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85D3">
    <w:pPr>
      <w:pStyle w:val="1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6099">
    <w:pPr>
      <w:pStyle w:val="15"/>
      <w:rPr>
        <w:sz w:val="21"/>
        <w:szCs w:val="21"/>
      </w:rPr>
    </w:pPr>
    <w:r>
      <w:rPr>
        <w:sz w:val="21"/>
      </w:rPr>
      <w:pict>
        <v:shape id="文本框 1051" o:spid="_x0000_s410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5594E10">
                <w:pPr>
                  <w:pStyle w:val="15"/>
                </w:pPr>
                <w:r>
                  <w:fldChar w:fldCharType="begin"/>
                </w:r>
                <w:r>
                  <w:instrText xml:space="preserve"> PAGE  \* MERGEFORMAT </w:instrText>
                </w:r>
                <w:r>
                  <w:fldChar w:fldCharType="separate"/>
                </w:r>
                <w:r>
                  <w:t>2</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B3A6">
    <w:pPr>
      <w:pStyle w:val="15"/>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86FE">
    <w:pPr>
      <w:pStyle w:val="1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AE8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C886">
    <w:pPr>
      <w:pStyle w:val="16"/>
      <w:pBdr>
        <w:bottom w:val="none" w:color="auto" w:sz="0" w:space="1"/>
      </w:pBdr>
      <w:rPr>
        <w:rFonts w:hint="default"/>
        <w:lang w:val="en-US"/>
      </w:rPr>
    </w:pPr>
    <w:r>
      <w:rPr>
        <w:rFonts w:hint="eastAsia"/>
        <w:lang w:val="en-US" w:eastAsia="zh-CN"/>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46A9">
    <w:pPr>
      <w:pStyle w:val="16"/>
    </w:pPr>
    <w:r>
      <w:pict>
        <v:shape id="PowerPlusWaterMarkObject198093791" o:spid="_x0000_s4113"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B3F6E">
    <w:pPr>
      <w:pStyle w:val="16"/>
    </w:pPr>
    <w:r>
      <w:pict>
        <v:shape id="PowerPlusWaterMarkObject198093790" o:spid="_x0000_s4112"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134B">
    <w:pPr>
      <w:pStyle w:val="16"/>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017D">
    <w:pPr>
      <w:pStyle w:val="16"/>
      <w:jc w:val="both"/>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67F7">
    <w:pPr>
      <w:pStyle w:val="16"/>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0FAC7">
    <w:pPr>
      <w:pStyle w:val="16"/>
    </w:pPr>
    <w:r>
      <w:pict>
        <v:shape id="PowerPlusWaterMarkObject198093785" o:spid="_x0000_s4101"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7EEF">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5F0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D0F0">
    <w:pPr>
      <w:pStyle w:val="16"/>
    </w:pPr>
    <w:r>
      <w:pict>
        <v:shape id="PowerPlusWaterMarkObject198093788" o:spid="_x0000_s411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6D5D">
    <w:pPr>
      <w:pStyle w:val="16"/>
    </w:pPr>
    <w:r>
      <w:pict>
        <v:shape id="PowerPlusWaterMarkObject198093787" o:spid="_x0000_s411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A30C3"/>
    <w:multiLevelType w:val="singleLevel"/>
    <w:tmpl w:val="101A30C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dit="readOnly" w:enforcement="1" w:cryptProviderType="rsaFull" w:cryptAlgorithmClass="hash" w:cryptAlgorithmType="typeAny" w:cryptAlgorithmSid="4" w:cryptSpinCount="0" w:hash="izTUTVSMQmSc4SItgmVPXlOHDgg=" w:salt="uZtBpbky72wwwIdH/8KNmA=="/>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ZDM3NTY5MWZkMmE5NzhmNGVmMGYxMjkxMDUzMzkifQ=="/>
  </w:docVars>
  <w:rsids>
    <w:rsidRoot w:val="4D880AC1"/>
    <w:rsid w:val="00E60A9C"/>
    <w:rsid w:val="0232372D"/>
    <w:rsid w:val="02BD75DA"/>
    <w:rsid w:val="02D12D3E"/>
    <w:rsid w:val="02F70D3E"/>
    <w:rsid w:val="04133956"/>
    <w:rsid w:val="04506958"/>
    <w:rsid w:val="048D195A"/>
    <w:rsid w:val="049251C3"/>
    <w:rsid w:val="049820AD"/>
    <w:rsid w:val="0523406D"/>
    <w:rsid w:val="059C797B"/>
    <w:rsid w:val="05CA44E8"/>
    <w:rsid w:val="06224324"/>
    <w:rsid w:val="068E5516"/>
    <w:rsid w:val="072F4F4B"/>
    <w:rsid w:val="07E9545C"/>
    <w:rsid w:val="08326375"/>
    <w:rsid w:val="08BD20E2"/>
    <w:rsid w:val="094D2D64"/>
    <w:rsid w:val="09650410"/>
    <w:rsid w:val="099077F7"/>
    <w:rsid w:val="09AF5ECF"/>
    <w:rsid w:val="09E3201C"/>
    <w:rsid w:val="0A037FC9"/>
    <w:rsid w:val="0A1B5312"/>
    <w:rsid w:val="0A656F15"/>
    <w:rsid w:val="0A821835"/>
    <w:rsid w:val="0ABF0394"/>
    <w:rsid w:val="0B016BFE"/>
    <w:rsid w:val="0B2226D0"/>
    <w:rsid w:val="0B7E024F"/>
    <w:rsid w:val="0CBE467B"/>
    <w:rsid w:val="0CE20369"/>
    <w:rsid w:val="0D186481"/>
    <w:rsid w:val="0D2642A9"/>
    <w:rsid w:val="0D38267F"/>
    <w:rsid w:val="0E1E3623"/>
    <w:rsid w:val="0E372937"/>
    <w:rsid w:val="0E4D3F08"/>
    <w:rsid w:val="0ED10695"/>
    <w:rsid w:val="0EEF3211"/>
    <w:rsid w:val="0F59068B"/>
    <w:rsid w:val="0F601A19"/>
    <w:rsid w:val="0F8B4CE8"/>
    <w:rsid w:val="0FB83603"/>
    <w:rsid w:val="109E6C9D"/>
    <w:rsid w:val="10F62635"/>
    <w:rsid w:val="113D2012"/>
    <w:rsid w:val="117D2D56"/>
    <w:rsid w:val="11A16A45"/>
    <w:rsid w:val="126E2A40"/>
    <w:rsid w:val="12837EF9"/>
    <w:rsid w:val="12D76496"/>
    <w:rsid w:val="131D659F"/>
    <w:rsid w:val="137141F5"/>
    <w:rsid w:val="142B0848"/>
    <w:rsid w:val="144A2F48"/>
    <w:rsid w:val="14553B17"/>
    <w:rsid w:val="145C30F7"/>
    <w:rsid w:val="151614F8"/>
    <w:rsid w:val="15282FD9"/>
    <w:rsid w:val="15BA6327"/>
    <w:rsid w:val="15FE0889"/>
    <w:rsid w:val="166938A9"/>
    <w:rsid w:val="17602EFE"/>
    <w:rsid w:val="18860743"/>
    <w:rsid w:val="18AF5EEB"/>
    <w:rsid w:val="18E330A5"/>
    <w:rsid w:val="19A601AD"/>
    <w:rsid w:val="1A116732"/>
    <w:rsid w:val="1A1F2BFD"/>
    <w:rsid w:val="1A6C5716"/>
    <w:rsid w:val="1A8A3DEE"/>
    <w:rsid w:val="1ABD5F72"/>
    <w:rsid w:val="1AE6371B"/>
    <w:rsid w:val="1B097409"/>
    <w:rsid w:val="1B7F1479"/>
    <w:rsid w:val="1BE107B4"/>
    <w:rsid w:val="1C66257E"/>
    <w:rsid w:val="1CB03FE0"/>
    <w:rsid w:val="1CFF0AC4"/>
    <w:rsid w:val="1D4B5AB7"/>
    <w:rsid w:val="1D4E37F9"/>
    <w:rsid w:val="1D6B43AB"/>
    <w:rsid w:val="1DA653E3"/>
    <w:rsid w:val="1EB15DEE"/>
    <w:rsid w:val="1EC91389"/>
    <w:rsid w:val="1F067C7E"/>
    <w:rsid w:val="1F980D5B"/>
    <w:rsid w:val="1FB77434"/>
    <w:rsid w:val="1FE67D19"/>
    <w:rsid w:val="1FF02946"/>
    <w:rsid w:val="20847C5E"/>
    <w:rsid w:val="20925953"/>
    <w:rsid w:val="20990887"/>
    <w:rsid w:val="2100305C"/>
    <w:rsid w:val="218B501C"/>
    <w:rsid w:val="22791318"/>
    <w:rsid w:val="227C6712"/>
    <w:rsid w:val="228850B7"/>
    <w:rsid w:val="237E68D5"/>
    <w:rsid w:val="23BC326A"/>
    <w:rsid w:val="24B86128"/>
    <w:rsid w:val="24BC729A"/>
    <w:rsid w:val="253B28B5"/>
    <w:rsid w:val="25BA7C7E"/>
    <w:rsid w:val="263B7010"/>
    <w:rsid w:val="267442D0"/>
    <w:rsid w:val="27084A19"/>
    <w:rsid w:val="27DA0163"/>
    <w:rsid w:val="28125B4F"/>
    <w:rsid w:val="28A32C4B"/>
    <w:rsid w:val="28B5297E"/>
    <w:rsid w:val="2934335E"/>
    <w:rsid w:val="29921183"/>
    <w:rsid w:val="29B06C10"/>
    <w:rsid w:val="29FA4AED"/>
    <w:rsid w:val="2A2B739C"/>
    <w:rsid w:val="2A3B4E26"/>
    <w:rsid w:val="2AA84549"/>
    <w:rsid w:val="2AF459E0"/>
    <w:rsid w:val="2B8925CC"/>
    <w:rsid w:val="2BF33EE9"/>
    <w:rsid w:val="2C8B5ED0"/>
    <w:rsid w:val="2CF77A09"/>
    <w:rsid w:val="2D235BE0"/>
    <w:rsid w:val="2D4A18E7"/>
    <w:rsid w:val="2D8D7A26"/>
    <w:rsid w:val="2DA21448"/>
    <w:rsid w:val="2DE75388"/>
    <w:rsid w:val="2E254102"/>
    <w:rsid w:val="2E4722CA"/>
    <w:rsid w:val="2E580034"/>
    <w:rsid w:val="2EE10029"/>
    <w:rsid w:val="2EE72C37"/>
    <w:rsid w:val="2F4839BD"/>
    <w:rsid w:val="2F776BDF"/>
    <w:rsid w:val="2F9B467C"/>
    <w:rsid w:val="30A25EDE"/>
    <w:rsid w:val="30A47560"/>
    <w:rsid w:val="31126BC0"/>
    <w:rsid w:val="315076E8"/>
    <w:rsid w:val="31523460"/>
    <w:rsid w:val="31615451"/>
    <w:rsid w:val="31AD68E8"/>
    <w:rsid w:val="31CF685F"/>
    <w:rsid w:val="322748ED"/>
    <w:rsid w:val="3268280F"/>
    <w:rsid w:val="32A41A99"/>
    <w:rsid w:val="33030EB6"/>
    <w:rsid w:val="33945FB2"/>
    <w:rsid w:val="33A1422B"/>
    <w:rsid w:val="33AB50A9"/>
    <w:rsid w:val="342C61EA"/>
    <w:rsid w:val="346040E6"/>
    <w:rsid w:val="34802092"/>
    <w:rsid w:val="355F614C"/>
    <w:rsid w:val="362743DC"/>
    <w:rsid w:val="3679323D"/>
    <w:rsid w:val="369C0F5C"/>
    <w:rsid w:val="36D36DF1"/>
    <w:rsid w:val="37144D14"/>
    <w:rsid w:val="37313B18"/>
    <w:rsid w:val="37373CAC"/>
    <w:rsid w:val="37820F1C"/>
    <w:rsid w:val="378620B5"/>
    <w:rsid w:val="38080D1C"/>
    <w:rsid w:val="386C12AB"/>
    <w:rsid w:val="38BE762D"/>
    <w:rsid w:val="38F82B3F"/>
    <w:rsid w:val="39240CC5"/>
    <w:rsid w:val="393022D9"/>
    <w:rsid w:val="393F251C"/>
    <w:rsid w:val="39846181"/>
    <w:rsid w:val="398919E9"/>
    <w:rsid w:val="39BC591B"/>
    <w:rsid w:val="3A396F6B"/>
    <w:rsid w:val="3A6F3410"/>
    <w:rsid w:val="3A8F74D3"/>
    <w:rsid w:val="3ACA050B"/>
    <w:rsid w:val="3AE96BE3"/>
    <w:rsid w:val="3B43025B"/>
    <w:rsid w:val="3B7A783B"/>
    <w:rsid w:val="3BBD3BCC"/>
    <w:rsid w:val="3C7324DC"/>
    <w:rsid w:val="3C8A61A4"/>
    <w:rsid w:val="3C8D359E"/>
    <w:rsid w:val="3D4C5207"/>
    <w:rsid w:val="3D69400B"/>
    <w:rsid w:val="3D7D7AB7"/>
    <w:rsid w:val="3DD07BE6"/>
    <w:rsid w:val="3DFA1107"/>
    <w:rsid w:val="3E681B51"/>
    <w:rsid w:val="3E817133"/>
    <w:rsid w:val="400C0C7E"/>
    <w:rsid w:val="401069C0"/>
    <w:rsid w:val="412B12FB"/>
    <w:rsid w:val="412F10C8"/>
    <w:rsid w:val="41405083"/>
    <w:rsid w:val="41BB6E00"/>
    <w:rsid w:val="423050F8"/>
    <w:rsid w:val="425B4157"/>
    <w:rsid w:val="427F1BDB"/>
    <w:rsid w:val="42B23D5F"/>
    <w:rsid w:val="42CC0EE3"/>
    <w:rsid w:val="42E47C90"/>
    <w:rsid w:val="43056584"/>
    <w:rsid w:val="435B61A4"/>
    <w:rsid w:val="43CC52F4"/>
    <w:rsid w:val="43E4263E"/>
    <w:rsid w:val="442E5667"/>
    <w:rsid w:val="44780FD8"/>
    <w:rsid w:val="44A41DCD"/>
    <w:rsid w:val="44C22253"/>
    <w:rsid w:val="4517259F"/>
    <w:rsid w:val="451900C5"/>
    <w:rsid w:val="45294080"/>
    <w:rsid w:val="45596713"/>
    <w:rsid w:val="457572C5"/>
    <w:rsid w:val="45A100BA"/>
    <w:rsid w:val="45BE0C6C"/>
    <w:rsid w:val="45EE77A4"/>
    <w:rsid w:val="460D5750"/>
    <w:rsid w:val="463827CD"/>
    <w:rsid w:val="46805F22"/>
    <w:rsid w:val="47176886"/>
    <w:rsid w:val="479C6A6B"/>
    <w:rsid w:val="47B916EB"/>
    <w:rsid w:val="48641684"/>
    <w:rsid w:val="48B06F92"/>
    <w:rsid w:val="49262DB0"/>
    <w:rsid w:val="495711BC"/>
    <w:rsid w:val="49AA39E1"/>
    <w:rsid w:val="49C820BA"/>
    <w:rsid w:val="49F033BE"/>
    <w:rsid w:val="4A4554B8"/>
    <w:rsid w:val="4A5B4CDC"/>
    <w:rsid w:val="4ACC5BD9"/>
    <w:rsid w:val="4BD40FB4"/>
    <w:rsid w:val="4C3457E4"/>
    <w:rsid w:val="4D007D9B"/>
    <w:rsid w:val="4D0E072B"/>
    <w:rsid w:val="4D4E0B28"/>
    <w:rsid w:val="4D880AC1"/>
    <w:rsid w:val="4DCF6EBD"/>
    <w:rsid w:val="4E3B699B"/>
    <w:rsid w:val="4E826B08"/>
    <w:rsid w:val="4EF63225"/>
    <w:rsid w:val="4F6463E1"/>
    <w:rsid w:val="4FCA0BBF"/>
    <w:rsid w:val="4FDF1F0B"/>
    <w:rsid w:val="508D5E0B"/>
    <w:rsid w:val="5095081C"/>
    <w:rsid w:val="50CC06E1"/>
    <w:rsid w:val="50E21CB3"/>
    <w:rsid w:val="510A2FB8"/>
    <w:rsid w:val="51366360"/>
    <w:rsid w:val="51F85506"/>
    <w:rsid w:val="521A547C"/>
    <w:rsid w:val="52263E21"/>
    <w:rsid w:val="528F19C6"/>
    <w:rsid w:val="53A25729"/>
    <w:rsid w:val="543A0058"/>
    <w:rsid w:val="54A11E85"/>
    <w:rsid w:val="54AA6F8B"/>
    <w:rsid w:val="5520724E"/>
    <w:rsid w:val="55326F81"/>
    <w:rsid w:val="5536081F"/>
    <w:rsid w:val="55A0213D"/>
    <w:rsid w:val="55AA4962"/>
    <w:rsid w:val="55CE76F0"/>
    <w:rsid w:val="563034C0"/>
    <w:rsid w:val="56B934B6"/>
    <w:rsid w:val="56F40992"/>
    <w:rsid w:val="57F81DBC"/>
    <w:rsid w:val="588D7D27"/>
    <w:rsid w:val="591E5852"/>
    <w:rsid w:val="59A73A9A"/>
    <w:rsid w:val="59CE54CA"/>
    <w:rsid w:val="5A056A12"/>
    <w:rsid w:val="5A3B0686"/>
    <w:rsid w:val="5A5534F6"/>
    <w:rsid w:val="5A6C4CE3"/>
    <w:rsid w:val="5B4377F2"/>
    <w:rsid w:val="5B991B08"/>
    <w:rsid w:val="5BA04C44"/>
    <w:rsid w:val="5BAA7871"/>
    <w:rsid w:val="5BB22BCA"/>
    <w:rsid w:val="5BE760E9"/>
    <w:rsid w:val="5BFF1759"/>
    <w:rsid w:val="5C121D1A"/>
    <w:rsid w:val="5CBC3F10"/>
    <w:rsid w:val="5CD5091E"/>
    <w:rsid w:val="5D0465CF"/>
    <w:rsid w:val="5D647EF4"/>
    <w:rsid w:val="5DBC3340"/>
    <w:rsid w:val="5DCE408E"/>
    <w:rsid w:val="5E6F6B50"/>
    <w:rsid w:val="5E954808"/>
    <w:rsid w:val="5E960581"/>
    <w:rsid w:val="5EFF6126"/>
    <w:rsid w:val="5F0D0843"/>
    <w:rsid w:val="5F2D2C93"/>
    <w:rsid w:val="5F4D6E91"/>
    <w:rsid w:val="5FC8476A"/>
    <w:rsid w:val="600F4147"/>
    <w:rsid w:val="60402552"/>
    <w:rsid w:val="60A01243"/>
    <w:rsid w:val="611044C3"/>
    <w:rsid w:val="61483DB4"/>
    <w:rsid w:val="61693D2A"/>
    <w:rsid w:val="6175447D"/>
    <w:rsid w:val="62051CA5"/>
    <w:rsid w:val="62347E94"/>
    <w:rsid w:val="624D0F56"/>
    <w:rsid w:val="62AD7C47"/>
    <w:rsid w:val="62CF7BBD"/>
    <w:rsid w:val="6331293E"/>
    <w:rsid w:val="63343EC4"/>
    <w:rsid w:val="6384309D"/>
    <w:rsid w:val="643248A8"/>
    <w:rsid w:val="646A2293"/>
    <w:rsid w:val="64922644"/>
    <w:rsid w:val="64A15589"/>
    <w:rsid w:val="64A55079"/>
    <w:rsid w:val="64D83934"/>
    <w:rsid w:val="6518584B"/>
    <w:rsid w:val="65442AE4"/>
    <w:rsid w:val="65663EEF"/>
    <w:rsid w:val="657B402C"/>
    <w:rsid w:val="6598698C"/>
    <w:rsid w:val="6639016F"/>
    <w:rsid w:val="664B7EA3"/>
    <w:rsid w:val="667411A7"/>
    <w:rsid w:val="66882EA5"/>
    <w:rsid w:val="6712451C"/>
    <w:rsid w:val="671B5AC7"/>
    <w:rsid w:val="674E7656"/>
    <w:rsid w:val="676C1E7F"/>
    <w:rsid w:val="679C6C08"/>
    <w:rsid w:val="67E07F37"/>
    <w:rsid w:val="68024591"/>
    <w:rsid w:val="68757459"/>
    <w:rsid w:val="68774F7F"/>
    <w:rsid w:val="68CA50AF"/>
    <w:rsid w:val="691E7850"/>
    <w:rsid w:val="69731BEA"/>
    <w:rsid w:val="6A66122F"/>
    <w:rsid w:val="6A9736B6"/>
    <w:rsid w:val="6C7A7069"/>
    <w:rsid w:val="6CD504C6"/>
    <w:rsid w:val="6CE2561C"/>
    <w:rsid w:val="6CE47ABB"/>
    <w:rsid w:val="6EB02F99"/>
    <w:rsid w:val="6F175262"/>
    <w:rsid w:val="6FA65ECF"/>
    <w:rsid w:val="703D085C"/>
    <w:rsid w:val="709B37D5"/>
    <w:rsid w:val="70DA60AB"/>
    <w:rsid w:val="71B0505E"/>
    <w:rsid w:val="72077373"/>
    <w:rsid w:val="720E0702"/>
    <w:rsid w:val="730218E9"/>
    <w:rsid w:val="731015B8"/>
    <w:rsid w:val="731F06ED"/>
    <w:rsid w:val="73E55492"/>
    <w:rsid w:val="73F531FC"/>
    <w:rsid w:val="75023E22"/>
    <w:rsid w:val="75B3511C"/>
    <w:rsid w:val="75E672A0"/>
    <w:rsid w:val="760D6F22"/>
    <w:rsid w:val="760F2C9B"/>
    <w:rsid w:val="76164029"/>
    <w:rsid w:val="762B1157"/>
    <w:rsid w:val="764F753B"/>
    <w:rsid w:val="767E397C"/>
    <w:rsid w:val="76D37824"/>
    <w:rsid w:val="77226C5A"/>
    <w:rsid w:val="77562203"/>
    <w:rsid w:val="77DC095A"/>
    <w:rsid w:val="786F17CF"/>
    <w:rsid w:val="79711576"/>
    <w:rsid w:val="79872B48"/>
    <w:rsid w:val="7A1E34AC"/>
    <w:rsid w:val="7A434CC1"/>
    <w:rsid w:val="7AB14679"/>
    <w:rsid w:val="7B5353D8"/>
    <w:rsid w:val="7C02515B"/>
    <w:rsid w:val="7C1B504C"/>
    <w:rsid w:val="7C3A0345"/>
    <w:rsid w:val="7C5238E1"/>
    <w:rsid w:val="7C7E46D6"/>
    <w:rsid w:val="7D2E7EAA"/>
    <w:rsid w:val="7D6033FB"/>
    <w:rsid w:val="7D8555F0"/>
    <w:rsid w:val="7DFB5A6F"/>
    <w:rsid w:val="7E085548"/>
    <w:rsid w:val="7E4E1E86"/>
    <w:rsid w:val="7E5E656D"/>
    <w:rsid w:val="7E8835EA"/>
    <w:rsid w:val="7EBC3294"/>
    <w:rsid w:val="7F062761"/>
    <w:rsid w:val="7F17671C"/>
    <w:rsid w:val="7F551D18"/>
    <w:rsid w:val="7F7B314F"/>
    <w:rsid w:val="7F9A1827"/>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8"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27"/>
    <w:qFormat/>
    <w:uiPriority w:val="7"/>
    <w:pPr>
      <w:keepNext/>
      <w:keepLines/>
      <w:outlineLvl w:val="0"/>
    </w:pPr>
    <w:rPr>
      <w:b/>
      <w:sz w:val="44"/>
      <w:szCs w:val="44"/>
    </w:rPr>
  </w:style>
  <w:style w:type="paragraph" w:styleId="8">
    <w:name w:val="heading 2"/>
    <w:basedOn w:val="1"/>
    <w:next w:val="1"/>
    <w:qFormat/>
    <w:uiPriority w:val="8"/>
    <w:pPr>
      <w:keepNext/>
      <w:keepLines/>
      <w:outlineLvl w:val="1"/>
    </w:pPr>
    <w:rPr>
      <w:rFonts w:ascii="Arial" w:hAnsi="Arial" w:eastAsia="黑体"/>
      <w:b/>
      <w:sz w:val="32"/>
      <w:szCs w:val="32"/>
    </w:rPr>
  </w:style>
  <w:style w:type="paragraph" w:styleId="9">
    <w:name w:val="heading 3"/>
    <w:basedOn w:val="1"/>
    <w:next w:val="1"/>
    <w:link w:val="28"/>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9000"/>
      </w:tabs>
      <w:ind w:firstLine="420" w:firstLineChars="100"/>
    </w:pPr>
    <w:rPr>
      <w:szCs w:val="21"/>
    </w:r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Normal Indent"/>
    <w:basedOn w:val="1"/>
    <w:unhideWhenUsed/>
    <w:qFormat/>
    <w:uiPriority w:val="0"/>
    <w:pPr>
      <w:ind w:firstLine="420"/>
    </w:pPr>
  </w:style>
  <w:style w:type="paragraph" w:styleId="11">
    <w:name w:val="annotation text"/>
    <w:basedOn w:val="1"/>
    <w:qFormat/>
    <w:uiPriority w:val="0"/>
    <w:pPr>
      <w:jc w:val="left"/>
    </w:pPr>
  </w:style>
  <w:style w:type="paragraph" w:styleId="12">
    <w:name w:val="Body Text Indent"/>
    <w:basedOn w:val="1"/>
    <w:qFormat/>
    <w:uiPriority w:val="0"/>
    <w:pPr>
      <w:ind w:firstLine="630"/>
    </w:pPr>
    <w:rPr>
      <w:sz w:val="32"/>
      <w:szCs w:val="20"/>
    </w:rPr>
  </w:style>
  <w:style w:type="paragraph" w:styleId="13">
    <w:name w:val="toc 3"/>
    <w:basedOn w:val="1"/>
    <w:next w:val="1"/>
    <w:qFormat/>
    <w:uiPriority w:val="0"/>
    <w:pPr>
      <w:ind w:left="840" w:leftChars="400"/>
    </w:pPr>
  </w:style>
  <w:style w:type="paragraph" w:styleId="14">
    <w:name w:val="Plain Text"/>
    <w:basedOn w:val="1"/>
    <w:qFormat/>
    <w:uiPriority w:val="0"/>
    <w:pPr>
      <w:autoSpaceDE w:val="0"/>
      <w:autoSpaceDN w:val="0"/>
      <w:adjustRightInd w:val="0"/>
    </w:pPr>
    <w:rPr>
      <w:rFonts w:ascii="宋体" w:hAnsi="Times New Roman"/>
      <w:kern w:val="0"/>
      <w:szCs w:val="20"/>
    </w:rPr>
  </w:style>
  <w:style w:type="paragraph" w:styleId="15">
    <w:name w:val="footer"/>
    <w:basedOn w:val="1"/>
    <w:qFormat/>
    <w:uiPriority w:val="99"/>
    <w:pPr>
      <w:tabs>
        <w:tab w:val="center" w:pos="4153"/>
        <w:tab w:val="right" w:pos="8306"/>
      </w:tabs>
      <w:snapToGrid w:val="0"/>
      <w:jc w:val="left"/>
    </w:pPr>
    <w:rPr>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HTML Preformatted"/>
    <w:basedOn w:val="1"/>
    <w:unhideWhenUsed/>
    <w:qFormat/>
    <w:uiPriority w:val="0"/>
    <w:rPr>
      <w:rFonts w:ascii="Courier New" w:hAnsi="Courier New" w:eastAsia="Courier New"/>
      <w:sz w:val="20"/>
      <w:szCs w:val="20"/>
    </w:rPr>
  </w:style>
  <w:style w:type="paragraph" w:styleId="20">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23">
    <w:name w:val="Strong"/>
    <w:basedOn w:val="22"/>
    <w:qFormat/>
    <w:uiPriority w:val="0"/>
    <w:rPr>
      <w:b/>
    </w:r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character" w:customStyle="1" w:styleId="27">
    <w:name w:val="标题 1 Char"/>
    <w:link w:val="7"/>
    <w:qFormat/>
    <w:uiPriority w:val="0"/>
    <w:rPr>
      <w:b/>
      <w:sz w:val="44"/>
      <w:szCs w:val="44"/>
    </w:rPr>
  </w:style>
  <w:style w:type="character" w:customStyle="1" w:styleId="28">
    <w:name w:val="标题 3 Char"/>
    <w:link w:val="9"/>
    <w:qFormat/>
    <w:uiPriority w:val="9"/>
    <w:rPr>
      <w:b/>
      <w:bCs/>
      <w:sz w:val="32"/>
      <w:szCs w:val="32"/>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2">
    <w:name w:val="font51"/>
    <w:basedOn w:val="22"/>
    <w:qFormat/>
    <w:uiPriority w:val="0"/>
    <w:rPr>
      <w:rFonts w:hint="eastAsia" w:ascii="仿宋_GB2312" w:eastAsia="仿宋_GB2312" w:cs="仿宋_GB2312"/>
      <w:color w:val="000000"/>
      <w:sz w:val="28"/>
      <w:szCs w:val="28"/>
      <w:u w:val="none"/>
    </w:rPr>
  </w:style>
  <w:style w:type="character" w:customStyle="1" w:styleId="33">
    <w:name w:val="font161"/>
    <w:basedOn w:val="22"/>
    <w:qFormat/>
    <w:uiPriority w:val="0"/>
    <w:rPr>
      <w:rFonts w:hint="eastAsia" w:ascii="宋体" w:hAnsi="宋体" w:eastAsia="宋体" w:cs="宋体"/>
      <w:color w:val="000000"/>
      <w:sz w:val="28"/>
      <w:szCs w:val="28"/>
      <w:u w:val="none"/>
    </w:rPr>
  </w:style>
  <w:style w:type="character" w:customStyle="1" w:styleId="34">
    <w:name w:val="font81"/>
    <w:basedOn w:val="22"/>
    <w:qFormat/>
    <w:uiPriority w:val="0"/>
    <w:rPr>
      <w:rFonts w:hint="eastAsia" w:ascii="仿宋_GB2312" w:eastAsia="仿宋_GB2312" w:cs="仿宋_GB2312"/>
      <w:color w:val="000000"/>
      <w:sz w:val="24"/>
      <w:szCs w:val="24"/>
      <w:u w:val="none"/>
    </w:rPr>
  </w:style>
  <w:style w:type="character" w:customStyle="1" w:styleId="35">
    <w:name w:val="font112"/>
    <w:basedOn w:val="22"/>
    <w:qFormat/>
    <w:uiPriority w:val="0"/>
    <w:rPr>
      <w:rFonts w:hint="eastAsia" w:ascii="宋体" w:hAnsi="宋体" w:eastAsia="宋体" w:cs="宋体"/>
      <w:color w:val="000000"/>
      <w:sz w:val="24"/>
      <w:szCs w:val="24"/>
      <w:u w:val="none"/>
    </w:rPr>
  </w:style>
  <w:style w:type="character" w:customStyle="1" w:styleId="36">
    <w:name w:val="font61"/>
    <w:basedOn w:val="22"/>
    <w:qFormat/>
    <w:uiPriority w:val="0"/>
    <w:rPr>
      <w:rFonts w:hint="eastAsia" w:ascii="仿宋_GB2312" w:eastAsia="仿宋_GB2312" w:cs="仿宋_GB2312"/>
      <w:color w:val="000000"/>
      <w:sz w:val="24"/>
      <w:szCs w:val="24"/>
      <w:u w:val="none"/>
    </w:rPr>
  </w:style>
  <w:style w:type="paragraph" w:customStyle="1" w:styleId="37">
    <w:name w:val="CL正文"/>
    <w:basedOn w:val="1"/>
    <w:qFormat/>
    <w:uiPriority w:val="0"/>
    <w:pPr>
      <w:widowControl w:val="0"/>
      <w:spacing w:after="0" w:line="360" w:lineRule="auto"/>
      <w:ind w:firstLine="200" w:firstLineChars="200"/>
      <w:jc w:val="both"/>
    </w:pPr>
    <w:rPr>
      <w:rFonts w:ascii="华文中宋" w:hAnsi="Times New Roman" w:eastAsia="华文中宋"/>
      <w:kern w:val="2"/>
      <w:sz w:val="24"/>
      <w:szCs w:val="24"/>
    </w:rPr>
  </w:style>
  <w:style w:type="paragraph" w:styleId="38">
    <w:name w:val="List Paragraph"/>
    <w:basedOn w:val="1"/>
    <w:qFormat/>
    <w:uiPriority w:val="1"/>
    <w:pPr>
      <w:ind w:firstLine="420" w:firstLineChars="200"/>
    </w:pPr>
    <w:rPr>
      <w:rFonts w:ascii="Calibri" w:hAnsi="Calibri"/>
      <w:szCs w:val="22"/>
    </w:rPr>
  </w:style>
  <w:style w:type="paragraph" w:customStyle="1" w:styleId="39">
    <w:name w:val="样式 首行缩进:  2 字符"/>
    <w:basedOn w:val="1"/>
    <w:qFormat/>
    <w:uiPriority w:val="0"/>
    <w:pPr>
      <w:ind w:firstLine="200"/>
    </w:pPr>
    <w:rPr>
      <w:rFonts w:ascii="宋体" w:hAnsi="宋体" w:eastAsia="宋体"/>
      <w:sz w:val="24"/>
      <w:szCs w:val="24"/>
    </w:rPr>
  </w:style>
  <w:style w:type="paragraph" w:customStyle="1" w:styleId="4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customShpInfo spid="_x0000_s4097"/>
    <customShpInfo spid="_x0000_s4101"/>
    <customShpInfo spid="_x0000_s4111"/>
    <customShpInfo spid="_x0000_s4110"/>
    <customShpInfo spid="_x0000_s4106" textRotate="1"/>
    <customShpInfo spid="_x0000_s4113"/>
    <customShpInfo spid="_x0000_s411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11617</Words>
  <Characters>12410</Characters>
  <Lines>0</Lines>
  <Paragraphs>0</Paragraphs>
  <TotalTime>0</TotalTime>
  <ScaleCrop>false</ScaleCrop>
  <LinksUpToDate>false</LinksUpToDate>
  <CharactersWithSpaces>12574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2024-11-28T06:43:00Z</dcterms:created>
  <dc:creator>多余的青丝</dc:creator>
  <cp:lastModifiedBy>Z</cp:lastModifiedBy>
  <cp:lastPrinted>2025-11-07T03:56:00Z</cp:lastPrinted>
  <dcterms:modified xsi:type="dcterms:W3CDTF">2025-11-07T08:40:23Z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6D83B64A09844F78848657D5EB713186_13</vt:lpwstr>
  </property>
  <property fmtid="{D5CDD505-2E9C-101B-9397-08002B2CF9AE}" pid="4" name="KSOTemplateDocerSaveRecord">
    <vt:lpwstr>eyJoZGlkIjoiZDgxYjc3YTFlNTYxOThkMzdkOTNjODg5NGExNjk0NGQiLCJ1c2VySWQiOiIzNjU4NDQ2NzMifQ==</vt:lpwstr>
  </property>
</Properties>
</file>