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400" w:lineRule="exact"/>
        <w:jc w:val="left"/>
        <w:outlineLvl w:val="1"/>
        <w:rPr>
          <w:rFonts w:hint="eastAsia" w:ascii="仿宋_GB2312" w:hAnsi="仿宋_GB2312" w:eastAsia="仿宋_GB2312" w:cs="仿宋_GB2312"/>
          <w:b w:val="0"/>
          <w:bCs w:val="0"/>
          <w:sz w:val="28"/>
          <w:szCs w:val="28"/>
          <w:highlight w:val="none"/>
          <w:lang w:eastAsia="zh-CN"/>
        </w:rPr>
      </w:pPr>
      <w:bookmarkStart w:id="0" w:name="_Toc455473395"/>
      <w:r>
        <w:rPr>
          <w:rFonts w:hint="eastAsia" w:ascii="仿宋_GB2312" w:hAnsi="仿宋_GB2312" w:eastAsia="仿宋_GB2312" w:cs="仿宋_GB2312"/>
          <w:b w:val="0"/>
          <w:bCs w:val="0"/>
          <w:sz w:val="28"/>
          <w:szCs w:val="28"/>
          <w:highlight w:val="none"/>
        </w:rPr>
        <w:t>附件</w:t>
      </w:r>
      <w:r>
        <w:rPr>
          <w:rFonts w:hint="eastAsia" w:ascii="仿宋_GB2312" w:hAnsi="仿宋_GB2312" w:eastAsia="仿宋_GB2312" w:cs="仿宋_GB2312"/>
          <w:b w:val="0"/>
          <w:bCs w:val="0"/>
          <w:sz w:val="28"/>
          <w:szCs w:val="28"/>
          <w:highlight w:val="none"/>
          <w:lang w:val="en-US" w:eastAsia="zh-CN"/>
        </w:rPr>
        <w:t>6</w:t>
      </w:r>
      <w:r>
        <w:rPr>
          <w:rFonts w:hint="eastAsia" w:ascii="仿宋_GB2312" w:hAnsi="仿宋_GB2312" w:eastAsia="仿宋_GB2312" w:cs="仿宋_GB2312"/>
          <w:b w:val="0"/>
          <w:bCs w:val="0"/>
          <w:sz w:val="28"/>
          <w:szCs w:val="28"/>
          <w:highlight w:val="none"/>
        </w:rPr>
        <w:t xml:space="preserve"> </w:t>
      </w:r>
      <w:r>
        <w:rPr>
          <w:rFonts w:hint="eastAsia" w:ascii="仿宋_GB2312" w:hAnsi="仿宋_GB2312" w:eastAsia="仿宋_GB2312" w:cs="仿宋_GB2312"/>
          <w:b w:val="0"/>
          <w:bCs w:val="0"/>
          <w:sz w:val="28"/>
          <w:szCs w:val="28"/>
          <w:highlight w:val="none"/>
          <w:lang w:eastAsia="zh-CN"/>
        </w:rPr>
        <w:t>：</w:t>
      </w:r>
    </w:p>
    <w:bookmarkEnd w:id="0"/>
    <w:p>
      <w:pPr>
        <w:spacing w:beforeLines="0" w:afterLines="0" w:line="400" w:lineRule="exact"/>
        <w:jc w:val="both"/>
        <w:rPr>
          <w:rFonts w:ascii="宋体" w:hAnsi="宋体" w:eastAsia="宋体"/>
          <w:b w:val="0"/>
          <w:bCs w:val="0"/>
          <w:sz w:val="44"/>
          <w:szCs w:val="44"/>
        </w:rPr>
      </w:pPr>
    </w:p>
    <w:p>
      <w:pPr>
        <w:pStyle w:val="2"/>
        <w:keepNext w:val="0"/>
        <w:keepLines w:val="0"/>
        <w:pageBreakBefore w:val="0"/>
        <w:widowControl w:val="0"/>
        <w:kinsoku/>
        <w:wordWrap/>
        <w:overflowPunct/>
        <w:topLinePunct w:val="0"/>
        <w:autoSpaceDE/>
        <w:autoSpaceDN/>
        <w:bidi w:val="0"/>
        <w:adjustRightInd/>
        <w:snapToGrid/>
        <w:spacing w:beforeLines="0" w:after="0" w:line="480" w:lineRule="exact"/>
        <w:jc w:val="both"/>
        <w:textAlignment w:val="auto"/>
        <w:rPr>
          <w:rFonts w:hint="default"/>
          <w:b w:val="0"/>
          <w:bCs w:val="0"/>
          <w:sz w:val="32"/>
          <w:szCs w:val="32"/>
          <w:lang w:val="en-US" w:eastAsia="zh-CN"/>
        </w:rPr>
      </w:pPr>
      <w:r>
        <w:rPr>
          <w:rFonts w:hint="eastAsia"/>
          <w:b w:val="0"/>
          <w:bCs w:val="0"/>
          <w:sz w:val="32"/>
          <w:szCs w:val="32"/>
          <w:lang w:val="en-US" w:eastAsia="zh-CN"/>
        </w:rPr>
        <w:t>合同编号：</w:t>
      </w:r>
    </w:p>
    <w:p>
      <w:pPr>
        <w:pStyle w:val="2"/>
        <w:kinsoku w:val="0"/>
        <w:overflowPunct w:val="0"/>
        <w:spacing w:beforeLines="0" w:after="0" w:line="400" w:lineRule="exact"/>
        <w:ind w:firstLine="400" w:firstLineChars="200"/>
        <w:rPr>
          <w:rFonts w:hint="eastAsia" w:ascii="宋体" w:hAnsi="宋体"/>
          <w:b w:val="0"/>
          <w:bCs w:val="0"/>
          <w:sz w:val="20"/>
          <w:highlight w:val="none"/>
        </w:rPr>
      </w:pPr>
    </w:p>
    <w:p>
      <w:pPr>
        <w:pStyle w:val="2"/>
        <w:kinsoku w:val="0"/>
        <w:overflowPunct w:val="0"/>
        <w:spacing w:beforeLines="0" w:after="0" w:line="400" w:lineRule="exact"/>
        <w:ind w:firstLine="400" w:firstLineChars="200"/>
        <w:rPr>
          <w:rFonts w:hint="eastAsia" w:ascii="宋体" w:hAnsi="宋体"/>
          <w:b w:val="0"/>
          <w:bCs w:val="0"/>
          <w:sz w:val="20"/>
          <w:highlight w:val="none"/>
        </w:rPr>
      </w:pPr>
    </w:p>
    <w:p>
      <w:pPr>
        <w:pStyle w:val="2"/>
        <w:kinsoku w:val="0"/>
        <w:overflowPunct w:val="0"/>
        <w:spacing w:beforeLines="0" w:after="0" w:line="400" w:lineRule="exact"/>
        <w:ind w:firstLine="400" w:firstLineChars="200"/>
        <w:rPr>
          <w:rFonts w:hint="eastAsia" w:ascii="宋体" w:hAnsi="宋体"/>
          <w:b w:val="0"/>
          <w:bCs w:val="0"/>
          <w:sz w:val="20"/>
          <w:highlight w:val="none"/>
        </w:rPr>
      </w:pPr>
    </w:p>
    <w:p>
      <w:pPr>
        <w:spacing w:beforeLines="0" w:afterLines="0" w:line="400" w:lineRule="exact"/>
        <w:ind w:firstLine="880" w:firstLineChars="200"/>
        <w:jc w:val="center"/>
        <w:rPr>
          <w:rFonts w:ascii="宋体" w:hAnsi="宋体" w:eastAsia="宋体"/>
          <w:b w:val="0"/>
          <w:bCs w:val="0"/>
          <w:sz w:val="44"/>
          <w:szCs w:val="44"/>
        </w:rPr>
      </w:pPr>
    </w:p>
    <w:p>
      <w:pPr>
        <w:spacing w:beforeLines="0" w:afterLines="0" w:line="400" w:lineRule="exact"/>
        <w:ind w:firstLine="880" w:firstLineChars="200"/>
        <w:jc w:val="center"/>
        <w:rPr>
          <w:rFonts w:ascii="宋体" w:hAnsi="宋体" w:eastAsia="宋体"/>
          <w:b w:val="0"/>
          <w:bCs w:val="0"/>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660" w:lineRule="exact"/>
        <w:ind w:firstLine="0" w:firstLineChars="0"/>
        <w:jc w:val="center"/>
        <w:textAlignment w:val="auto"/>
        <w:rPr>
          <w:rFonts w:hint="eastAsia" w:ascii="方正小标宋简体" w:hAnsi="方正小标宋简体" w:eastAsia="方正小标宋简体" w:cs="方正小标宋简体"/>
          <w:b w:val="0"/>
          <w:sz w:val="44"/>
          <w:szCs w:val="44"/>
        </w:rPr>
      </w:pPr>
      <w:bookmarkStart w:id="31" w:name="_GoBack"/>
      <w:r>
        <w:rPr>
          <w:rStyle w:val="18"/>
          <w:rFonts w:hint="eastAsia" w:ascii="方正小标宋简体" w:hAnsi="方正小标宋简体" w:eastAsia="方正小标宋简体" w:cs="方正小标宋简体"/>
          <w:b w:val="0"/>
          <w:color w:val="333333"/>
          <w:kern w:val="0"/>
          <w:sz w:val="44"/>
          <w:szCs w:val="44"/>
          <w:u w:val="none"/>
          <w:lang w:val="en-US" w:eastAsia="zh-CN" w:bidi="ar-SA"/>
        </w:rPr>
        <w:t>2022年预算评审社会中介机构采购</w:t>
      </w:r>
    </w:p>
    <w:p>
      <w:pPr>
        <w:keepNext w:val="0"/>
        <w:keepLines w:val="0"/>
        <w:pageBreakBefore w:val="0"/>
        <w:widowControl w:val="0"/>
        <w:kinsoku/>
        <w:wordWrap/>
        <w:overflowPunct/>
        <w:topLinePunct w:val="0"/>
        <w:autoSpaceDE/>
        <w:autoSpaceDN/>
        <w:bidi w:val="0"/>
        <w:adjustRightInd/>
        <w:snapToGrid/>
        <w:spacing w:beforeLines="0" w:afterLines="0" w:line="660" w:lineRule="exact"/>
        <w:ind w:firstLine="0" w:firstLineChars="0"/>
        <w:jc w:val="center"/>
        <w:textAlignment w:val="auto"/>
        <w:rPr>
          <w:rStyle w:val="18"/>
          <w:rFonts w:hint="eastAsia" w:ascii="方正小标宋简体" w:hAnsi="方正小标宋简体" w:eastAsia="方正小标宋简体" w:cs="方正小标宋简体"/>
          <w:b w:val="0"/>
          <w:color w:val="333333"/>
          <w:kern w:val="0"/>
          <w:sz w:val="44"/>
          <w:szCs w:val="44"/>
          <w:u w:val="none"/>
          <w:lang w:val="en-US" w:eastAsia="zh-CN" w:bidi="ar-SA"/>
        </w:rPr>
      </w:pPr>
      <w:r>
        <w:rPr>
          <w:rStyle w:val="18"/>
          <w:rFonts w:hint="eastAsia" w:ascii="方正小标宋简体" w:hAnsi="方正小标宋简体" w:eastAsia="方正小标宋简体" w:cs="方正小标宋简体"/>
          <w:b w:val="0"/>
          <w:color w:val="333333"/>
          <w:kern w:val="0"/>
          <w:sz w:val="44"/>
          <w:szCs w:val="44"/>
          <w:u w:val="none"/>
          <w:lang w:val="en-US" w:eastAsia="zh-CN" w:bidi="ar-SA"/>
        </w:rPr>
        <w:t>合同</w:t>
      </w:r>
    </w:p>
    <w:bookmarkEnd w:id="31"/>
    <w:p>
      <w:pPr>
        <w:spacing w:beforeLines="0" w:afterLines="0" w:line="400" w:lineRule="exact"/>
        <w:ind w:firstLine="880" w:firstLineChars="200"/>
        <w:jc w:val="center"/>
        <w:rPr>
          <w:rFonts w:ascii="Times New Roman" w:hAnsi="Times New Roman" w:eastAsia="Times New Roman"/>
          <w:sz w:val="44"/>
          <w:szCs w:val="44"/>
        </w:rPr>
      </w:pPr>
    </w:p>
    <w:p>
      <w:pPr>
        <w:pStyle w:val="2"/>
        <w:kinsoku w:val="0"/>
        <w:overflowPunct w:val="0"/>
        <w:spacing w:beforeLines="0" w:after="0" w:line="400" w:lineRule="exact"/>
        <w:ind w:firstLine="400" w:firstLineChars="200"/>
        <w:rPr>
          <w:rFonts w:ascii="宋体" w:hAnsi="宋体" w:cs="华文中宋"/>
          <w:b w:val="0"/>
          <w:bCs w:val="0"/>
          <w:sz w:val="20"/>
          <w:highlight w:val="none"/>
        </w:rPr>
      </w:pPr>
    </w:p>
    <w:p>
      <w:pPr>
        <w:pStyle w:val="2"/>
        <w:kinsoku w:val="0"/>
        <w:overflowPunct w:val="0"/>
        <w:spacing w:beforeLines="0" w:after="0" w:line="400" w:lineRule="exact"/>
        <w:ind w:firstLine="400" w:firstLineChars="200"/>
        <w:rPr>
          <w:rFonts w:ascii="宋体" w:hAnsi="宋体" w:cs="华文中宋"/>
          <w:b w:val="0"/>
          <w:bCs w:val="0"/>
          <w:sz w:val="20"/>
          <w:highlight w:val="none"/>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委托人（全称）：泸州兴阳投资集团有限公司</w:t>
      </w: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0" w:firstLineChars="0"/>
        <w:textAlignment w:val="auto"/>
        <w:rPr>
          <w:rFonts w:hint="eastAsia" w:ascii="仿宋_GB2312" w:hAnsi="仿宋_GB2312" w:eastAsia="仿宋_GB2312" w:cs="仿宋_GB2312"/>
          <w:b w:val="0"/>
          <w:bCs w:val="0"/>
          <w:sz w:val="32"/>
          <w:szCs w:val="32"/>
          <w:highlight w:val="none"/>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咨询人（全称）</w:t>
      </w:r>
      <w:r>
        <w:rPr>
          <w:rFonts w:hint="eastAsia" w:ascii="仿宋_GB2312" w:hAnsi="仿宋_GB2312" w:eastAsia="仿宋_GB2312" w:cs="仿宋_GB2312"/>
          <w:b w:val="0"/>
          <w:bCs w:val="0"/>
          <w:sz w:val="32"/>
          <w:szCs w:val="32"/>
          <w:highlight w:val="none"/>
          <w:lang w:eastAsia="zh-CN"/>
        </w:rPr>
        <w:t>：</w:t>
      </w:r>
    </w:p>
    <w:p>
      <w:pPr>
        <w:pStyle w:val="2"/>
        <w:kinsoku w:val="0"/>
        <w:overflowPunct w:val="0"/>
        <w:spacing w:beforeLines="0" w:after="0" w:line="400" w:lineRule="exact"/>
        <w:ind w:firstLine="400" w:firstLineChars="200"/>
        <w:rPr>
          <w:rFonts w:hint="eastAsia" w:ascii="宋体" w:hAnsi="宋体" w:cs="华文中宋"/>
          <w:b w:val="0"/>
          <w:bCs w:val="0"/>
          <w:sz w:val="20"/>
          <w:highlight w:val="none"/>
        </w:rPr>
      </w:pPr>
    </w:p>
    <w:p>
      <w:pPr>
        <w:pStyle w:val="2"/>
        <w:kinsoku w:val="0"/>
        <w:overflowPunct w:val="0"/>
        <w:spacing w:beforeLines="0" w:after="0" w:line="400" w:lineRule="exact"/>
        <w:ind w:firstLine="400" w:firstLineChars="200"/>
        <w:rPr>
          <w:rFonts w:hint="eastAsia" w:ascii="宋体" w:hAnsi="宋体" w:cs="华文中宋"/>
          <w:b w:val="0"/>
          <w:bCs w:val="0"/>
          <w:sz w:val="20"/>
          <w:highlight w:val="none"/>
        </w:rPr>
      </w:pPr>
    </w:p>
    <w:p>
      <w:pPr>
        <w:pStyle w:val="2"/>
        <w:kinsoku w:val="0"/>
        <w:overflowPunct w:val="0"/>
        <w:spacing w:beforeLines="0" w:after="0" w:line="400" w:lineRule="exact"/>
        <w:ind w:firstLine="400" w:firstLineChars="200"/>
        <w:rPr>
          <w:rFonts w:hint="eastAsia" w:ascii="宋体" w:hAnsi="宋体" w:cs="华文中宋"/>
          <w:b w:val="0"/>
          <w:bCs w:val="0"/>
          <w:sz w:val="20"/>
          <w:highlight w:val="none"/>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宋体" w:hAnsi="宋体"/>
          <w:sz w:val="32"/>
          <w:szCs w:val="32"/>
          <w:highlight w:val="none"/>
          <w:lang w:val="en-US" w:eastAsia="zh-CN"/>
        </w:rPr>
        <w:sectPr>
          <w:headerReference r:id="rId3" w:type="default"/>
          <w:footerReference r:id="rId4" w:type="default"/>
          <w:pgSz w:w="11910" w:h="16840"/>
          <w:pgMar w:top="1440" w:right="1490" w:bottom="1440" w:left="1800" w:header="0" w:footer="998" w:gutter="0"/>
          <w:pgBorders>
            <w:top w:val="none" w:sz="0" w:space="0"/>
            <w:left w:val="none" w:sz="0" w:space="0"/>
            <w:bottom w:val="none" w:sz="0" w:space="0"/>
            <w:right w:val="none" w:sz="0" w:space="0"/>
          </w:pgBorders>
          <w:pgNumType w:fmt="decimal"/>
          <w:cols w:space="720" w:num="1"/>
        </w:sectPr>
      </w:pPr>
      <w:bookmarkStart w:id="1" w:name="bookmark0"/>
      <w:bookmarkEnd w:id="1"/>
      <w:bookmarkStart w:id="2" w:name="bookmark1"/>
      <w:bookmarkEnd w:id="2"/>
      <w:r>
        <w:rPr>
          <w:rFonts w:hint="eastAsia" w:ascii="宋体" w:hAnsi="宋体"/>
          <w:sz w:val="32"/>
          <w:szCs w:val="32"/>
          <w:highlight w:val="none"/>
          <w:lang w:val="en-US" w:eastAsia="zh-CN"/>
        </w:rPr>
        <w:t xml:space="preserve">签订时间：2022年 月  </w:t>
      </w:r>
    </w:p>
    <w:p>
      <w:pPr>
        <w:pStyle w:val="2"/>
        <w:keepNext w:val="0"/>
        <w:keepLines w:val="0"/>
        <w:pageBreakBefore w:val="0"/>
        <w:widowControl w:val="0"/>
        <w:numPr>
          <w:ilvl w:val="0"/>
          <w:numId w:val="0"/>
        </w:numPr>
        <w:tabs>
          <w:tab w:val="left" w:pos="1505"/>
          <w:tab w:val="left" w:pos="2754"/>
          <w:tab w:val="center" w:pos="4967"/>
        </w:tabs>
        <w:kinsoku w:val="0"/>
        <w:wordWrap/>
        <w:overflowPunct w:val="0"/>
        <w:topLinePunct w:val="0"/>
        <w:autoSpaceDE/>
        <w:autoSpaceDN/>
        <w:bidi w:val="0"/>
        <w:adjustRightInd/>
        <w:snapToGrid/>
        <w:spacing w:beforeLines="0" w:after="0" w:afterLines="0" w:line="400" w:lineRule="exact"/>
        <w:jc w:val="center"/>
        <w:textAlignment w:val="auto"/>
        <w:rPr>
          <w:rFonts w:hint="eastAsia" w:ascii="仿宋_GB2312" w:hAnsi="仿宋_GB2312" w:eastAsia="仿宋_GB2312" w:cs="仿宋_GB2312"/>
          <w:b w:val="0"/>
          <w:bCs w:val="0"/>
          <w:sz w:val="24"/>
          <w:szCs w:val="24"/>
          <w:highlight w:val="none"/>
        </w:rPr>
      </w:pPr>
      <w:r>
        <w:rPr>
          <w:rFonts w:hint="eastAsia"/>
          <w:lang w:val="en-US" w:eastAsia="zh-CN"/>
        </w:rPr>
        <w:t xml:space="preserve"> </w:t>
      </w:r>
      <w:r>
        <w:rPr>
          <w:rFonts w:hint="eastAsia" w:ascii="宋体" w:hAnsi="宋体"/>
          <w:sz w:val="32"/>
          <w:szCs w:val="32"/>
          <w:highlight w:val="none"/>
          <w:lang w:val="en-US" w:eastAsia="zh-CN"/>
        </w:rPr>
        <w:t>第一部分  协议书</w:t>
      </w:r>
    </w:p>
    <w:p>
      <w:pPr>
        <w:pStyle w:val="2"/>
        <w:keepNext w:val="0"/>
        <w:keepLines w:val="0"/>
        <w:pageBreakBefore w:val="0"/>
        <w:tabs>
          <w:tab w:val="left" w:pos="1505"/>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委托人（全称）：</w:t>
      </w:r>
      <w:r>
        <w:rPr>
          <w:rFonts w:hint="eastAsia" w:ascii="仿宋_GB2312" w:hAnsi="仿宋_GB2312" w:eastAsia="仿宋_GB2312" w:cs="仿宋_GB2312"/>
          <w:b w:val="0"/>
          <w:bCs w:val="0"/>
          <w:sz w:val="24"/>
          <w:szCs w:val="24"/>
          <w:highlight w:val="none"/>
          <w:u w:val="single"/>
          <w:lang w:val="en-US" w:eastAsia="zh-CN"/>
        </w:rPr>
        <w:t>泸州兴阳投资集团有限公司</w:t>
      </w:r>
      <w:r>
        <w:rPr>
          <w:rFonts w:hint="eastAsia" w:ascii="仿宋_GB2312" w:hAnsi="仿宋_GB2312" w:eastAsia="仿宋_GB2312" w:cs="仿宋_GB2312"/>
          <w:b w:val="0"/>
          <w:bCs w:val="0"/>
          <w:sz w:val="24"/>
          <w:szCs w:val="24"/>
          <w:highlight w:val="none"/>
        </w:rPr>
        <w:t xml:space="preserve"> </w:t>
      </w:r>
      <w:r>
        <w:rPr>
          <w:rFonts w:hint="eastAsia" w:ascii="仿宋_GB2312" w:hAnsi="仿宋_GB2312" w:eastAsia="仿宋_GB2312" w:cs="仿宋_GB2312"/>
          <w:b w:val="0"/>
          <w:bCs w:val="0"/>
          <w:sz w:val="24"/>
          <w:szCs w:val="24"/>
          <w:highlight w:val="none"/>
        </w:rPr>
        <w:tab/>
      </w:r>
      <w:r>
        <w:rPr>
          <w:rFonts w:hint="eastAsia" w:ascii="仿宋_GB2312" w:hAnsi="仿宋_GB2312" w:eastAsia="仿宋_GB2312" w:cs="仿宋_GB2312"/>
          <w:b w:val="0"/>
          <w:bCs w:val="0"/>
          <w:sz w:val="24"/>
          <w:szCs w:val="24"/>
          <w:highlight w:val="none"/>
        </w:rPr>
        <w:t xml:space="preserve"> </w:t>
      </w:r>
    </w:p>
    <w:p>
      <w:pPr>
        <w:keepNext w:val="0"/>
        <w:keepLines w:val="0"/>
        <w:pageBreakBefore w:val="0"/>
        <w:wordWrap/>
        <w:topLinePunct w:val="0"/>
        <w:bidi w:val="0"/>
        <w:snapToGrid/>
        <w:spacing w:beforeLines="0" w:afterLines="0" w:line="400" w:lineRule="exact"/>
        <w:ind w:firstLine="480" w:firstLineChars="200"/>
        <w:textAlignment w:val="auto"/>
        <w:rPr>
          <w:rFonts w:hint="default" w:ascii="仿宋_GB2312" w:hAnsi="仿宋_GB2312" w:eastAsia="仿宋_GB2312" w:cs="仿宋_GB2312"/>
          <w:b w:val="0"/>
          <w:bCs w:val="0"/>
          <w:sz w:val="24"/>
          <w:szCs w:val="24"/>
          <w:highlight w:val="none"/>
          <w:u w:val="single"/>
          <w:lang w:val="en-US" w:eastAsia="zh-CN"/>
        </w:rPr>
      </w:pPr>
      <w:r>
        <w:rPr>
          <w:rFonts w:hint="eastAsia" w:ascii="仿宋_GB2312" w:hAnsi="仿宋_GB2312" w:eastAsia="仿宋_GB2312" w:cs="仿宋_GB2312"/>
          <w:b w:val="0"/>
          <w:bCs w:val="0"/>
          <w:sz w:val="24"/>
          <w:szCs w:val="24"/>
          <w:highlight w:val="none"/>
        </w:rPr>
        <w:t>咨询人（全称）</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u w:val="single"/>
          <w:lang w:val="en-US" w:eastAsia="zh-CN"/>
        </w:rPr>
        <w:t xml:space="preserve">                        </w:t>
      </w:r>
    </w:p>
    <w:p>
      <w:pPr>
        <w:keepNext w:val="0"/>
        <w:keepLines w:val="0"/>
        <w:pageBreakBefore w:val="0"/>
        <w:wordWrap/>
        <w:topLinePunct w:val="0"/>
        <w:bidi w:val="0"/>
        <w:snapToGrid/>
        <w:spacing w:beforeLines="0" w:afterLines="0" w:line="400" w:lineRule="exact"/>
        <w:textAlignment w:val="auto"/>
        <w:rPr>
          <w:rFonts w:hint="eastAsia" w:ascii="仿宋_GB2312" w:hAnsi="仿宋_GB2312" w:eastAsia="仿宋_GB2312" w:cs="仿宋_GB2312"/>
          <w:b w:val="0"/>
          <w:bCs w:val="0"/>
          <w:sz w:val="24"/>
          <w:szCs w:val="24"/>
          <w:highlight w:val="none"/>
        </w:rPr>
      </w:pP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根据《中华人民共和国</w:t>
      </w:r>
      <w:r>
        <w:rPr>
          <w:rFonts w:hint="eastAsia" w:ascii="仿宋_GB2312" w:hAnsi="仿宋_GB2312" w:eastAsia="仿宋_GB2312" w:cs="仿宋_GB2312"/>
          <w:sz w:val="24"/>
          <w:szCs w:val="24"/>
          <w:highlight w:val="none"/>
          <w:lang w:eastAsia="zh-CN"/>
        </w:rPr>
        <w:t>民法典</w:t>
      </w:r>
      <w:r>
        <w:rPr>
          <w:rFonts w:hint="eastAsia" w:ascii="仿宋_GB2312" w:hAnsi="仿宋_GB2312" w:eastAsia="仿宋_GB2312" w:cs="仿宋_GB2312"/>
          <w:sz w:val="24"/>
          <w:szCs w:val="24"/>
          <w:highlight w:val="none"/>
        </w:rPr>
        <w:t>》及其他有关法律、法规，遵循平等、自愿、公平和诚实信用的原则，双方就下述</w:t>
      </w:r>
      <w:r>
        <w:rPr>
          <w:rFonts w:hint="eastAsia" w:ascii="仿宋_GB2312" w:hAnsi="仿宋_GB2312" w:eastAsia="仿宋_GB2312" w:cs="仿宋_GB2312"/>
          <w:sz w:val="24"/>
          <w:szCs w:val="24"/>
          <w:highlight w:val="none"/>
          <w:lang w:eastAsia="zh-CN"/>
        </w:rPr>
        <w:t>条款</w:t>
      </w:r>
      <w:r>
        <w:rPr>
          <w:rFonts w:hint="eastAsia" w:ascii="仿宋_GB2312" w:hAnsi="仿宋_GB2312" w:eastAsia="仿宋_GB2312" w:cs="仿宋_GB2312"/>
          <w:sz w:val="24"/>
          <w:szCs w:val="24"/>
          <w:highlight w:val="none"/>
        </w:rPr>
        <w:t>协商一致，订立本合同。</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一</w:t>
      </w:r>
      <w:r>
        <w:rPr>
          <w:rFonts w:hint="eastAsia" w:ascii="仿宋_GB2312" w:hAnsi="仿宋_GB2312" w:eastAsia="仿宋_GB2312" w:cs="仿宋_GB2312"/>
          <w:b w:val="0"/>
          <w:bCs w:val="0"/>
          <w:sz w:val="24"/>
          <w:szCs w:val="24"/>
          <w:highlight w:val="none"/>
        </w:rPr>
        <w:t>、服务范围及工作内容</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rPr>
      </w:pPr>
      <w:bookmarkStart w:id="3" w:name="_Toc455473409"/>
      <w:r>
        <w:rPr>
          <w:rFonts w:hint="eastAsia" w:ascii="仿宋_GB2312" w:hAnsi="仿宋_GB2312" w:eastAsia="仿宋_GB2312" w:cs="仿宋_GB2312"/>
          <w:sz w:val="24"/>
          <w:szCs w:val="24"/>
        </w:rPr>
        <w:t>双方约定的服务范围及工作内容：</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rPr>
      </w:pPr>
      <w:r>
        <w:rPr>
          <w:rStyle w:val="18"/>
          <w:rFonts w:hint="eastAsia" w:ascii="仿宋_GB2312" w:hAnsi="仿宋_GB2312" w:eastAsia="仿宋_GB2312" w:cs="仿宋_GB2312"/>
          <w:b w:val="0"/>
          <w:color w:val="333333"/>
          <w:kern w:val="0"/>
          <w:sz w:val="24"/>
          <w:szCs w:val="24"/>
          <w:u w:val="none"/>
          <w:lang w:val="en-US" w:eastAsia="zh-CN" w:bidi="ar-SA"/>
        </w:rPr>
        <w:t>泸州兴阳投资集团及其下属全资子公司控股公司</w:t>
      </w:r>
      <w:r>
        <w:rPr>
          <w:rFonts w:hint="eastAsia" w:ascii="仿宋_GB2312" w:hAnsi="仿宋_GB2312" w:eastAsia="仿宋_GB2312" w:cs="仿宋_GB2312"/>
          <w:sz w:val="24"/>
          <w:u w:val="none"/>
          <w:lang w:val="en-US" w:eastAsia="zh-CN"/>
        </w:rPr>
        <w:t>工程项目建设50万元以下（不含）预算评审工作</w:t>
      </w:r>
      <w:r>
        <w:rPr>
          <w:rStyle w:val="18"/>
          <w:rFonts w:hint="eastAsia" w:ascii="仿宋_GB2312" w:hAnsi="仿宋_GB2312" w:eastAsia="仿宋_GB2312" w:cs="仿宋_GB2312"/>
          <w:b w:val="0"/>
          <w:color w:val="333333"/>
          <w:kern w:val="0"/>
          <w:sz w:val="24"/>
          <w:szCs w:val="24"/>
          <w:u w:val="none"/>
          <w:lang w:val="en-US" w:eastAsia="zh-CN" w:bidi="ar-SA"/>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委托人每次以任务单的形式向咨询人发布任务，</w:t>
      </w:r>
      <w:r>
        <w:rPr>
          <w:rFonts w:hint="eastAsia" w:ascii="仿宋_GB2312" w:hAnsi="仿宋_GB2312" w:eastAsia="仿宋_GB2312" w:cs="仿宋_GB2312"/>
          <w:sz w:val="24"/>
          <w:szCs w:val="24"/>
          <w:highlight w:val="none"/>
        </w:rPr>
        <w:t>具体工作内容详见附录 A</w:t>
      </w:r>
      <w:r>
        <w:rPr>
          <w:rFonts w:hint="eastAsia" w:ascii="仿宋_GB2312" w:hAnsi="仿宋_GB2312" w:eastAsia="仿宋_GB2312" w:cs="仿宋_GB2312"/>
          <w:sz w:val="24"/>
          <w:szCs w:val="24"/>
          <w:highlight w:val="none"/>
          <w:lang w:val="en-US" w:eastAsia="zh-CN"/>
        </w:rPr>
        <w:t>中勾选的项目执行</w:t>
      </w:r>
      <w:r>
        <w:rPr>
          <w:rFonts w:hint="eastAsia" w:ascii="仿宋_GB2312" w:hAnsi="仿宋_GB2312" w:eastAsia="仿宋_GB2312" w:cs="仿宋_GB2312"/>
          <w:sz w:val="24"/>
          <w:szCs w:val="24"/>
          <w:highlight w:val="none"/>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二</w:t>
      </w:r>
      <w:r>
        <w:rPr>
          <w:rFonts w:hint="eastAsia" w:ascii="仿宋_GB2312" w:hAnsi="仿宋_GB2312" w:eastAsia="仿宋_GB2312" w:cs="仿宋_GB2312"/>
          <w:b w:val="0"/>
          <w:bCs w:val="0"/>
          <w:sz w:val="24"/>
          <w:szCs w:val="24"/>
          <w:highlight w:val="none"/>
        </w:rPr>
        <w:t>、服务期限</w:t>
      </w:r>
      <w:bookmarkEnd w:id="3"/>
    </w:p>
    <w:p>
      <w:pPr>
        <w:keepNext w:val="0"/>
        <w:keepLines w:val="0"/>
        <w:pageBreakBefore w:val="0"/>
        <w:wordWrap/>
        <w:topLinePunct w:val="0"/>
        <w:bidi w:val="0"/>
        <w:snapToGrid/>
        <w:spacing w:beforeLines="0" w:afterLines="0" w:line="400" w:lineRule="exact"/>
        <w:ind w:firstLine="480" w:firstLineChars="200"/>
        <w:jc w:val="left"/>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1.编制时间：本合同约定的</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咨询服务自</w:t>
      </w:r>
      <w:r>
        <w:rPr>
          <w:rFonts w:hint="eastAsia" w:ascii="仿宋_GB2312" w:hAnsi="仿宋_GB2312" w:eastAsia="仿宋_GB2312" w:cs="仿宋_GB2312"/>
          <w:sz w:val="24"/>
          <w:szCs w:val="24"/>
          <w:highlight w:val="none"/>
          <w:u w:val="single"/>
          <w:lang w:val="en-US" w:eastAsia="zh-CN"/>
        </w:rPr>
        <w:t>2022</w:t>
      </w:r>
      <w:r>
        <w:rPr>
          <w:rFonts w:hint="eastAsia" w:ascii="仿宋_GB2312" w:hAnsi="仿宋_GB2312" w:eastAsia="仿宋_GB2312" w:cs="仿宋_GB2312"/>
          <w:sz w:val="24"/>
          <w:szCs w:val="24"/>
          <w:highlight w:val="none"/>
          <w:u w:val="single"/>
        </w:rPr>
        <w:t>年</w:t>
      </w:r>
      <w:r>
        <w:rPr>
          <w:rFonts w:hint="eastAsia" w:ascii="仿宋_GB2312" w:hAnsi="仿宋_GB2312" w:eastAsia="仿宋_GB2312" w:cs="仿宋_GB2312"/>
          <w:sz w:val="24"/>
          <w:szCs w:val="24"/>
          <w:highlight w:val="none"/>
          <w:u w:val="single"/>
          <w:lang w:val="en-US" w:eastAsia="zh-CN"/>
        </w:rPr>
        <w:t xml:space="preserve">  月至2022年12月31日 </w:t>
      </w:r>
      <w:r>
        <w:rPr>
          <w:rFonts w:hint="eastAsia" w:ascii="仿宋_GB2312" w:hAnsi="仿宋_GB2312" w:eastAsia="仿宋_GB2312" w:cs="仿宋_GB2312"/>
          <w:sz w:val="24"/>
          <w:szCs w:val="24"/>
          <w:highlight w:val="none"/>
          <w:lang w:eastAsia="zh-CN"/>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三</w:t>
      </w:r>
      <w:r>
        <w:rPr>
          <w:rFonts w:hint="eastAsia" w:ascii="仿宋_GB2312" w:hAnsi="仿宋_GB2312" w:eastAsia="仿宋_GB2312" w:cs="仿宋_GB2312"/>
          <w:b w:val="0"/>
          <w:bCs w:val="0"/>
          <w:sz w:val="24"/>
          <w:szCs w:val="24"/>
          <w:highlight w:val="none"/>
        </w:rPr>
        <w:t xml:space="preserve">、质量标准 </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咨询成果文件应符合满足</w:t>
      </w:r>
      <w:r>
        <w:rPr>
          <w:rFonts w:hint="eastAsia" w:ascii="仿宋_GB2312" w:hAnsi="仿宋_GB2312" w:eastAsia="仿宋_GB2312" w:cs="仿宋_GB2312"/>
          <w:sz w:val="24"/>
          <w:szCs w:val="24"/>
          <w:u w:val="single"/>
        </w:rPr>
        <w:t>《建设工程造价咨询规范》（GB/T51095-2015）、《建设工程工程量清单计价规范》（GB 50500-2013）及其配套的计算规范要求，《建设工程招标控制价编审规程》（CECA/GC 6-2011）</w:t>
      </w:r>
      <w:r>
        <w:rPr>
          <w:rFonts w:hint="eastAsia" w:ascii="仿宋_GB2312" w:hAnsi="仿宋_GB2312" w:eastAsia="仿宋_GB2312" w:cs="仿宋_GB2312"/>
          <w:sz w:val="24"/>
          <w:szCs w:val="24"/>
          <w:u w:val="single"/>
          <w:lang w:val="en-US" w:eastAsia="zh-CN"/>
        </w:rPr>
        <w:t>等</w:t>
      </w:r>
      <w:r>
        <w:rPr>
          <w:rFonts w:hint="eastAsia" w:ascii="仿宋_GB2312" w:hAnsi="仿宋_GB2312" w:eastAsia="仿宋_GB2312" w:cs="仿宋_GB2312"/>
          <w:sz w:val="24"/>
          <w:szCs w:val="24"/>
          <w:highlight w:val="none"/>
        </w:rPr>
        <w:t>现行相关行业主管部门和行业协会相关规定</w:t>
      </w:r>
      <w:r>
        <w:rPr>
          <w:rFonts w:hint="eastAsia" w:ascii="仿宋_GB2312" w:hAnsi="仿宋_GB2312" w:eastAsia="仿宋_GB2312" w:cs="仿宋_GB2312"/>
          <w:sz w:val="24"/>
          <w:szCs w:val="24"/>
          <w:highlight w:val="none"/>
          <w:lang w:eastAsia="zh-CN"/>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2.招标控制价、工程量清单</w:t>
      </w:r>
      <w:r>
        <w:rPr>
          <w:rFonts w:hint="eastAsia" w:ascii="仿宋_GB2312" w:hAnsi="仿宋_GB2312" w:eastAsia="仿宋_GB2312" w:cs="仿宋_GB2312"/>
          <w:sz w:val="24"/>
          <w:szCs w:val="24"/>
          <w:highlight w:val="none"/>
          <w:lang w:eastAsia="zh-CN"/>
        </w:rPr>
        <w:t>子目项目特征描述详细具体准确，不产生歧义。</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四</w:t>
      </w:r>
      <w:r>
        <w:rPr>
          <w:rFonts w:hint="eastAsia" w:ascii="仿宋_GB2312" w:hAnsi="仿宋_GB2312" w:eastAsia="仿宋_GB2312" w:cs="仿宋_GB2312"/>
          <w:b w:val="0"/>
          <w:bCs w:val="0"/>
          <w:sz w:val="24"/>
          <w:szCs w:val="24"/>
          <w:highlight w:val="none"/>
        </w:rPr>
        <w:t>、酬金计取方式</w:t>
      </w:r>
    </w:p>
    <w:p>
      <w:pPr>
        <w:keepNext w:val="0"/>
        <w:keepLines w:val="0"/>
        <w:pageBreakBefore w:val="0"/>
        <w:widowControl w:val="0"/>
        <w:wordWrap/>
        <w:topLinePunct w:val="0"/>
        <w:bidi w:val="0"/>
        <w:snapToGrid/>
        <w:spacing w:beforeLines="0" w:afterLines="0" w:line="400" w:lineRule="exact"/>
        <w:ind w:firstLine="480" w:firstLineChars="200"/>
        <w:jc w:val="both"/>
        <w:textAlignment w:val="auto"/>
        <w:rPr>
          <w:rFonts w:hint="default" w:ascii="仿宋_GB2312" w:hAnsi="仿宋_GB2312" w:eastAsia="仿宋_GB2312" w:cs="仿宋_GB2312"/>
          <w:b w:val="0"/>
          <w:sz w:val="24"/>
          <w:szCs w:val="24"/>
          <w:u w:val="single"/>
          <w:lang w:val="en-US"/>
        </w:rPr>
      </w:pPr>
      <w:r>
        <w:rPr>
          <w:rFonts w:hint="eastAsia" w:ascii="仿宋_GB2312" w:hAnsi="仿宋_GB2312" w:eastAsia="仿宋_GB2312" w:cs="仿宋_GB2312"/>
          <w:sz w:val="24"/>
          <w:szCs w:val="24"/>
        </w:rPr>
        <w:t>计取方式：</w:t>
      </w:r>
      <w:r>
        <w:rPr>
          <w:rFonts w:hint="eastAsia" w:ascii="仿宋_GB2312" w:hAnsi="仿宋_GB2312" w:eastAsia="仿宋_GB2312" w:cs="仿宋_GB2312"/>
          <w:sz w:val="24"/>
          <w:szCs w:val="24"/>
          <w:u w:val="single"/>
          <w:lang w:val="en-US" w:eastAsia="zh-CN"/>
        </w:rPr>
        <w:t>初审按审减金额的2%计算，单个项目不足2000元按2000元计算；复审按审减金额的1.25%计算，单个项目不足2000元的按2000元计算（含税）。</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五</w:t>
      </w:r>
      <w:r>
        <w:rPr>
          <w:rFonts w:hint="eastAsia" w:ascii="仿宋_GB2312" w:hAnsi="仿宋_GB2312" w:eastAsia="仿宋_GB2312" w:cs="仿宋_GB2312"/>
          <w:b w:val="0"/>
          <w:bCs w:val="0"/>
          <w:sz w:val="24"/>
          <w:szCs w:val="24"/>
          <w:highlight w:val="none"/>
        </w:rPr>
        <w:t xml:space="preserve">、合同文件的构成 本协议书与下列文件一起构成合同文件: </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1.中选通知书或委托书（如果有）；</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bookmarkStart w:id="4" w:name="_Toc455473410"/>
      <w:r>
        <w:rPr>
          <w:rFonts w:hint="eastAsia" w:ascii="仿宋_GB2312" w:hAnsi="仿宋_GB2312" w:eastAsia="仿宋_GB2312" w:cs="仿宋_GB2312"/>
          <w:sz w:val="24"/>
          <w:szCs w:val="24"/>
          <w:highlight w:val="none"/>
        </w:rPr>
        <w:t>2.投标函及投标函附录或</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咨询服务建议书（如果有）；</w:t>
      </w:r>
      <w:bookmarkEnd w:id="4"/>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3.专用条件及附录；</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4.通用条件；</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5.其他合同文件。上述各项合同文件包括合同当事人就该项合同文件所作出的补充和修改，属于同一类内容的文件，应以最新签署的为准。 在合同订立及履行过程中形成的与合同有关的文件（包括补充协议）均构成合同文件的组成部分。</w:t>
      </w:r>
    </w:p>
    <w:p>
      <w:pPr>
        <w:pStyle w:val="2"/>
        <w:rPr>
          <w:rFonts w:hint="default" w:eastAsia="仿宋_GB2312"/>
          <w:lang w:val="en-US" w:eastAsia="zh-CN"/>
        </w:rPr>
      </w:pPr>
      <w:r>
        <w:rPr>
          <w:rFonts w:hint="eastAsia" w:ascii="仿宋_GB2312" w:hAnsi="仿宋_GB2312" w:eastAsia="仿宋_GB2312" w:cs="仿宋_GB2312"/>
          <w:sz w:val="24"/>
          <w:szCs w:val="24"/>
          <w:highlight w:val="none"/>
          <w:lang w:val="en-US" w:eastAsia="zh-CN"/>
        </w:rPr>
        <w:t xml:space="preserve">    6.委托人发布的任务单。</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六</w:t>
      </w:r>
      <w:r>
        <w:rPr>
          <w:rFonts w:hint="eastAsia" w:ascii="仿宋_GB2312" w:hAnsi="仿宋_GB2312" w:eastAsia="仿宋_GB2312" w:cs="仿宋_GB2312"/>
          <w:b w:val="0"/>
          <w:bCs w:val="0"/>
          <w:sz w:val="24"/>
          <w:szCs w:val="24"/>
          <w:highlight w:val="none"/>
        </w:rPr>
        <w:t>、词语定义</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协议书中相关词语的含义与通用条件中的定义与解释相同。</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七</w:t>
      </w:r>
      <w:r>
        <w:rPr>
          <w:rFonts w:hint="eastAsia" w:ascii="仿宋_GB2312" w:hAnsi="仿宋_GB2312" w:eastAsia="仿宋_GB2312" w:cs="仿宋_GB2312"/>
          <w:b w:val="0"/>
          <w:bCs w:val="0"/>
          <w:sz w:val="24"/>
          <w:szCs w:val="24"/>
          <w:highlight w:val="none"/>
        </w:rPr>
        <w:t>、合同订立</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1.订立时间：</w:t>
      </w:r>
      <w:r>
        <w:rPr>
          <w:rFonts w:hint="eastAsia" w:ascii="仿宋_GB2312" w:hAnsi="仿宋_GB2312" w:eastAsia="仿宋_GB2312" w:cs="仿宋_GB2312"/>
          <w:sz w:val="24"/>
          <w:szCs w:val="24"/>
          <w:highlight w:val="none"/>
          <w:u w:val="single"/>
          <w:lang w:val="en-US" w:eastAsia="zh-CN"/>
        </w:rPr>
        <w:t>2022</w:t>
      </w:r>
      <w:r>
        <w:rPr>
          <w:rFonts w:hint="eastAsia" w:ascii="仿宋_GB2312" w:hAnsi="仿宋_GB2312" w:eastAsia="仿宋_GB2312" w:cs="仿宋_GB2312"/>
          <w:sz w:val="24"/>
          <w:szCs w:val="24"/>
          <w:highlight w:val="none"/>
          <w:u w:val="single"/>
        </w:rPr>
        <w:t>年</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月</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rPr>
        <w:t>日</w:t>
      </w:r>
      <w:r>
        <w:rPr>
          <w:rFonts w:hint="eastAsia" w:ascii="仿宋_GB2312" w:hAnsi="仿宋_GB2312" w:eastAsia="仿宋_GB2312" w:cs="仿宋_GB2312"/>
          <w:sz w:val="24"/>
          <w:szCs w:val="24"/>
          <w:highlight w:val="none"/>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2.订立地点：</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泸州市江阳区</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rPr>
        <w:tab/>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八</w:t>
      </w:r>
      <w:r>
        <w:rPr>
          <w:rFonts w:hint="eastAsia" w:ascii="仿宋_GB2312" w:hAnsi="仿宋_GB2312" w:eastAsia="仿宋_GB2312" w:cs="仿宋_GB2312"/>
          <w:b w:val="0"/>
          <w:bCs w:val="0"/>
          <w:sz w:val="24"/>
          <w:szCs w:val="24"/>
          <w:highlight w:val="none"/>
        </w:rPr>
        <w:t>、合同生效</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本合同自</w:t>
      </w:r>
      <w:r>
        <w:rPr>
          <w:rFonts w:hint="eastAsia" w:ascii="仿宋_GB2312" w:hAnsi="仿宋_GB2312" w:eastAsia="仿宋_GB2312" w:cs="仿宋_GB2312"/>
          <w:sz w:val="24"/>
          <w:szCs w:val="24"/>
          <w:highlight w:val="none"/>
          <w:lang w:val="en-US" w:eastAsia="zh-CN"/>
        </w:rPr>
        <w:t>双方法定（授权）代表人签章并盖公司印章之日起生效</w:t>
      </w:r>
      <w:r>
        <w:rPr>
          <w:rFonts w:hint="eastAsia" w:ascii="仿宋_GB2312" w:hAnsi="仿宋_GB2312" w:eastAsia="仿宋_GB2312" w:cs="仿宋_GB2312"/>
          <w:sz w:val="24"/>
          <w:szCs w:val="24"/>
          <w:highlight w:val="none"/>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九</w:t>
      </w:r>
      <w:r>
        <w:rPr>
          <w:rFonts w:hint="eastAsia" w:ascii="仿宋_GB2312" w:hAnsi="仿宋_GB2312" w:eastAsia="仿宋_GB2312" w:cs="仿宋_GB2312"/>
          <w:b w:val="0"/>
          <w:bCs w:val="0"/>
          <w:sz w:val="24"/>
          <w:szCs w:val="24"/>
          <w:highlight w:val="none"/>
        </w:rPr>
        <w:t>、合同份数</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本合同一式</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lang w:eastAsia="zh-CN"/>
        </w:rPr>
        <w:t>捌</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份，具有同等法律效力，其中委托人执</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lang w:val="en-US" w:eastAsia="zh-CN"/>
        </w:rPr>
        <w:t>陆</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份，咨询人 执</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lang w:val="en-US" w:eastAsia="zh-CN"/>
        </w:rPr>
        <w:t>贰</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十</w:t>
      </w:r>
      <w:r>
        <w:rPr>
          <w:rFonts w:hint="eastAsia" w:ascii="仿宋_GB2312" w:hAnsi="仿宋_GB2312" w:eastAsia="仿宋_GB2312" w:cs="仿宋_GB2312"/>
          <w:sz w:val="24"/>
          <w:szCs w:val="24"/>
          <w:lang w:val="en-US" w:eastAsia="zh-CN"/>
        </w:rPr>
        <w:t>、本合同项下联系方式含地址为司法文书送达地址。</w:t>
      </w:r>
    </w:p>
    <w:p>
      <w:pPr>
        <w:pStyle w:val="2"/>
        <w:keepNext w:val="0"/>
        <w:keepLines w:val="0"/>
        <w:pageBreakBefore w:val="0"/>
        <w:wordWrap/>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委托人</w:t>
      </w:r>
      <w:r>
        <w:rPr>
          <w:rFonts w:hint="eastAsia" w:ascii="仿宋_GB2312" w:hAnsi="仿宋_GB2312" w:eastAsia="仿宋_GB2312" w:cs="仿宋_GB2312"/>
          <w:sz w:val="24"/>
          <w:szCs w:val="24"/>
        </w:rPr>
        <w:t xml:space="preserve"> ：                              </w:t>
      </w:r>
      <w:r>
        <w:rPr>
          <w:rFonts w:hint="eastAsia" w:ascii="仿宋_GB2312" w:hAnsi="仿宋_GB2312" w:eastAsia="仿宋_GB2312" w:cs="仿宋_GB2312"/>
          <w:sz w:val="24"/>
          <w:szCs w:val="24"/>
          <w:lang w:eastAsia="zh-CN"/>
        </w:rPr>
        <w:t>咨询人</w:t>
      </w:r>
      <w:r>
        <w:rPr>
          <w:rFonts w:hint="eastAsia" w:ascii="仿宋_GB2312" w:hAnsi="仿宋_GB2312" w:eastAsia="仿宋_GB2312" w:cs="仿宋_GB2312"/>
          <w:sz w:val="24"/>
          <w:szCs w:val="24"/>
        </w:rPr>
        <w:t xml:space="preserve"> ：              </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（盖章）                                 （盖章）</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w:t>
      </w:r>
      <w:r>
        <w:rPr>
          <w:rFonts w:hint="eastAsia" w:ascii="仿宋_GB2312" w:hAnsi="仿宋_GB2312" w:eastAsia="仿宋_GB2312" w:cs="仿宋_GB2312"/>
          <w:sz w:val="24"/>
          <w:szCs w:val="24"/>
          <w:lang w:val="en-US" w:eastAsia="zh-CN"/>
        </w:rPr>
        <w:t>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法定代表人：      </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委托代理</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val="en-US" w:eastAsia="zh-CN"/>
        </w:rPr>
        <w:t xml:space="preserve">                          委托代理</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开户行名称：</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开户行名称：</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银行账户：</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银行账户：</w:t>
      </w:r>
      <w:r>
        <w:rPr>
          <w:rFonts w:hint="eastAsia" w:ascii="仿宋_GB2312" w:hAnsi="仿宋_GB2312" w:eastAsia="仿宋_GB2312" w:cs="仿宋_GB2312"/>
          <w:sz w:val="24"/>
          <w:szCs w:val="24"/>
        </w:rPr>
        <w:t xml:space="preserve">  </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rPr>
        <w:t>：                             联系</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rPr>
        <w:t xml:space="preserve">： </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联系地址</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联系地址</w:t>
      </w:r>
      <w:r>
        <w:rPr>
          <w:rFonts w:hint="eastAsia" w:ascii="仿宋_GB2312" w:hAnsi="仿宋_GB2312" w:eastAsia="仿宋_GB2312" w:cs="仿宋_GB2312"/>
          <w:sz w:val="24"/>
          <w:szCs w:val="24"/>
        </w:rPr>
        <w:t>：</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联 系 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联 系 人</w:t>
      </w:r>
      <w:r>
        <w:rPr>
          <w:rFonts w:hint="eastAsia" w:ascii="仿宋_GB2312" w:hAnsi="仿宋_GB2312" w:eastAsia="仿宋_GB2312" w:cs="仿宋_GB2312"/>
          <w:sz w:val="24"/>
          <w:szCs w:val="24"/>
        </w:rPr>
        <w:t>：</w:t>
      </w:r>
    </w:p>
    <w:p>
      <w:pPr>
        <w:keepNext w:val="0"/>
        <w:keepLines w:val="0"/>
        <w:pageBreakBefore w:val="0"/>
        <w:widowControl w:val="0"/>
        <w:wordWrap/>
        <w:topLinePunct w:val="0"/>
        <w:autoSpaceDE/>
        <w:autoSpaceDN/>
        <w:bidi w:val="0"/>
        <w:adjustRightInd/>
        <w:snapToGrid/>
        <w:spacing w:beforeLines="0" w:afterLines="0" w:line="400" w:lineRule="exact"/>
        <w:ind w:firstLine="0" w:firstLineChars="0"/>
        <w:jc w:val="center"/>
        <w:textAlignment w:val="auto"/>
        <w:rPr>
          <w:rFonts w:hint="eastAsia" w:ascii="仿宋_GB2312" w:hAnsi="仿宋_GB2312" w:eastAsia="仿宋_GB2312" w:cs="仿宋_GB2312"/>
          <w:b w:val="0"/>
          <w:sz w:val="24"/>
          <w:szCs w:val="24"/>
          <w:highlight w:val="none"/>
        </w:rPr>
      </w:pPr>
      <w:r>
        <w:rPr>
          <w:rFonts w:hint="eastAsia" w:ascii="仿宋_GB2312" w:hAnsi="仿宋_GB2312" w:eastAsia="仿宋_GB2312" w:cs="仿宋_GB2312"/>
          <w:sz w:val="24"/>
          <w:szCs w:val="24"/>
          <w:highlight w:val="none"/>
        </w:rPr>
        <w:br w:type="page"/>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b w:val="0"/>
          <w:sz w:val="24"/>
          <w:szCs w:val="24"/>
          <w:highlight w:val="none"/>
        </w:rPr>
        <w:t>第二部分</w:t>
      </w:r>
      <w:r>
        <w:rPr>
          <w:rFonts w:hint="eastAsia" w:ascii="仿宋_GB2312" w:hAnsi="仿宋_GB2312" w:eastAsia="仿宋_GB2312" w:cs="仿宋_GB2312"/>
          <w:b w:val="0"/>
          <w:sz w:val="24"/>
          <w:szCs w:val="24"/>
          <w:highlight w:val="none"/>
        </w:rPr>
        <w:tab/>
      </w:r>
      <w:r>
        <w:rPr>
          <w:rFonts w:hint="eastAsia" w:ascii="仿宋_GB2312" w:hAnsi="仿宋_GB2312" w:eastAsia="仿宋_GB2312" w:cs="仿宋_GB2312"/>
          <w:b w:val="0"/>
          <w:sz w:val="24"/>
          <w:szCs w:val="24"/>
          <w:highlight w:val="none"/>
        </w:rPr>
        <w:t>通用条件</w:t>
      </w:r>
    </w:p>
    <w:p>
      <w:pPr>
        <w:pStyle w:val="2"/>
        <w:keepNext w:val="0"/>
        <w:keepLines w:val="0"/>
        <w:pageBreakBefore w:val="0"/>
        <w:widowControl w:val="0"/>
        <w:kinsoku w:val="0"/>
        <w:wordWrap/>
        <w:overflowPunct w:val="0"/>
        <w:topLinePunct w:val="0"/>
        <w:autoSpaceDE/>
        <w:autoSpaceDN/>
        <w:bidi w:val="0"/>
        <w:adjustRightInd/>
        <w:snapToGrid/>
        <w:spacing w:beforeLines="0" w:after="0" w:afterLines="0" w:line="400" w:lineRule="exact"/>
        <w:ind w:firstLine="0" w:firstLineChars="0"/>
        <w:jc w:val="center"/>
        <w:textAlignment w:val="auto"/>
        <w:rPr>
          <w:rFonts w:hint="eastAsia" w:ascii="仿宋_GB2312" w:hAnsi="仿宋_GB2312" w:eastAsia="仿宋_GB2312" w:cs="仿宋_GB2312"/>
          <w:b w:val="0"/>
          <w:sz w:val="24"/>
          <w:szCs w:val="24"/>
          <w:highlight w:val="none"/>
        </w:rPr>
      </w:pPr>
      <w:r>
        <w:rPr>
          <w:rFonts w:hint="eastAsia" w:ascii="仿宋_GB2312" w:hAnsi="仿宋_GB2312" w:eastAsia="仿宋_GB2312" w:cs="仿宋_GB2312"/>
          <w:b w:val="0"/>
          <w:sz w:val="24"/>
          <w:szCs w:val="24"/>
          <w:highlight w:val="none"/>
        </w:rPr>
        <w:t>1.词语定义、语言、解释顺序与适用法律</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 词语定义 组成本合同的全部文件中的下列名词和用语应具有本款所赋予的含义：</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1.1.1“工程”是指按照本合同约定实施</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咨询与其他服务的建设工程。</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1.1.2“工程造价”是指工程项目建设过程中预计或实际支出的全部费用。</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1.1.3“委托人”是指本合同中委托</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咨询与其他服务的一方，及其合法的继承人或受让人。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1.1.4“咨询人”是指本合同中提供</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咨询与其他服务的一方，及其合法的继承人。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1.1.5“第三人”是指除委托人、咨询人以外与本咨询业务有关的当事人。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1.1.6“正常工作”是指本合同订立时通用条件和专用条件中约定的咨询人的工作。</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1.1.7“附加工作”是指咨询人根据合同条件完成的正常工作以外的工作。</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1.1.8“项目咨询团队”是指咨询人指派负责履行本合同的团队，其团队成员为本合同的项目咨询人员。</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1.1.9“项目负责人”是指由咨询人的法定代表人书面授权，在授权范围内负责履行本合同、主持项目咨询团队工作的负责人。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1.1.10“委托人代表”是指由委托人的法定代表人书面授权，在授权范围内行使委托人权利的人。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1.1.11“酬金”是指咨询人履行本合同义务，委托人按照本合同约定给付咨询人的金额。</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1.1.12“正常工作酬金”是指在协议书中载明的，咨询人完成正常工作，委托人应给付咨询人的酬金。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1.1.13“附加工作酬金”是指咨询人完成附加工作，委托人应给付咨询人的酬金。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1.1.14“书面形式”是指合同书、信件和数据电文（包括电报、电传、传真、电子数据交换和电子邮件）等可以有形地表现所载内容的形式。</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1.1.15“不可抗力”是指委托人和咨询人在订立本合同时不可预见，在合同履行过程中不可避免并不能克服的自然灾害和社会性突发事件，如地震、海啸、瘟疫、水灾、骚乱、暴动、战争等情形。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 语言本合同使用中文书写、解释和说明。如专用条件约定使用两种及以上语言文字时，应以中文为准。</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 合同文件的优先顺序</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组成本合同的下列文件彼此应能相互解释、互为说明。除专用条件另有约定外，本合同文件的解释顺序如下：</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1.协议书</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2.中标通知书或委托书（如果有）；</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3.专用条件及附录；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4.通用条件；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5.投标函及投标函附录或造价咨询服务建议书（如果有）；</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其他合同文件。上述各项合同文件包括合同当事人就该项合同文件所作出的补充和修改，属于同一类内容的文件，应以最新签署的为准。在合同订立及履行过程中形成的与合同有关的文件均构成合同文件的组成部分。</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 适用法律</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本合同适用中华人民共和国法律、行政法规、部门规章以及工程所在地的地方性法规、自治条例、单行条例和地方政府规章等。合同当事人可以在专用条件中约定本合同适用的其他规范、规程、定额、 技术标准等规范性文件。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2.委托人的义务</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 提供资料</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的约定无偿向咨询人提供与本合同咨询业务有关的资料。在本合同履行过程中，委托人应及时向咨询人提供最新的与本合同咨询业务有关的资料。委托人应对所提供资料的真实性、准确性、合法性与完整性负责。</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 提供工作条件委托人应为咨询人完成</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咨询提供必要的条件。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2.2.1 委托人需要咨询人派驻项目现场咨询人员的，除专用条件另有约定外，项目咨询人员有权无偿使用附录 D 中由委托人提供的房屋及设备。</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2.2.2 委托人应负责与本工程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咨询业务有关的所有外部关系的协调，为咨询人履行本合同提供必要的外部条件。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w w:val="98"/>
          <w:sz w:val="24"/>
          <w:szCs w:val="24"/>
          <w:highlight w:val="none"/>
        </w:rPr>
      </w:pPr>
      <w:r>
        <w:rPr>
          <w:rFonts w:hint="eastAsia" w:ascii="仿宋_GB2312" w:hAnsi="仿宋_GB2312" w:eastAsia="仿宋_GB2312" w:cs="仿宋_GB2312"/>
          <w:sz w:val="24"/>
          <w:szCs w:val="24"/>
          <w:highlight w:val="none"/>
        </w:rPr>
        <w:t xml:space="preserve">2.3 </w:t>
      </w:r>
      <w:r>
        <w:rPr>
          <w:rFonts w:hint="eastAsia" w:ascii="仿宋_GB2312" w:hAnsi="仿宋_GB2312" w:eastAsia="仿宋_GB2312" w:cs="仿宋_GB2312"/>
          <w:w w:val="98"/>
          <w:sz w:val="24"/>
          <w:szCs w:val="24"/>
          <w:highlight w:val="none"/>
        </w:rPr>
        <w:t>合理工作时限委托人应当为咨询人完成其咨询工作，设定合理的工作时限。</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2.4 委托人代表委托人应授权一名代表负责本合同的履行。委托人应在双方签订本合同7日内，将委托人代表的姓名和权限范围书面告知咨询人。委托人更换委托人代表时，应提前7日书面通知咨询人。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 答复委托人应当在专用条件约定的时间内就咨询人以书面形式提交并要求做出答复的事宜给予书面答复。逾期未答复的，由此造成的工作延误和损失由委托人承担。</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2.6 支付委托人应当按照合同的约定，向咨询人支付酬金。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3.咨询人的义务</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3.1 项目咨询团队及人员</w:t>
      </w:r>
      <w:r>
        <w:rPr>
          <w:rFonts w:hint="eastAsia" w:ascii="仿宋_GB2312" w:hAnsi="仿宋_GB2312" w:eastAsia="仿宋_GB2312" w:cs="仿宋_GB2312"/>
          <w:sz w:val="24"/>
          <w:szCs w:val="24"/>
          <w:highlight w:val="none"/>
          <w:lang w:eastAsia="zh-CN"/>
        </w:rPr>
        <w:t>。</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3.1.1 项目咨询团队的主要人员应具有专用条件约定的资格条件，团队人员的数量应符合专用条件的约定。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3.1.2 项目负责人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咨询人应以书面形式授权一名项目负责人负责履行本合同、主持项目咨询团队工作。采用招标程序签署本合同的，项目负责人应当与投标文件载明的一致。</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3.1.3 在本合同履行过程中，咨询人员应保持相对稳定，以保证咨询工作正常进行。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pPr>
        <w:pStyle w:val="2"/>
        <w:keepNext w:val="0"/>
        <w:keepLines w:val="0"/>
        <w:pageBreakBefore w:val="0"/>
        <w:kinsoku w:val="0"/>
        <w:wordWrap/>
        <w:overflowPunct w:val="0"/>
        <w:topLinePunct w:val="0"/>
        <w:bidi w:val="0"/>
        <w:snapToGrid/>
        <w:spacing w:beforeLines="0" w:after="0" w:afterLines="0" w:line="400" w:lineRule="exact"/>
        <w:ind w:firstLine="470" w:firstLineChars="200"/>
        <w:textAlignment w:val="auto"/>
        <w:rPr>
          <w:rFonts w:hint="eastAsia" w:ascii="仿宋_GB2312" w:hAnsi="仿宋_GB2312" w:eastAsia="仿宋_GB2312" w:cs="仿宋_GB2312"/>
          <w:w w:val="98"/>
          <w:sz w:val="24"/>
          <w:szCs w:val="24"/>
          <w:highlight w:val="none"/>
        </w:rPr>
      </w:pPr>
      <w:r>
        <w:rPr>
          <w:rFonts w:hint="eastAsia" w:ascii="仿宋_GB2312" w:hAnsi="仿宋_GB2312" w:eastAsia="仿宋_GB2312" w:cs="仿宋_GB2312"/>
          <w:w w:val="98"/>
          <w:sz w:val="24"/>
          <w:szCs w:val="24"/>
          <w:highlight w:val="none"/>
        </w:rPr>
        <w:t>3.1.4 咨询人员有下列情形之一，委托人要求咨询人更换的，咨询人应当更换：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（1）存在严重过失行为的；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（2）存在违法行为不能履行职责的；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（3）涉嫌犯罪的；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（4）不能胜任岗位职责的；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（5）严重违反职业道德的；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（6）专用条件约定的其他情形。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 咨询人的工作要求</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3.2.1 咨询人应当按照专用条件约定的时间等要求向委托人提供与工程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咨询业务有关的资料，包括咨询企业的资质证书及承担本合同业务的团队人员名单及执业（从业）资格证书、咨询工作大纲等，并按合同约定的服务范围和工作内容实施咨询业务。</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3.2.2 咨询人应当在专用条件约定的时间内，按照专用条件约定的份数、组成向委托人提交咨询成果文件。咨询人提供</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咨询服务以及出具工程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咨询成果文件应符合现行国家 或行业有关规定、标准、规范的要求。委托人要求的工程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咨询成果文件质量标准高于现行国家或行业标准的，应在专用条件中约定具体的质量标准，并相应增加服务酬金。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3.2.3 咨询人提交的工程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咨询成果文件，除加盖咨询人单位公章、工程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咨询企业执业印章外，还必须按要求加盖参加咨询工作人员的执业（从业）资格印章。</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3.2.4 咨询人应在专用条件约定的时间内，对委托人以书面形式提出的建议或者异议给予书面答复。</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3.2.5 咨询人从事工程造价咨询活动，应当遵循独立、客观、公正、诚实信用的原则，不得损害社会公共利益和他人的合法权益。</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3.2.6 咨询人承诺按照法律规定及合同约定，完成合同范围内的建设工程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咨询服务，不转包承接的</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咨询服务业务。</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 咨询人的工作依据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应在专用条件内与委托人协商明确履行本合同约定的咨询服务需要适用的技术标准、规范、定额等工作依据，但不得违反国家及工程所在地的强制性标准、规范。咨询人应自行配备本条所述的技术标准、规范、定额等相关资料。必须由委托人提供的资料，应在附录 C 中载明。需要委托人协助才能获得的资料，委托人应予以协助。</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3.4 使用委托人房屋及设备的返还项目咨询人员使用委托人提供的房屋及设备的，咨询人应妥善使用和保管，在本合同终止时将上述房屋及设备按专用条件约定的时间和方式返还委托人。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4.违约责任</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 委托人的违约责任</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 委托人不履行本合同义务或者履行义务不符合本合同约定的，应承担违约责任。双方可在专用条件中约定违约金的计算及支付方法。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 委托人违反本合同约定造成咨询人损失的，委托人应予以赔偿。双方可在专用条件中约定赔偿金额的确定及支付方法。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 咨询人的违约责任</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4.2.1 咨询人不履行本合同义务或者履行义务不符合本合同约定的，应承担违约责任。双方可在专用条件中约定违约金的计算及支付方法。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4.2.2 因咨询人违反本合同约定给委托人造成损失的，咨询人应当赔偿委托人损失。双方可在专用条件中约定赔偿金额的确定及支付方法。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5.支付</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5.1 支付货币除专用条件另有约定外，酬金均以人民币支付。涉及外币支付的，所采用的货币种类和汇率等在专用条件中约定。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5.2 支付申请</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咨询人应在本合同约定的每次应付款日期前，向委托人提交支付申请书，支付申请书的提交日期由双方在专用条件中约定。支付申请书应当说明当期应付款总额，并列出当期应支付的款项及其金额。</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 xml:space="preserve"> 有异议部分的支付 委托人对咨询人提交的支付申请书有异议时，应当在收到咨询人提交的支付申请书后 7 日内，以书面形式向咨询人发出异议通知。无异议部分的款项应按期支付，有异议部分的款项按第 7 条约定办理。</w:t>
      </w:r>
    </w:p>
    <w:p>
      <w:pPr>
        <w:pStyle w:val="2"/>
        <w:keepNext w:val="0"/>
        <w:keepLines w:val="0"/>
        <w:pageBreakBefore w:val="0"/>
        <w:kinsoku w:val="0"/>
        <w:wordWrap/>
        <w:overflowPunct w:val="0"/>
        <w:topLinePunct w:val="0"/>
        <w:bidi w:val="0"/>
        <w:snapToGrid/>
        <w:spacing w:beforeLines="0" w:after="0" w:afterLines="0" w:line="400" w:lineRule="exact"/>
        <w:ind w:right="0" w:rightChars="0"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6.合同变更、解除与终止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 合同变更</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6.1.1 任何一方以书面形式提出变更请求时，双方经协商一致后可进行变更。</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6.1.3 合同履行过程中，遇有与工程相关的法律法规、强制性标准颁布或修订的，双方应遵照执行。非强制性标准、规范、定额等发生变化的，双方协商确定执行依据。由此引起</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咨询的服务范围及内容、服务期限、酬金变化的，双方应通过协商确定。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6.1.4 因工程规模、服务范围及工作内容的变化等导致咨询人的工作量增减时，服务酬金应作相应调整，调整方法由双方在专用条件中约定。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 合同解除</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6.2.1 委托人与咨询人协商一致，可以解除合同。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6.2.2 有下列情形之一的，合同当事人一方或双方可以解除合同：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（1）咨询人将本合同约定的工程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咨询服务工作全部或部分转包给他人，委托人可以解除合同；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（2）咨询人提供的</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咨询服务不符合合同约定的要求，经委托人催告仍不能达到合同约定要求的，委托人可以解除合同；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（3）委托人未按合同约定支付服务酬金，经咨询人催告后，在 28 天内仍未支付的，咨询人可以解除合同；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（4）因不可抗力致使合同无法履行；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（5）因一方违约致使合同无法实际履行或实际履行已无必要。 除上述情形外，双方可以根据委托的服务范围及工作内容，在专用条件中约定解除合同的其他条件。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6.2.3 任何一方提出解除合同的，应提前30天书面通知对方。</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6.2.4 合同解除后，委托人应按照合同约定向咨询人支付已完成部分的咨询服务酬金。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6.2.5 本合同解除后，本合同约定的有关结算、争议解决方式的条款仍然有效。</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6.3 合同终止除合同解除外，以下条件全部满足时，本合同终止：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（1）咨询人完成本合同约定的全部工作；</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（2）委托人与咨询人结清并支付酬金；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（3）咨询人将委托人提供的资料交还。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7.争议解决</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7.1 协商 双方应本着诚实信用的原则协商解决本合同履行过程中发生的争议。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7.2 调解 如果双方不能在 14 日内或双方商定的其他时间内解决本合同争议，可以将其提交给专用条件约定的或事后达成协议的调解人进行调解。</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7.3 仲裁或诉讼 双方均有权不经调解直接向专用条件约定的仲裁机构申请仲裁或向有管辖权的人民法院提起诉讼。</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 xml:space="preserve"> 8.其他</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8.1 考察及相关费用 除专用条件另有约定外，咨询人经委托人同意进行考察发生的费用由委托人审核后另行支付。差旅费及相关费用的承担由双方在专用条件中约定。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8.2 奖励</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对于咨询人在服务过程中提出合理化建议，使委托人获得效益的，双方在专用条件中约定奖励金额的确定方法。奖励金额在合理化建议被采纳后，与最近一期的正常工作酬金同期支付。</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8.3 保密 在本合同履行期间或专用条件约定的期限内，双方不得泄露对方申明的保密资料，亦不得泄露与实施工程有关的第三人所提供的保密资料。保密事项在专用条件中约定。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 联络</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8.4.1 与合同有关的通知、指示、要求、决定等，均应采用书面形式，并应在专用条件约定的期限内送达接收人和送达地点。</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8.4.2 委托人和咨询人应在专用条件中约定各自的送达接收人、送达地点、电子邮箱。任何一方指定的接收人或送达地点或电子邮箱发生变动的，应提前3天以书面形式通知对方，否则视为未发生变动。</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8.4.3 委托人和咨询人应当及时签收另一方送达至送达地点和指定接收人的往来函件，如确有充分证据证明一方无正当理由拒不签收的，视为认可往来函件的内容。</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8.5 知识产权 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双方保证在履行本合同过程中不侵犯对方及第三方的知识产权。因咨询人侵犯他人知识产权所引起的责任，由咨询人承担；因委托人提供的基础资料导致侵权的，由委托人承担责任。除专用条件另有约定外，双方均有权在履行本合同保密义务并且不损害对 方利益的情况下，将履行本合同形成的有关成果文件用于企业宣传、申报奖项以及接受上级主管部门的检查。</w:t>
      </w:r>
    </w:p>
    <w:p>
      <w:pPr>
        <w:pStyle w:val="2"/>
        <w:keepNext w:val="0"/>
        <w:keepLines w:val="0"/>
        <w:pageBreakBefore w:val="0"/>
        <w:kinsoku w:val="0"/>
        <w:wordWrap/>
        <w:overflowPunct w:val="0"/>
        <w:topLinePunct w:val="0"/>
        <w:bidi w:val="0"/>
        <w:snapToGrid/>
        <w:spacing w:beforeLines="0" w:after="0" w:afterLines="0" w:line="400" w:lineRule="exact"/>
        <w:ind w:left="0" w:right="0" w:firstLine="480" w:firstLineChars="200"/>
        <w:textAlignment w:val="auto"/>
        <w:rPr>
          <w:rFonts w:hint="eastAsia" w:ascii="仿宋_GB2312" w:hAnsi="仿宋_GB2312" w:eastAsia="仿宋_GB2312" w:cs="仿宋_GB2312"/>
          <w:sz w:val="24"/>
          <w:szCs w:val="24"/>
          <w:highlight w:val="none"/>
        </w:rPr>
        <w:sectPr>
          <w:footerReference r:id="rId5" w:type="default"/>
          <w:pgSz w:w="11910" w:h="16840"/>
          <w:pgMar w:top="1440" w:right="1490" w:bottom="1440" w:left="1800" w:header="0" w:footer="998" w:gutter="0"/>
          <w:pgBorders>
            <w:top w:val="none" w:sz="0" w:space="0"/>
            <w:left w:val="none" w:sz="0" w:space="0"/>
            <w:bottom w:val="none" w:sz="0" w:space="0"/>
            <w:right w:val="none" w:sz="0" w:space="0"/>
          </w:pgBorders>
          <w:pgNumType w:fmt="decimal"/>
          <w:cols w:space="720" w:num="1"/>
        </w:sectPr>
      </w:pPr>
    </w:p>
    <w:p>
      <w:pPr>
        <w:pStyle w:val="37"/>
        <w:keepNext w:val="0"/>
        <w:keepLines w:val="0"/>
        <w:pageBreakBefore w:val="0"/>
        <w:widowControl/>
        <w:tabs>
          <w:tab w:val="left" w:pos="1504"/>
        </w:tabs>
        <w:kinsoku w:val="0"/>
        <w:wordWrap/>
        <w:overflowPunct w:val="0"/>
        <w:topLinePunct w:val="0"/>
        <w:autoSpaceDE w:val="0"/>
        <w:autoSpaceDN w:val="0"/>
        <w:bidi w:val="0"/>
        <w:adjustRightInd w:val="0"/>
        <w:snapToGrid/>
        <w:spacing w:beforeLines="0" w:after="0" w:afterLines="0" w:line="400" w:lineRule="exact"/>
        <w:ind w:firstLine="0" w:firstLineChars="0"/>
        <w:jc w:val="center"/>
        <w:textAlignment w:val="auto"/>
        <w:outlineLvl w:val="9"/>
        <w:rPr>
          <w:rFonts w:hint="eastAsia" w:ascii="仿宋_GB2312" w:hAnsi="仿宋_GB2312" w:eastAsia="仿宋_GB2312" w:cs="仿宋_GB2312"/>
          <w:b w:val="0"/>
          <w:bCs w:val="0"/>
          <w:sz w:val="24"/>
          <w:szCs w:val="24"/>
          <w:highlight w:val="none"/>
          <w:lang w:eastAsia="zh-CN"/>
        </w:rPr>
      </w:pPr>
      <w:bookmarkStart w:id="5" w:name="bookmark16"/>
      <w:bookmarkEnd w:id="5"/>
      <w:bookmarkStart w:id="6" w:name="bookmark17"/>
      <w:bookmarkEnd w:id="6"/>
      <w:bookmarkStart w:id="7" w:name="bookmark18"/>
      <w:bookmarkEnd w:id="7"/>
      <w:bookmarkStart w:id="8" w:name="_Toc455473437"/>
      <w:r>
        <w:rPr>
          <w:rFonts w:hint="eastAsia" w:ascii="仿宋_GB2312" w:hAnsi="仿宋_GB2312" w:eastAsia="仿宋_GB2312" w:cs="仿宋_GB2312"/>
          <w:b w:val="0"/>
          <w:bCs w:val="0"/>
          <w:w w:val="95"/>
          <w:sz w:val="24"/>
          <w:szCs w:val="24"/>
          <w:highlight w:val="none"/>
          <w:lang w:eastAsia="zh-CN"/>
        </w:rPr>
        <w:t>第三部分</w:t>
      </w:r>
      <w:r>
        <w:rPr>
          <w:rFonts w:hint="eastAsia" w:ascii="仿宋_GB2312" w:hAnsi="仿宋_GB2312" w:eastAsia="仿宋_GB2312" w:cs="仿宋_GB2312"/>
          <w:b w:val="0"/>
          <w:bCs w:val="0"/>
          <w:w w:val="95"/>
          <w:sz w:val="24"/>
          <w:szCs w:val="24"/>
          <w:highlight w:val="none"/>
          <w:lang w:eastAsia="zh-CN"/>
        </w:rPr>
        <w:tab/>
      </w:r>
      <w:r>
        <w:rPr>
          <w:rFonts w:hint="eastAsia" w:ascii="仿宋_GB2312" w:hAnsi="仿宋_GB2312" w:eastAsia="仿宋_GB2312" w:cs="仿宋_GB2312"/>
          <w:b w:val="0"/>
          <w:bCs w:val="0"/>
          <w:w w:val="95"/>
          <w:sz w:val="24"/>
          <w:szCs w:val="24"/>
          <w:highlight w:val="none"/>
          <w:lang w:eastAsia="zh-CN"/>
        </w:rPr>
        <w:t>专用条件</w:t>
      </w:r>
      <w:bookmarkEnd w:id="8"/>
    </w:p>
    <w:p>
      <w:pPr>
        <w:pStyle w:val="36"/>
        <w:keepNext w:val="0"/>
        <w:keepLines w:val="0"/>
        <w:pageBreakBefore w:val="0"/>
        <w:kinsoku w:val="0"/>
        <w:wordWrap/>
        <w:overflowPunct w:val="0"/>
        <w:topLinePunct w:val="0"/>
        <w:bidi w:val="0"/>
        <w:snapToGrid/>
        <w:spacing w:beforeLines="0" w:after="0" w:afterLines="0" w:line="400" w:lineRule="exact"/>
        <w:ind w:left="0" w:firstLine="480"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9" w:name="_Toc455473438"/>
      <w:r>
        <w:rPr>
          <w:rFonts w:hint="eastAsia" w:ascii="仿宋_GB2312" w:hAnsi="仿宋_GB2312" w:eastAsia="仿宋_GB2312" w:cs="仿宋_GB2312"/>
          <w:b w:val="0"/>
          <w:bCs w:val="0"/>
          <w:sz w:val="24"/>
          <w:szCs w:val="24"/>
          <w:highlight w:val="none"/>
          <w:lang w:eastAsia="zh-CN"/>
        </w:rPr>
        <w:t>1.词语定义、语言、解释顺序与适用法律</w:t>
      </w:r>
      <w:bookmarkEnd w:id="9"/>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0" w:name="_Toc455473439"/>
      <w:r>
        <w:rPr>
          <w:rFonts w:hint="eastAsia" w:ascii="仿宋_GB2312" w:hAnsi="仿宋_GB2312" w:eastAsia="仿宋_GB2312" w:cs="仿宋_GB2312"/>
          <w:sz w:val="24"/>
          <w:szCs w:val="24"/>
          <w:highlight w:val="none"/>
        </w:rPr>
        <w:t>1.2 语言</w:t>
      </w:r>
      <w:bookmarkEnd w:id="10"/>
      <w:r>
        <w:rPr>
          <w:rFonts w:hint="eastAsia" w:ascii="仿宋_GB2312" w:hAnsi="仿宋_GB2312" w:eastAsia="仿宋_GB2312" w:cs="仿宋_GB2312"/>
          <w:sz w:val="24"/>
          <w:szCs w:val="24"/>
          <w:highlight w:val="none"/>
        </w:rPr>
        <w:t xml:space="preserve"> 本合同文件除使用中文外，还可用</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p>
    <w:p>
      <w:pPr>
        <w:pStyle w:val="2"/>
        <w:keepNext w:val="0"/>
        <w:keepLines w:val="0"/>
        <w:pageBreakBefore w:val="0"/>
        <w:tabs>
          <w:tab w:val="left" w:pos="707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合同文件的优先顺序</w:t>
      </w:r>
    </w:p>
    <w:p>
      <w:pPr>
        <w:pStyle w:val="2"/>
        <w:keepNext w:val="0"/>
        <w:keepLines w:val="0"/>
        <w:pageBreakBefore w:val="0"/>
        <w:tabs>
          <w:tab w:val="left" w:pos="8147"/>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本合同文件的解释顺序为：</w:t>
      </w:r>
      <w:r>
        <w:rPr>
          <w:rFonts w:hint="eastAsia" w:ascii="仿宋_GB2312" w:hAnsi="仿宋_GB2312" w:eastAsia="仿宋_GB2312" w:cs="仿宋_GB2312"/>
          <w:sz w:val="24"/>
          <w:szCs w:val="24"/>
          <w:highlight w:val="none"/>
          <w:u w:val="single"/>
        </w:rPr>
        <w:t>1.本合同协议书</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2.本合同专用条件</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3.本合同通用条件</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4.招标文件（含补遗书）</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lang w:val="en-US" w:eastAsia="zh-CN"/>
        </w:rPr>
        <w:t>5.委托人发布的任务单；6</w:t>
      </w:r>
      <w:r>
        <w:rPr>
          <w:rFonts w:hint="eastAsia" w:ascii="仿宋_GB2312" w:hAnsi="仿宋_GB2312" w:eastAsia="仿宋_GB2312" w:cs="仿宋_GB2312"/>
          <w:sz w:val="24"/>
          <w:szCs w:val="24"/>
          <w:highlight w:val="none"/>
          <w:u w:val="single"/>
        </w:rPr>
        <w:t>.适用于本合同的其它法律法规文件。</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8147"/>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适用法律：</w:t>
      </w:r>
      <w:r>
        <w:rPr>
          <w:rFonts w:hint="eastAsia" w:ascii="仿宋_GB2312" w:hAnsi="仿宋_GB2312" w:eastAsia="仿宋_GB2312" w:cs="仿宋_GB2312"/>
          <w:sz w:val="24"/>
          <w:szCs w:val="24"/>
          <w:highlight w:val="none"/>
          <w:u w:val="single"/>
        </w:rPr>
        <w:t>本合同适用的其他规范性文件包括: 《中华人民共和国</w:t>
      </w:r>
      <w:r>
        <w:rPr>
          <w:rFonts w:hint="eastAsia" w:ascii="仿宋_GB2312" w:hAnsi="仿宋_GB2312" w:eastAsia="仿宋_GB2312" w:cs="仿宋_GB2312"/>
          <w:sz w:val="24"/>
          <w:szCs w:val="24"/>
          <w:highlight w:val="none"/>
          <w:u w:val="single"/>
          <w:lang w:eastAsia="zh-CN"/>
        </w:rPr>
        <w:t>民法典</w:t>
      </w:r>
      <w:r>
        <w:rPr>
          <w:rFonts w:hint="eastAsia" w:ascii="仿宋_GB2312" w:hAnsi="仿宋_GB2312" w:eastAsia="仿宋_GB2312" w:cs="仿宋_GB2312"/>
          <w:sz w:val="24"/>
          <w:szCs w:val="24"/>
          <w:highlight w:val="none"/>
          <w:u w:val="single"/>
        </w:rPr>
        <w:t>》、《中华人民共和国建筑法》、《中华人民共和国招标投标法》</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《工程造价咨询业务操作指导规程》(中价协[2002]第016号)</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color w:val="000000"/>
          <w:sz w:val="24"/>
          <w:szCs w:val="24"/>
          <w:highlight w:val="none"/>
          <w:u w:val="single"/>
          <w:lang w:eastAsia="zh-CN"/>
        </w:rPr>
        <w:t>《建设工程造价咨询成果文件质量标准》（</w:t>
      </w:r>
      <w:r>
        <w:rPr>
          <w:rFonts w:hint="eastAsia" w:ascii="仿宋_GB2312" w:hAnsi="仿宋_GB2312" w:eastAsia="仿宋_GB2312" w:cs="仿宋_GB2312"/>
          <w:color w:val="000000"/>
          <w:sz w:val="24"/>
          <w:szCs w:val="24"/>
          <w:highlight w:val="none"/>
          <w:u w:val="single"/>
          <w:lang w:val="en-US" w:eastAsia="zh-CN"/>
        </w:rPr>
        <w:t>CECA/GC7</w:t>
      </w:r>
      <w:r>
        <w:rPr>
          <w:rFonts w:hint="eastAsia" w:ascii="仿宋_GB2312" w:hAnsi="仿宋_GB2312" w:eastAsia="仿宋_GB2312" w:cs="仿宋_GB2312"/>
          <w:color w:val="000000"/>
          <w:sz w:val="24"/>
          <w:szCs w:val="24"/>
          <w:highlight w:val="none"/>
          <w:u w:val="single"/>
          <w:lang w:eastAsia="zh-CN"/>
        </w:rPr>
        <w:t>）、《建设项目施工图预算编审规程》（</w:t>
      </w:r>
      <w:r>
        <w:rPr>
          <w:rFonts w:hint="eastAsia" w:ascii="仿宋_GB2312" w:hAnsi="仿宋_GB2312" w:eastAsia="仿宋_GB2312" w:cs="仿宋_GB2312"/>
          <w:color w:val="000000"/>
          <w:sz w:val="24"/>
          <w:szCs w:val="24"/>
          <w:highlight w:val="none"/>
          <w:u w:val="single"/>
          <w:lang w:val="en-US" w:eastAsia="zh-CN"/>
        </w:rPr>
        <w:t>CECA/GC7</w:t>
      </w:r>
      <w:r>
        <w:rPr>
          <w:rFonts w:hint="eastAsia" w:ascii="仿宋_GB2312" w:hAnsi="仿宋_GB2312" w:eastAsia="仿宋_GB2312" w:cs="仿宋_GB2312"/>
          <w:color w:val="000000"/>
          <w:sz w:val="24"/>
          <w:szCs w:val="24"/>
          <w:highlight w:val="none"/>
          <w:u w:val="single"/>
          <w:lang w:eastAsia="zh-CN"/>
        </w:rPr>
        <w:t>）《建设工程工程量清单计价规范》（</w:t>
      </w:r>
      <w:r>
        <w:rPr>
          <w:rFonts w:hint="eastAsia" w:ascii="仿宋_GB2312" w:hAnsi="仿宋_GB2312" w:eastAsia="仿宋_GB2312" w:cs="仿宋_GB2312"/>
          <w:color w:val="000000"/>
          <w:sz w:val="24"/>
          <w:szCs w:val="24"/>
          <w:highlight w:val="none"/>
          <w:u w:val="single"/>
          <w:lang w:val="en-US" w:eastAsia="zh-CN"/>
        </w:rPr>
        <w:t>GB50500</w:t>
      </w:r>
      <w:r>
        <w:rPr>
          <w:rFonts w:hint="eastAsia" w:ascii="仿宋_GB2312" w:hAnsi="仿宋_GB2312" w:eastAsia="仿宋_GB2312" w:cs="仿宋_GB2312"/>
          <w:color w:val="000000"/>
          <w:sz w:val="24"/>
          <w:szCs w:val="24"/>
          <w:highlight w:val="none"/>
          <w:u w:val="single"/>
          <w:lang w:eastAsia="zh-CN"/>
        </w:rPr>
        <w:t>）</w:t>
      </w:r>
      <w:r>
        <w:rPr>
          <w:rFonts w:hint="eastAsia" w:ascii="仿宋_GB2312" w:hAnsi="仿宋_GB2312" w:eastAsia="仿宋_GB2312" w:cs="仿宋_GB2312"/>
          <w:b w:val="0"/>
          <w:bCs w:val="0"/>
          <w:color w:val="000000"/>
          <w:kern w:val="0"/>
          <w:sz w:val="24"/>
          <w:szCs w:val="24"/>
          <w:highlight w:val="none"/>
          <w:lang w:eastAsia="zh-CN"/>
        </w:rPr>
        <w:t>、</w:t>
      </w:r>
      <w:r>
        <w:rPr>
          <w:rFonts w:hint="eastAsia" w:ascii="仿宋_GB2312" w:hAnsi="仿宋_GB2312" w:eastAsia="仿宋_GB2312" w:cs="仿宋_GB2312"/>
          <w:b w:val="0"/>
          <w:bCs w:val="0"/>
          <w:color w:val="000000"/>
          <w:kern w:val="2"/>
          <w:sz w:val="24"/>
          <w:szCs w:val="24"/>
          <w:highlight w:val="none"/>
          <w:u w:val="single"/>
          <w:lang w:eastAsia="zh-CN"/>
        </w:rPr>
        <w:t>《四川省工程造价咨询服务标准》（川建价师协【</w:t>
      </w:r>
      <w:r>
        <w:rPr>
          <w:rFonts w:hint="eastAsia" w:ascii="仿宋_GB2312" w:hAnsi="仿宋_GB2312" w:eastAsia="仿宋_GB2312" w:cs="仿宋_GB2312"/>
          <w:b w:val="0"/>
          <w:bCs w:val="0"/>
          <w:color w:val="000000"/>
          <w:kern w:val="2"/>
          <w:sz w:val="24"/>
          <w:szCs w:val="24"/>
          <w:highlight w:val="none"/>
          <w:u w:val="single"/>
          <w:lang w:val="en-US" w:eastAsia="zh-CN"/>
        </w:rPr>
        <w:t>2017</w:t>
      </w:r>
      <w:r>
        <w:rPr>
          <w:rFonts w:hint="eastAsia" w:ascii="仿宋_GB2312" w:hAnsi="仿宋_GB2312" w:eastAsia="仿宋_GB2312" w:cs="仿宋_GB2312"/>
          <w:b w:val="0"/>
          <w:bCs w:val="0"/>
          <w:color w:val="000000"/>
          <w:kern w:val="2"/>
          <w:sz w:val="24"/>
          <w:szCs w:val="24"/>
          <w:highlight w:val="none"/>
          <w:u w:val="single"/>
          <w:lang w:eastAsia="zh-CN"/>
        </w:rPr>
        <w:t>】</w:t>
      </w:r>
      <w:r>
        <w:rPr>
          <w:rFonts w:hint="eastAsia" w:ascii="仿宋_GB2312" w:hAnsi="仿宋_GB2312" w:eastAsia="仿宋_GB2312" w:cs="仿宋_GB2312"/>
          <w:b w:val="0"/>
          <w:bCs w:val="0"/>
          <w:color w:val="000000"/>
          <w:kern w:val="2"/>
          <w:sz w:val="24"/>
          <w:szCs w:val="24"/>
          <w:highlight w:val="none"/>
          <w:u w:val="single"/>
          <w:lang w:val="en-US" w:eastAsia="zh-CN"/>
        </w:rPr>
        <w:t>11号</w:t>
      </w:r>
      <w:r>
        <w:rPr>
          <w:rFonts w:hint="eastAsia" w:ascii="仿宋_GB2312" w:hAnsi="仿宋_GB2312" w:eastAsia="仿宋_GB2312" w:cs="仿宋_GB2312"/>
          <w:b w:val="0"/>
          <w:bCs w:val="0"/>
          <w:color w:val="000000"/>
          <w:kern w:val="2"/>
          <w:sz w:val="24"/>
          <w:szCs w:val="24"/>
          <w:highlight w:val="none"/>
          <w:u w:val="single"/>
          <w:lang w:eastAsia="zh-CN"/>
        </w:rPr>
        <w:t>）</w:t>
      </w:r>
      <w:r>
        <w:rPr>
          <w:rFonts w:hint="eastAsia" w:ascii="仿宋_GB2312" w:hAnsi="仿宋_GB2312" w:eastAsia="仿宋_GB2312" w:cs="仿宋_GB2312"/>
          <w:color w:val="000000"/>
          <w:sz w:val="24"/>
          <w:szCs w:val="24"/>
          <w:highlight w:val="none"/>
          <w:u w:val="single"/>
          <w:lang w:eastAsia="zh-CN"/>
        </w:rPr>
        <w:t>等</w:t>
      </w:r>
      <w:r>
        <w:rPr>
          <w:rFonts w:hint="eastAsia" w:ascii="仿宋_GB2312" w:hAnsi="仿宋_GB2312" w:eastAsia="仿宋_GB2312" w:cs="仿宋_GB2312"/>
          <w:sz w:val="24"/>
          <w:szCs w:val="24"/>
          <w:highlight w:val="none"/>
          <w:u w:val="single"/>
        </w:rPr>
        <w:t xml:space="preserve"> 现行的适用于本合同的法律法规</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color w:val="000000"/>
          <w:sz w:val="24"/>
          <w:szCs w:val="24"/>
          <w:highlight w:val="none"/>
          <w:u w:val="single"/>
          <w:lang w:eastAsia="zh-CN"/>
        </w:rPr>
        <w:t>规范或要求</w:t>
      </w:r>
      <w:r>
        <w:rPr>
          <w:rFonts w:hint="eastAsia" w:ascii="仿宋_GB2312" w:hAnsi="仿宋_GB2312" w:eastAsia="仿宋_GB2312" w:cs="仿宋_GB2312"/>
          <w:sz w:val="24"/>
          <w:szCs w:val="24"/>
          <w:highlight w:val="none"/>
          <w:u w:val="single"/>
        </w:rPr>
        <w:t>文件。</w:t>
      </w:r>
    </w:p>
    <w:p>
      <w:pPr>
        <w:pStyle w:val="36"/>
        <w:keepNext w:val="0"/>
        <w:keepLines w:val="0"/>
        <w:pageBreakBefore w:val="0"/>
        <w:kinsoku w:val="0"/>
        <w:wordWrap/>
        <w:overflowPunct w:val="0"/>
        <w:topLinePunct w:val="0"/>
        <w:bidi w:val="0"/>
        <w:snapToGrid/>
        <w:spacing w:beforeLines="0" w:after="0" w:afterLines="0" w:line="400" w:lineRule="exact"/>
        <w:ind w:left="0" w:firstLine="480"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11" w:name="_Toc455473440"/>
      <w:r>
        <w:rPr>
          <w:rFonts w:hint="eastAsia" w:ascii="仿宋_GB2312" w:hAnsi="仿宋_GB2312" w:eastAsia="仿宋_GB2312" w:cs="仿宋_GB2312"/>
          <w:b w:val="0"/>
          <w:bCs w:val="0"/>
          <w:sz w:val="24"/>
          <w:szCs w:val="24"/>
          <w:highlight w:val="none"/>
          <w:lang w:eastAsia="zh-CN"/>
        </w:rPr>
        <w:t>2.委托人的义务</w:t>
      </w:r>
      <w:bookmarkEnd w:id="11"/>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2" w:name="_Toc455473441"/>
      <w:r>
        <w:rPr>
          <w:rFonts w:hint="eastAsia" w:ascii="仿宋_GB2312" w:hAnsi="仿宋_GB2312" w:eastAsia="仿宋_GB2312" w:cs="仿宋_GB2312"/>
          <w:sz w:val="24"/>
          <w:szCs w:val="24"/>
          <w:highlight w:val="none"/>
        </w:rPr>
        <w:t>2.1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提供资料</w:t>
      </w:r>
      <w:bookmarkEnd w:id="12"/>
    </w:p>
    <w:p>
      <w:pPr>
        <w:pStyle w:val="2"/>
        <w:keepNext w:val="0"/>
        <w:keepLines w:val="0"/>
        <w:pageBreakBefore w:val="0"/>
        <w:tabs>
          <w:tab w:val="left" w:pos="323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委托人按照附录</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C</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约定无偿向咨询人提供与本合同业务有关资料的时间为：</w:t>
      </w:r>
      <w:r>
        <w:rPr>
          <w:rFonts w:hint="eastAsia" w:ascii="仿宋_GB2312" w:hAnsi="仿宋_GB2312" w:eastAsia="仿宋_GB2312" w:cs="仿宋_GB2312"/>
          <w:sz w:val="24"/>
          <w:szCs w:val="24"/>
          <w:highlight w:val="none"/>
          <w:u w:val="single"/>
        </w:rPr>
        <w:t>根据进度需要及时提供，最迟在</w:t>
      </w:r>
      <w:r>
        <w:rPr>
          <w:rFonts w:hint="eastAsia" w:ascii="仿宋_GB2312" w:hAnsi="仿宋_GB2312" w:eastAsia="仿宋_GB2312" w:cs="仿宋_GB2312"/>
          <w:sz w:val="24"/>
          <w:szCs w:val="24"/>
          <w:highlight w:val="none"/>
          <w:u w:val="single"/>
          <w:lang w:eastAsia="zh-CN"/>
        </w:rPr>
        <w:t>委托人发布任务单后</w:t>
      </w:r>
      <w:r>
        <w:rPr>
          <w:rFonts w:hint="eastAsia" w:ascii="仿宋_GB2312" w:hAnsi="仿宋_GB2312" w:eastAsia="仿宋_GB2312" w:cs="仿宋_GB2312"/>
          <w:sz w:val="24"/>
          <w:szCs w:val="24"/>
          <w:highlight w:val="none"/>
          <w:u w:val="single"/>
          <w:lang w:val="en-US" w:eastAsia="zh-CN"/>
        </w:rPr>
        <w:t>5</w:t>
      </w:r>
      <w:r>
        <w:rPr>
          <w:rFonts w:hint="eastAsia" w:ascii="仿宋_GB2312" w:hAnsi="仿宋_GB2312" w:eastAsia="仿宋_GB2312" w:cs="仿宋_GB2312"/>
          <w:sz w:val="24"/>
          <w:szCs w:val="24"/>
          <w:highlight w:val="none"/>
          <w:u w:val="single"/>
        </w:rPr>
        <w:t>日内。</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3" w:name="_Toc455473442"/>
      <w:r>
        <w:rPr>
          <w:rFonts w:hint="eastAsia" w:ascii="仿宋_GB2312" w:hAnsi="仿宋_GB2312" w:eastAsia="仿宋_GB2312" w:cs="仿宋_GB2312"/>
          <w:sz w:val="24"/>
          <w:szCs w:val="24"/>
          <w:highlight w:val="none"/>
        </w:rPr>
        <w:t>2.2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提供工作条件</w:t>
      </w:r>
      <w:bookmarkEnd w:id="13"/>
    </w:p>
    <w:p>
      <w:pPr>
        <w:pStyle w:val="2"/>
        <w:keepNext w:val="0"/>
        <w:keepLines w:val="0"/>
        <w:pageBreakBefore w:val="0"/>
        <w:tabs>
          <w:tab w:val="left" w:pos="815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项目咨询人员自行考虑。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u w:val="single"/>
        </w:rPr>
      </w:pPr>
      <w:bookmarkStart w:id="14" w:name="_Toc455473443"/>
      <w:r>
        <w:rPr>
          <w:rFonts w:hint="eastAsia" w:ascii="仿宋_GB2312" w:hAnsi="仿宋_GB2312" w:eastAsia="仿宋_GB2312" w:cs="仿宋_GB2312"/>
          <w:sz w:val="24"/>
          <w:szCs w:val="24"/>
          <w:highlight w:val="none"/>
        </w:rPr>
        <w:t>2.4</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委托人代表</w:t>
      </w:r>
      <w:bookmarkEnd w:id="14"/>
    </w:p>
    <w:p>
      <w:pPr>
        <w:pStyle w:val="2"/>
        <w:keepNext w:val="0"/>
        <w:keepLines w:val="0"/>
        <w:pageBreakBefore w:val="0"/>
        <w:tabs>
          <w:tab w:val="left" w:pos="4439"/>
          <w:tab w:val="left" w:pos="821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委托人代表为</w:t>
      </w:r>
      <w:r>
        <w:rPr>
          <w:rFonts w:hint="eastAsia" w:ascii="仿宋_GB2312" w:hAnsi="仿宋_GB2312" w:eastAsia="仿宋_GB2312" w:cs="仿宋_GB2312"/>
          <w:sz w:val="24"/>
          <w:szCs w:val="24"/>
          <w:highlight w:val="none"/>
          <w:lang w:val="en-US" w:eastAsia="zh-CN"/>
        </w:rPr>
        <w:t>各业务单位自行拟派</w:t>
      </w:r>
      <w:r>
        <w:rPr>
          <w:rFonts w:hint="eastAsia" w:ascii="仿宋_GB2312" w:hAnsi="仿宋_GB2312" w:eastAsia="仿宋_GB2312" w:cs="仿宋_GB2312"/>
          <w:sz w:val="24"/>
          <w:szCs w:val="24"/>
          <w:highlight w:val="none"/>
          <w:u w:val="none"/>
          <w:lang w:val="en-US" w:eastAsia="zh-CN"/>
        </w:rPr>
        <w:t>，</w:t>
      </w:r>
      <w:r>
        <w:rPr>
          <w:rFonts w:hint="eastAsia" w:ascii="仿宋_GB2312" w:hAnsi="仿宋_GB2312" w:eastAsia="仿宋_GB2312" w:cs="仿宋_GB2312"/>
          <w:sz w:val="24"/>
          <w:szCs w:val="24"/>
          <w:highlight w:val="none"/>
        </w:rPr>
        <w:t>其权限范围：</w:t>
      </w:r>
      <w:r>
        <w:rPr>
          <w:rFonts w:hint="eastAsia" w:ascii="仿宋_GB2312" w:hAnsi="仿宋_GB2312" w:eastAsia="仿宋_GB2312" w:cs="仿宋_GB2312"/>
          <w:sz w:val="24"/>
          <w:szCs w:val="24"/>
          <w:highlight w:val="none"/>
          <w:u w:val="single"/>
          <w:lang w:val="en-US" w:eastAsia="zh-CN"/>
        </w:rPr>
        <w:t>向咨询人发放预算评审业务委派单</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4439"/>
          <w:tab w:val="left" w:pos="821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答复</w:t>
      </w:r>
    </w:p>
    <w:p>
      <w:pPr>
        <w:pStyle w:val="2"/>
        <w:keepNext w:val="0"/>
        <w:keepLines w:val="0"/>
        <w:pageBreakBefore w:val="0"/>
        <w:tabs>
          <w:tab w:val="left" w:pos="287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委托人同意在</w:t>
      </w:r>
      <w:r>
        <w:rPr>
          <w:rFonts w:hint="eastAsia" w:ascii="仿宋_GB2312" w:hAnsi="仿宋_GB2312" w:eastAsia="仿宋_GB2312" w:cs="仿宋_GB2312"/>
          <w:sz w:val="24"/>
          <w:szCs w:val="24"/>
          <w:highlight w:val="none"/>
          <w:lang w:eastAsia="zh-CN"/>
        </w:rPr>
        <w:t>收到咨询人任务单后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3</w:t>
      </w:r>
      <w:r>
        <w:rPr>
          <w:rFonts w:hint="eastAsia" w:ascii="仿宋_GB2312" w:hAnsi="仿宋_GB2312" w:eastAsia="仿宋_GB2312" w:cs="仿宋_GB2312"/>
          <w:sz w:val="24"/>
          <w:szCs w:val="24"/>
          <w:highlight w:val="none"/>
        </w:rPr>
        <w:t>日内，对咨询人书面提交并要求做出决定的事宜给予书面答复</w:t>
      </w:r>
      <w:r>
        <w:rPr>
          <w:rFonts w:hint="eastAsia" w:ascii="仿宋_GB2312" w:hAnsi="仿宋_GB2312" w:eastAsia="仿宋_GB2312" w:cs="仿宋_GB2312"/>
          <w:sz w:val="24"/>
          <w:szCs w:val="24"/>
          <w:highlight w:val="none"/>
          <w:lang w:eastAsia="zh-CN"/>
        </w:rPr>
        <w:t>，限期内未答复的默认对本次任务单无异议</w:t>
      </w:r>
      <w:r>
        <w:rPr>
          <w:rFonts w:hint="eastAsia" w:ascii="仿宋_GB2312" w:hAnsi="仿宋_GB2312" w:eastAsia="仿宋_GB2312" w:cs="仿宋_GB2312"/>
          <w:sz w:val="24"/>
          <w:szCs w:val="24"/>
          <w:highlight w:val="none"/>
        </w:rPr>
        <w:t>。</w:t>
      </w:r>
    </w:p>
    <w:p>
      <w:pPr>
        <w:pStyle w:val="36"/>
        <w:keepNext w:val="0"/>
        <w:keepLines w:val="0"/>
        <w:pageBreakBefore w:val="0"/>
        <w:kinsoku w:val="0"/>
        <w:wordWrap/>
        <w:overflowPunct w:val="0"/>
        <w:topLinePunct w:val="0"/>
        <w:bidi w:val="0"/>
        <w:snapToGrid/>
        <w:spacing w:beforeLines="0" w:after="0" w:afterLines="0" w:line="400" w:lineRule="exact"/>
        <w:ind w:left="0" w:firstLine="480"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15" w:name="_Toc455473444"/>
      <w:r>
        <w:rPr>
          <w:rFonts w:hint="eastAsia" w:ascii="仿宋_GB2312" w:hAnsi="仿宋_GB2312" w:eastAsia="仿宋_GB2312" w:cs="仿宋_GB2312"/>
          <w:b w:val="0"/>
          <w:bCs w:val="0"/>
          <w:sz w:val="24"/>
          <w:szCs w:val="24"/>
          <w:highlight w:val="none"/>
          <w:lang w:eastAsia="zh-CN"/>
        </w:rPr>
        <w:t>3.咨询人的义务</w:t>
      </w:r>
      <w:bookmarkEnd w:id="15"/>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6" w:name="_Toc455473445"/>
      <w:r>
        <w:rPr>
          <w:rFonts w:hint="eastAsia" w:ascii="仿宋_GB2312" w:hAnsi="仿宋_GB2312" w:eastAsia="仿宋_GB2312" w:cs="仿宋_GB2312"/>
          <w:sz w:val="24"/>
          <w:szCs w:val="24"/>
          <w:highlight w:val="none"/>
        </w:rPr>
        <w:t>3.1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咨询团队及人员</w:t>
      </w:r>
      <w:bookmarkEnd w:id="16"/>
    </w:p>
    <w:p>
      <w:pPr>
        <w:pStyle w:val="2"/>
        <w:keepNext w:val="0"/>
        <w:keepLines w:val="0"/>
        <w:pageBreakBefore w:val="0"/>
        <w:tabs>
          <w:tab w:val="left" w:pos="2879"/>
          <w:tab w:val="left" w:pos="6299"/>
        </w:tabs>
        <w:kinsoku w:val="0"/>
        <w:wordWrap/>
        <w:overflowPunct w:val="0"/>
        <w:topLinePunct w:val="0"/>
        <w:bidi w:val="0"/>
        <w:snapToGrid/>
        <w:spacing w:beforeLines="0" w:after="0" w:afterLines="0" w:line="400" w:lineRule="exact"/>
        <w:ind w:left="239" w:leftChars="114" w:right="0" w:firstLine="240"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lang w:eastAsia="zh-CN"/>
        </w:rPr>
        <w:t>预算审核</w:t>
      </w:r>
      <w:r>
        <w:rPr>
          <w:rFonts w:hint="eastAsia" w:ascii="仿宋_GB2312" w:hAnsi="仿宋_GB2312" w:eastAsia="仿宋_GB2312" w:cs="仿宋_GB2312"/>
          <w:sz w:val="24"/>
          <w:szCs w:val="24"/>
          <w:highlight w:val="none"/>
        </w:rPr>
        <w:t>咨询团队的主要人员应具</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造价员以上</w:t>
      </w:r>
      <w:r>
        <w:rPr>
          <w:rFonts w:hint="eastAsia" w:ascii="仿宋_GB2312" w:hAnsi="仿宋_GB2312" w:eastAsia="仿宋_GB2312" w:cs="仿宋_GB2312"/>
          <w:sz w:val="24"/>
          <w:szCs w:val="24"/>
          <w:highlight w:val="none"/>
        </w:rPr>
        <w:t>资格条件，团队人员的数量为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人。</w:t>
      </w:r>
    </w:p>
    <w:p>
      <w:pPr>
        <w:pStyle w:val="2"/>
        <w:keepNext w:val="0"/>
        <w:keepLines w:val="0"/>
        <w:pageBreakBefore w:val="0"/>
        <w:tabs>
          <w:tab w:val="left" w:pos="3810"/>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lang w:eastAsia="zh-CN"/>
        </w:rPr>
        <w:t>审核</w:t>
      </w:r>
      <w:r>
        <w:rPr>
          <w:rFonts w:hint="eastAsia" w:ascii="仿宋_GB2312" w:hAnsi="仿宋_GB2312" w:eastAsia="仿宋_GB2312" w:cs="仿宋_GB2312"/>
          <w:sz w:val="24"/>
          <w:szCs w:val="24"/>
          <w:highlight w:val="none"/>
        </w:rPr>
        <w:t>负责人为：</w:t>
      </w:r>
      <w:r>
        <w:rPr>
          <w:rFonts w:hint="eastAsia" w:ascii="仿宋_GB2312" w:hAnsi="仿宋_GB2312" w:eastAsia="仿宋_GB2312" w:cs="仿宋_GB2312"/>
          <w:sz w:val="24"/>
          <w:szCs w:val="24"/>
          <w:highlight w:val="none"/>
          <w:u w:val="single"/>
          <w:lang w:eastAsia="zh-CN"/>
        </w:rPr>
        <w:t>王湘</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审核</w:t>
      </w:r>
      <w:r>
        <w:rPr>
          <w:rFonts w:hint="eastAsia" w:ascii="仿宋_GB2312" w:hAnsi="仿宋_GB2312" w:eastAsia="仿宋_GB2312" w:cs="仿宋_GB2312"/>
          <w:sz w:val="24"/>
          <w:szCs w:val="24"/>
          <w:highlight w:val="none"/>
        </w:rPr>
        <w:t>负责人为履行本合同的权限为：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负责项目的审核工作</w:t>
      </w:r>
      <w:r>
        <w:rPr>
          <w:rFonts w:hint="eastAsia" w:ascii="仿宋_GB2312" w:hAnsi="仿宋_GB2312" w:eastAsia="仿宋_GB2312" w:cs="仿宋_GB2312"/>
          <w:sz w:val="24"/>
          <w:szCs w:val="24"/>
          <w:highlight w:val="none"/>
        </w:rPr>
        <w:t>。</w:t>
      </w:r>
    </w:p>
    <w:p>
      <w:pPr>
        <w:pStyle w:val="2"/>
        <w:keepNext w:val="0"/>
        <w:keepLines w:val="0"/>
        <w:pageBreakBefore w:val="0"/>
        <w:tabs>
          <w:tab w:val="left" w:pos="827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bookmarkStart w:id="17" w:name="bookmark19"/>
      <w:bookmarkEnd w:id="17"/>
      <w:r>
        <w:rPr>
          <w:rFonts w:hint="eastAsia" w:ascii="仿宋_GB2312" w:hAnsi="仿宋_GB2312" w:eastAsia="仿宋_GB2312" w:cs="仿宋_GB2312"/>
          <w:sz w:val="24"/>
          <w:szCs w:val="24"/>
          <w:highlight w:val="none"/>
        </w:rPr>
        <w:t>3.1.3</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咨询人更换</w:t>
      </w:r>
      <w:r>
        <w:rPr>
          <w:rFonts w:hint="eastAsia" w:ascii="仿宋_GB2312" w:hAnsi="仿宋_GB2312" w:eastAsia="仿宋_GB2312" w:cs="仿宋_GB2312"/>
          <w:sz w:val="24"/>
          <w:szCs w:val="24"/>
          <w:highlight w:val="none"/>
          <w:lang w:eastAsia="zh-CN"/>
        </w:rPr>
        <w:t>预算审核</w:t>
      </w:r>
      <w:r>
        <w:rPr>
          <w:rFonts w:hint="eastAsia" w:ascii="仿宋_GB2312" w:hAnsi="仿宋_GB2312" w:eastAsia="仿宋_GB2312" w:cs="仿宋_GB2312"/>
          <w:sz w:val="24"/>
          <w:szCs w:val="24"/>
          <w:highlight w:val="none"/>
        </w:rPr>
        <w:t>咨询团队其他咨询人员的约定</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u w:val="single"/>
          <w:lang w:eastAsia="zh-CN"/>
        </w:rPr>
        <w:t>主要负责人不得更换（除委托人书面要求），其他人员更换需提前一个月书面通知委托人</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80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3.1.4</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委托人要求更换咨询人员的情形：</w:t>
      </w:r>
      <w:r>
        <w:rPr>
          <w:rFonts w:hint="eastAsia" w:ascii="仿宋_GB2312" w:hAnsi="仿宋_GB2312" w:eastAsia="仿宋_GB2312" w:cs="仿宋_GB2312"/>
          <w:sz w:val="24"/>
          <w:szCs w:val="24"/>
          <w:highlight w:val="none"/>
          <w:u w:val="single"/>
        </w:rPr>
        <w:t>不能满足委托人要求或不能胜任该工作</w:t>
      </w:r>
      <w:r>
        <w:rPr>
          <w:rFonts w:hint="eastAsia" w:ascii="仿宋_GB2312" w:hAnsi="仿宋_GB2312" w:eastAsia="仿宋_GB2312" w:cs="仿宋_GB2312"/>
          <w:sz w:val="24"/>
          <w:szCs w:val="24"/>
          <w:highlight w:val="none"/>
        </w:rPr>
        <w:t>。</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8" w:name="_Toc455473446"/>
      <w:r>
        <w:rPr>
          <w:rFonts w:hint="eastAsia" w:ascii="仿宋_GB2312" w:hAnsi="仿宋_GB2312" w:eastAsia="仿宋_GB2312" w:cs="仿宋_GB2312"/>
          <w:sz w:val="24"/>
          <w:szCs w:val="24"/>
          <w:highlight w:val="none"/>
        </w:rPr>
        <w:t>3.2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咨询人的工作要求</w:t>
      </w:r>
      <w:bookmarkEnd w:id="18"/>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rPr>
        <w:t>3.2.</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咨询人向委托人提供咨询成果文件的名称、组成、时间、份数及质量标准：</w:t>
      </w:r>
      <w:r>
        <w:rPr>
          <w:rFonts w:hint="eastAsia" w:ascii="仿宋_GB2312" w:hAnsi="仿宋_GB2312" w:eastAsia="仿宋_GB2312" w:cs="仿宋_GB2312"/>
          <w:sz w:val="24"/>
          <w:szCs w:val="24"/>
          <w:highlight w:val="none"/>
          <w:u w:val="single"/>
        </w:rPr>
        <w:t>详见附录</w:t>
      </w:r>
      <w:r>
        <w:rPr>
          <w:rFonts w:hint="eastAsia" w:ascii="仿宋_GB2312" w:hAnsi="仿宋_GB2312" w:eastAsia="仿宋_GB2312" w:cs="仿宋_GB2312"/>
          <w:spacing w:val="-60"/>
          <w:sz w:val="24"/>
          <w:szCs w:val="24"/>
          <w:highlight w:val="none"/>
          <w:u w:val="single"/>
        </w:rPr>
        <w:t xml:space="preserve"> </w:t>
      </w:r>
      <w:r>
        <w:rPr>
          <w:rFonts w:hint="eastAsia" w:ascii="仿宋_GB2312" w:hAnsi="仿宋_GB2312" w:eastAsia="仿宋_GB2312" w:cs="仿宋_GB2312"/>
          <w:sz w:val="24"/>
          <w:szCs w:val="24"/>
          <w:highlight w:val="none"/>
          <w:u w:val="single"/>
        </w:rPr>
        <w:t>B。</w:t>
      </w:r>
      <w:r>
        <w:rPr>
          <w:rFonts w:hint="eastAsia" w:ascii="仿宋_GB2312" w:hAnsi="仿宋_GB2312" w:eastAsia="仿宋_GB2312" w:cs="仿宋_GB2312"/>
          <w:sz w:val="24"/>
          <w:szCs w:val="24"/>
          <w:highlight w:val="none"/>
          <w:u w:val="single"/>
          <w:lang w:val="en-US" w:eastAsia="zh-CN"/>
        </w:rPr>
        <w:t>具体要求如下：</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color w:val="000000"/>
          <w:sz w:val="24"/>
          <w:szCs w:val="24"/>
          <w:u w:val="single"/>
        </w:rPr>
      </w:pP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u w:val="single"/>
        </w:rPr>
        <w:t>咨询人应在收到</w:t>
      </w:r>
      <w:r>
        <w:rPr>
          <w:rFonts w:hint="eastAsia" w:ascii="仿宋_GB2312" w:hAnsi="仿宋_GB2312" w:eastAsia="仿宋_GB2312" w:cs="仿宋_GB2312"/>
          <w:sz w:val="24"/>
          <w:szCs w:val="24"/>
          <w:highlight w:val="none"/>
          <w:u w:val="single"/>
        </w:rPr>
        <w:t>委托人按照</w:t>
      </w:r>
      <w:r>
        <w:rPr>
          <w:rFonts w:hint="eastAsia" w:ascii="仿宋_GB2312" w:hAnsi="仿宋_GB2312" w:eastAsia="仿宋_GB2312" w:cs="仿宋_GB2312"/>
          <w:sz w:val="24"/>
          <w:szCs w:val="24"/>
          <w:highlight w:val="none"/>
          <w:u w:val="single"/>
          <w:lang w:eastAsia="zh-CN"/>
        </w:rPr>
        <w:t>本合同</w:t>
      </w:r>
      <w:r>
        <w:rPr>
          <w:rFonts w:hint="eastAsia" w:ascii="仿宋_GB2312" w:hAnsi="仿宋_GB2312" w:eastAsia="仿宋_GB2312" w:cs="仿宋_GB2312"/>
          <w:sz w:val="24"/>
          <w:szCs w:val="24"/>
          <w:highlight w:val="none"/>
          <w:u w:val="single"/>
          <w:lang w:val="en-US" w:eastAsia="zh-CN"/>
        </w:rPr>
        <w:t>2.1条提供的资料</w:t>
      </w:r>
      <w:r>
        <w:rPr>
          <w:rFonts w:hint="eastAsia" w:ascii="仿宋_GB2312" w:hAnsi="仿宋_GB2312" w:eastAsia="仿宋_GB2312" w:cs="仿宋_GB2312"/>
          <w:b w:val="0"/>
          <w:color w:val="000000"/>
          <w:sz w:val="24"/>
          <w:szCs w:val="24"/>
          <w:u w:val="single"/>
          <w:lang w:eastAsia="zh-CN"/>
        </w:rPr>
        <w:t>后</w:t>
      </w:r>
      <w:r>
        <w:rPr>
          <w:rFonts w:hint="eastAsia" w:ascii="仿宋_GB2312" w:hAnsi="仿宋_GB2312" w:eastAsia="仿宋_GB2312" w:cs="仿宋_GB2312"/>
          <w:b w:val="0"/>
          <w:color w:val="000000"/>
          <w:sz w:val="24"/>
          <w:szCs w:val="24"/>
          <w:u w:val="single"/>
          <w:lang w:val="en-US" w:eastAsia="zh-CN"/>
        </w:rPr>
        <w:t xml:space="preserve"> 15天</w:t>
      </w:r>
      <w:r>
        <w:rPr>
          <w:rFonts w:hint="eastAsia" w:ascii="仿宋_GB2312" w:hAnsi="仿宋_GB2312" w:eastAsia="仿宋_GB2312" w:cs="仿宋_GB2312"/>
          <w:b w:val="0"/>
          <w:color w:val="000000"/>
          <w:sz w:val="24"/>
          <w:szCs w:val="24"/>
          <w:u w:val="single"/>
        </w:rPr>
        <w:t>内提交合格的工程</w:t>
      </w:r>
      <w:r>
        <w:rPr>
          <w:rFonts w:hint="eastAsia" w:ascii="仿宋_GB2312" w:hAnsi="仿宋_GB2312" w:eastAsia="仿宋_GB2312" w:cs="仿宋_GB2312"/>
          <w:b w:val="0"/>
          <w:color w:val="000000"/>
          <w:sz w:val="24"/>
          <w:szCs w:val="24"/>
          <w:u w:val="single"/>
          <w:lang w:val="en-US" w:eastAsia="zh-CN"/>
        </w:rPr>
        <w:t>预算评审</w:t>
      </w:r>
      <w:r>
        <w:rPr>
          <w:rFonts w:hint="eastAsia" w:ascii="仿宋_GB2312" w:hAnsi="仿宋_GB2312" w:eastAsia="仿宋_GB2312" w:cs="仿宋_GB2312"/>
          <w:b w:val="0"/>
          <w:color w:val="000000"/>
          <w:sz w:val="24"/>
          <w:szCs w:val="24"/>
          <w:u w:val="single"/>
        </w:rPr>
        <w:t>咨询成果，包括纸质文件 肆套</w:t>
      </w:r>
      <w:r>
        <w:rPr>
          <w:rFonts w:hint="eastAsia" w:ascii="仿宋_GB2312" w:hAnsi="仿宋_GB2312" w:eastAsia="仿宋_GB2312" w:cs="仿宋_GB2312"/>
          <w:b w:val="0"/>
          <w:color w:val="000000"/>
          <w:sz w:val="24"/>
          <w:szCs w:val="24"/>
          <w:u w:val="single"/>
          <w:lang w:val="en-US" w:eastAsia="zh-CN"/>
        </w:rPr>
        <w:t xml:space="preserve"> </w:t>
      </w:r>
      <w:r>
        <w:rPr>
          <w:rFonts w:hint="eastAsia" w:ascii="仿宋_GB2312" w:hAnsi="仿宋_GB2312" w:eastAsia="仿宋_GB2312" w:cs="仿宋_GB2312"/>
          <w:b w:val="0"/>
          <w:color w:val="000000"/>
          <w:sz w:val="24"/>
          <w:szCs w:val="24"/>
          <w:u w:val="single"/>
        </w:rPr>
        <w:t>和电子文件壹套</w:t>
      </w:r>
      <w:r>
        <w:rPr>
          <w:rFonts w:hint="eastAsia" w:ascii="仿宋_GB2312" w:hAnsi="仿宋_GB2312" w:eastAsia="仿宋_GB2312" w:cs="仿宋_GB2312"/>
          <w:b w:val="0"/>
          <w:color w:val="000000"/>
          <w:sz w:val="24"/>
          <w:szCs w:val="24"/>
          <w:u w:val="single"/>
          <w:lang w:eastAsia="zh-CN"/>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color w:val="000000"/>
          <w:sz w:val="24"/>
          <w:szCs w:val="24"/>
          <w:u w:val="single"/>
        </w:rPr>
      </w:pPr>
      <w:r>
        <w:rPr>
          <w:rFonts w:hint="eastAsia" w:ascii="仿宋_GB2312" w:hAnsi="仿宋_GB2312" w:eastAsia="仿宋_GB2312" w:cs="仿宋_GB2312"/>
          <w:b w:val="0"/>
          <w:color w:val="000000"/>
          <w:sz w:val="24"/>
          <w:szCs w:val="24"/>
          <w:u w:val="single"/>
        </w:rPr>
        <w:t>（</w:t>
      </w:r>
      <w:r>
        <w:rPr>
          <w:rFonts w:hint="eastAsia" w:ascii="仿宋_GB2312" w:hAnsi="仿宋_GB2312" w:eastAsia="仿宋_GB2312" w:cs="仿宋_GB2312"/>
          <w:b w:val="0"/>
          <w:color w:val="000000"/>
          <w:sz w:val="24"/>
          <w:szCs w:val="24"/>
          <w:u w:val="single"/>
          <w:lang w:val="en-US" w:eastAsia="zh-CN"/>
        </w:rPr>
        <w:t>2</w:t>
      </w:r>
      <w:r>
        <w:rPr>
          <w:rFonts w:hint="eastAsia" w:ascii="仿宋_GB2312" w:hAnsi="仿宋_GB2312" w:eastAsia="仿宋_GB2312" w:cs="仿宋_GB2312"/>
          <w:b w:val="0"/>
          <w:color w:val="000000"/>
          <w:sz w:val="24"/>
          <w:szCs w:val="24"/>
          <w:u w:val="single"/>
        </w:rPr>
        <w:t>）确保电子文件与纸质文件一致。如电子文件与纸质文件不一致，招标控制价以纸质文件为准；招标工程量清单以由《泸州市建设工程商务标招标书编制系统》编制生成统一的电子商务招标文件，格式为*.ZBS的电子版为准</w:t>
      </w:r>
      <w:r>
        <w:rPr>
          <w:rFonts w:hint="eastAsia" w:ascii="仿宋_GB2312" w:hAnsi="仿宋_GB2312" w:eastAsia="仿宋_GB2312" w:cs="仿宋_GB2312"/>
          <w:b w:val="0"/>
          <w:color w:val="000000"/>
          <w:sz w:val="24"/>
          <w:szCs w:val="24"/>
          <w:u w:val="single"/>
          <w:lang w:eastAsia="zh-CN"/>
        </w:rPr>
        <w:t>；</w:t>
      </w:r>
    </w:p>
    <w:p>
      <w:pPr>
        <w:pStyle w:val="2"/>
        <w:keepNext w:val="0"/>
        <w:keepLines w:val="0"/>
        <w:pageBreakBefore w:val="0"/>
        <w:tabs>
          <w:tab w:val="left" w:pos="83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咨询人应在收到委托人以书面形式提出的建议或者异议后</w:t>
      </w:r>
      <w:r>
        <w:rPr>
          <w:rFonts w:hint="eastAsia" w:ascii="仿宋_GB2312" w:hAnsi="仿宋_GB2312" w:eastAsia="仿宋_GB2312" w:cs="仿宋_GB2312"/>
          <w:sz w:val="24"/>
          <w:szCs w:val="24"/>
          <w:highlight w:val="none"/>
          <w:u w:val="single"/>
        </w:rPr>
        <w:t>7</w:t>
      </w:r>
      <w:r>
        <w:rPr>
          <w:rFonts w:hint="eastAsia" w:ascii="仿宋_GB2312" w:hAnsi="仿宋_GB2312" w:eastAsia="仿宋_GB2312" w:cs="仿宋_GB2312"/>
          <w:sz w:val="24"/>
          <w:szCs w:val="24"/>
          <w:highlight w:val="none"/>
        </w:rPr>
        <w:t xml:space="preserve"> 日内给予书面答复。</w:t>
      </w:r>
      <w:bookmarkStart w:id="19" w:name="_Toc455473447"/>
    </w:p>
    <w:bookmarkEnd w:id="19"/>
    <w:p>
      <w:pPr>
        <w:pStyle w:val="2"/>
        <w:keepNext w:val="0"/>
        <w:keepLines w:val="0"/>
        <w:pageBreakBefore w:val="0"/>
        <w:tabs>
          <w:tab w:val="left" w:pos="83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3.3咨询人的工作依据经双方协商，本合同约定的</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咨询服务适用的技术标准、规范、定额等工作依据为：</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u w:val="single"/>
        </w:rPr>
        <w:t>中华人民共和国国家标准GB50500-2013《建筑工程工程量清单计价规范》、现行《四川省建设工程清单计价定额》、及配套定额有关事项的通知等相关文件及当地政府相关规定</w:t>
      </w:r>
      <w:r>
        <w:rPr>
          <w:rFonts w:hint="eastAsia" w:ascii="仿宋_GB2312" w:hAnsi="仿宋_GB2312" w:eastAsia="仿宋_GB2312" w:cs="仿宋_GB2312"/>
          <w:sz w:val="24"/>
          <w:szCs w:val="24"/>
          <w:highlight w:val="none"/>
          <w:u w:val="single"/>
        </w:rPr>
        <w:t>；若本合同未约定，执行工程所在地现行相关法律法规、行业标准。</w:t>
      </w:r>
    </w:p>
    <w:p>
      <w:pPr>
        <w:pStyle w:val="2"/>
        <w:keepNext w:val="0"/>
        <w:keepLines w:val="0"/>
        <w:pageBreakBefore w:val="0"/>
        <w:tabs>
          <w:tab w:val="left" w:pos="83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3.4使用委托人房屋及设备的返还：</w:t>
      </w:r>
      <w:r>
        <w:rPr>
          <w:rFonts w:hint="eastAsia" w:ascii="仿宋_GB2312" w:hAnsi="仿宋_GB2312" w:eastAsia="仿宋_GB2312" w:cs="仿宋_GB2312"/>
          <w:sz w:val="24"/>
          <w:szCs w:val="24"/>
          <w:highlight w:val="none"/>
          <w:u w:val="single"/>
          <w:lang w:eastAsia="zh-CN"/>
        </w:rPr>
        <w:t>房屋及设备由咨询人自行准备</w:t>
      </w:r>
      <w:r>
        <w:rPr>
          <w:rFonts w:hint="eastAsia" w:ascii="仿宋_GB2312" w:hAnsi="仿宋_GB2312" w:eastAsia="仿宋_GB2312" w:cs="仿宋_GB2312"/>
          <w:sz w:val="24"/>
          <w:szCs w:val="24"/>
          <w:highlight w:val="none"/>
          <w:u w:val="single"/>
        </w:rPr>
        <w:t>。</w:t>
      </w:r>
    </w:p>
    <w:p>
      <w:pPr>
        <w:pStyle w:val="2"/>
        <w:keepNext w:val="0"/>
        <w:keepLines w:val="0"/>
        <w:pageBreakBefore w:val="0"/>
        <w:wordWrap/>
        <w:topLinePunct w:val="0"/>
        <w:bidi w:val="0"/>
        <w:snapToGrid/>
        <w:spacing w:beforeLines="0" w:after="0" w:afterLines="0" w:line="400" w:lineRule="exact"/>
        <w:ind w:right="0" w:rightChars="0" w:firstLine="480" w:firstLineChars="200"/>
        <w:textAlignment w:val="auto"/>
        <w:rPr>
          <w:rFonts w:hint="default" w:ascii="仿宋_GB2312" w:hAnsi="仿宋_GB2312" w:eastAsia="仿宋_GB2312" w:cs="仿宋_GB2312"/>
          <w:sz w:val="24"/>
          <w:szCs w:val="24"/>
          <w:highlight w:val="yellow"/>
          <w:lang w:val="en-US" w:eastAsia="zh-CN"/>
        </w:rPr>
      </w:pPr>
      <w:r>
        <w:rPr>
          <w:rFonts w:hint="eastAsia" w:ascii="仿宋_GB2312" w:hAnsi="仿宋_GB2312" w:eastAsia="仿宋_GB2312" w:cs="仿宋_GB2312"/>
          <w:color w:val="000000"/>
          <w:sz w:val="24"/>
          <w:szCs w:val="24"/>
          <w:highlight w:val="none"/>
        </w:rPr>
        <w:t>3.5</w:t>
      </w:r>
      <w:r>
        <w:rPr>
          <w:rFonts w:hint="eastAsia" w:ascii="仿宋_GB2312" w:hAnsi="仿宋_GB2312" w:eastAsia="仿宋_GB2312" w:cs="仿宋_GB2312"/>
          <w:sz w:val="24"/>
          <w:szCs w:val="24"/>
          <w:highlight w:val="none"/>
        </w:rPr>
        <w:t>咨询人在最终成果文件</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按照</w:t>
      </w:r>
      <w:r>
        <w:rPr>
          <w:rFonts w:hint="eastAsia" w:ascii="仿宋_GB2312" w:hAnsi="仿宋_GB2312" w:eastAsia="仿宋_GB2312" w:cs="仿宋_GB2312"/>
          <w:sz w:val="24"/>
          <w:u w:val="none"/>
          <w:lang w:val="en-US" w:eastAsia="zh-CN"/>
        </w:rPr>
        <w:t>《泸州市江阳区政府投资项目预算评审管理办法》</w:t>
      </w:r>
      <w:r>
        <w:rPr>
          <w:rStyle w:val="18"/>
          <w:rFonts w:hint="eastAsia" w:ascii="仿宋_GB2312" w:hAnsi="仿宋_GB2312" w:eastAsia="仿宋_GB2312" w:cs="仿宋_GB2312"/>
          <w:b w:val="0"/>
          <w:color w:val="333333"/>
          <w:sz w:val="24"/>
          <w:szCs w:val="24"/>
          <w:u w:val="none"/>
          <w:lang w:eastAsia="zh-CN"/>
        </w:rPr>
        <w:t>（</w:t>
      </w:r>
      <w:r>
        <w:rPr>
          <w:rStyle w:val="18"/>
          <w:rFonts w:hint="eastAsia" w:ascii="仿宋_GB2312" w:hAnsi="仿宋_GB2312" w:eastAsia="仿宋_GB2312" w:cs="仿宋_GB2312"/>
          <w:b w:val="0"/>
          <w:color w:val="333333"/>
          <w:sz w:val="24"/>
          <w:szCs w:val="24"/>
          <w:u w:val="none"/>
        </w:rPr>
        <w:t>泸江</w:t>
      </w:r>
      <w:r>
        <w:rPr>
          <w:rStyle w:val="18"/>
          <w:rFonts w:hint="eastAsia" w:ascii="仿宋_GB2312" w:hAnsi="仿宋_GB2312" w:eastAsia="仿宋_GB2312" w:cs="仿宋_GB2312"/>
          <w:b w:val="0"/>
          <w:color w:val="333333"/>
          <w:sz w:val="24"/>
          <w:szCs w:val="24"/>
          <w:u w:val="none"/>
          <w:lang w:eastAsia="zh-CN"/>
        </w:rPr>
        <w:t>府</w:t>
      </w:r>
      <w:r>
        <w:rPr>
          <w:rStyle w:val="18"/>
          <w:rFonts w:hint="eastAsia" w:ascii="仿宋_GB2312" w:hAnsi="仿宋_GB2312" w:eastAsia="仿宋_GB2312" w:cs="仿宋_GB2312"/>
          <w:b w:val="0"/>
          <w:color w:val="333333"/>
          <w:sz w:val="24"/>
          <w:szCs w:val="24"/>
          <w:u w:val="none"/>
        </w:rPr>
        <w:t>[201</w:t>
      </w:r>
      <w:r>
        <w:rPr>
          <w:rStyle w:val="18"/>
          <w:rFonts w:hint="eastAsia" w:ascii="仿宋_GB2312" w:hAnsi="仿宋_GB2312" w:eastAsia="仿宋_GB2312" w:cs="仿宋_GB2312"/>
          <w:b w:val="0"/>
          <w:color w:val="333333"/>
          <w:sz w:val="24"/>
          <w:szCs w:val="24"/>
          <w:u w:val="none"/>
          <w:lang w:val="en-US" w:eastAsia="zh-CN"/>
        </w:rPr>
        <w:t>9</w:t>
      </w:r>
      <w:r>
        <w:rPr>
          <w:rStyle w:val="18"/>
          <w:rFonts w:hint="eastAsia" w:ascii="仿宋_GB2312" w:hAnsi="仿宋_GB2312" w:eastAsia="仿宋_GB2312" w:cs="仿宋_GB2312"/>
          <w:b w:val="0"/>
          <w:color w:val="333333"/>
          <w:sz w:val="24"/>
          <w:szCs w:val="24"/>
          <w:u w:val="none"/>
        </w:rPr>
        <w:t>]</w:t>
      </w:r>
      <w:r>
        <w:rPr>
          <w:rStyle w:val="18"/>
          <w:rFonts w:hint="eastAsia" w:ascii="仿宋_GB2312" w:hAnsi="仿宋_GB2312" w:eastAsia="仿宋_GB2312" w:cs="仿宋_GB2312"/>
          <w:b w:val="0"/>
          <w:color w:val="333333"/>
          <w:sz w:val="24"/>
          <w:szCs w:val="24"/>
          <w:u w:val="none"/>
          <w:lang w:val="en-US" w:eastAsia="zh-CN"/>
        </w:rPr>
        <w:t>95</w:t>
      </w:r>
      <w:r>
        <w:rPr>
          <w:rStyle w:val="18"/>
          <w:rFonts w:hint="eastAsia" w:ascii="仿宋_GB2312" w:hAnsi="仿宋_GB2312" w:eastAsia="仿宋_GB2312" w:cs="仿宋_GB2312"/>
          <w:b w:val="0"/>
          <w:color w:val="333333"/>
          <w:sz w:val="24"/>
          <w:szCs w:val="24"/>
          <w:u w:val="none"/>
        </w:rPr>
        <w:t>号</w:t>
      </w:r>
      <w:r>
        <w:rPr>
          <w:rStyle w:val="18"/>
          <w:rFonts w:hint="eastAsia" w:ascii="仿宋_GB2312" w:hAnsi="仿宋_GB2312" w:eastAsia="仿宋_GB2312" w:cs="仿宋_GB2312"/>
          <w:b w:val="0"/>
          <w:color w:val="333333"/>
          <w:sz w:val="24"/>
          <w:szCs w:val="24"/>
          <w:u w:val="none"/>
          <w:lang w:eastAsia="zh-CN"/>
        </w:rPr>
        <w:t>）</w:t>
      </w:r>
      <w:r>
        <w:rPr>
          <w:rStyle w:val="18"/>
          <w:rFonts w:hint="eastAsia" w:ascii="仿宋_GB2312" w:hAnsi="仿宋_GB2312" w:eastAsia="仿宋_GB2312" w:cs="仿宋_GB2312"/>
          <w:b w:val="0"/>
          <w:color w:val="333333"/>
          <w:sz w:val="24"/>
          <w:szCs w:val="24"/>
          <w:u w:val="none"/>
          <w:lang w:val="en-US" w:eastAsia="zh-CN"/>
        </w:rPr>
        <w:t>文件进行（本文件咨询人已知晓并充分了解）。</w:t>
      </w:r>
    </w:p>
    <w:p>
      <w:pPr>
        <w:pStyle w:val="2"/>
        <w:keepNext w:val="0"/>
        <w:keepLines w:val="0"/>
        <w:pageBreakBefore w:val="0"/>
        <w:widowControl/>
        <w:kinsoku/>
        <w:wordWrap/>
        <w:overflowPunct/>
        <w:topLinePunct w:val="0"/>
        <w:autoSpaceDE/>
        <w:autoSpaceDN/>
        <w:bidi w:val="0"/>
        <w:adjustRightInd/>
        <w:snapToGrid/>
        <w:spacing w:beforeLines="0" w:after="0" w:afterLines="0" w:line="400" w:lineRule="exact"/>
        <w:ind w:right="0" w:rightChars="0" w:firstLine="480" w:firstLineChars="200"/>
        <w:jc w:val="left"/>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咨询人必须在泸州有固定的办公场所。</w:t>
      </w:r>
      <w:r>
        <w:rPr>
          <w:rFonts w:hint="eastAsia" w:ascii="仿宋_GB2312" w:hAnsi="仿宋_GB2312" w:eastAsia="仿宋_GB2312" w:cs="仿宋_GB2312"/>
          <w:sz w:val="24"/>
          <w:szCs w:val="24"/>
          <w:highlight w:val="none"/>
          <w:lang w:val="en-US" w:eastAsia="zh-CN"/>
        </w:rPr>
        <w:t>派往各</w:t>
      </w:r>
      <w:r>
        <w:rPr>
          <w:rFonts w:hint="eastAsia" w:ascii="仿宋_GB2312" w:hAnsi="仿宋_GB2312" w:eastAsia="仿宋_GB2312" w:cs="仿宋_GB2312"/>
          <w:sz w:val="24"/>
          <w:szCs w:val="24"/>
          <w:highlight w:val="none"/>
        </w:rPr>
        <w:t>项目</w:t>
      </w:r>
      <w:r>
        <w:rPr>
          <w:rFonts w:hint="eastAsia" w:ascii="仿宋_GB2312" w:hAnsi="仿宋_GB2312" w:eastAsia="仿宋_GB2312" w:cs="仿宋_GB2312"/>
          <w:sz w:val="24"/>
          <w:szCs w:val="24"/>
          <w:highlight w:val="none"/>
          <w:lang w:val="en-US" w:eastAsia="zh-CN"/>
        </w:rPr>
        <w:t>的主要性质派遣</w:t>
      </w:r>
      <w:r>
        <w:rPr>
          <w:rFonts w:hint="eastAsia" w:ascii="仿宋_GB2312" w:hAnsi="仿宋_GB2312" w:eastAsia="仿宋_GB2312" w:cs="仿宋_GB2312"/>
          <w:sz w:val="24"/>
          <w:szCs w:val="24"/>
          <w:highlight w:val="none"/>
        </w:rPr>
        <w:t>相关</w:t>
      </w:r>
      <w:r>
        <w:rPr>
          <w:rFonts w:hint="eastAsia" w:ascii="仿宋_GB2312" w:hAnsi="仿宋_GB2312" w:eastAsia="仿宋_GB2312" w:cs="仿宋_GB2312"/>
          <w:sz w:val="24"/>
          <w:szCs w:val="24"/>
          <w:highlight w:val="none"/>
          <w:lang w:val="en-US" w:eastAsia="zh-CN"/>
        </w:rPr>
        <w:t>的</w:t>
      </w:r>
      <w:r>
        <w:rPr>
          <w:rFonts w:hint="eastAsia" w:ascii="仿宋_GB2312" w:hAnsi="仿宋_GB2312" w:eastAsia="仿宋_GB2312" w:cs="仿宋_GB2312"/>
          <w:sz w:val="24"/>
          <w:szCs w:val="24"/>
          <w:highlight w:val="none"/>
        </w:rPr>
        <w:t>造价人员。</w:t>
      </w:r>
    </w:p>
    <w:p>
      <w:pPr>
        <w:pStyle w:val="36"/>
        <w:keepNext w:val="0"/>
        <w:keepLines w:val="0"/>
        <w:pageBreakBefore w:val="0"/>
        <w:kinsoku w:val="0"/>
        <w:wordWrap/>
        <w:overflowPunct w:val="0"/>
        <w:topLinePunct w:val="0"/>
        <w:bidi w:val="0"/>
        <w:snapToGrid/>
        <w:spacing w:beforeLines="0" w:after="0" w:afterLines="0" w:line="400" w:lineRule="exact"/>
        <w:ind w:left="0" w:firstLine="484"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20" w:name="_Toc455473449"/>
      <w:r>
        <w:rPr>
          <w:rFonts w:hint="eastAsia" w:ascii="仿宋_GB2312" w:hAnsi="仿宋_GB2312" w:eastAsia="仿宋_GB2312" w:cs="仿宋_GB2312"/>
          <w:b w:val="0"/>
          <w:bCs w:val="0"/>
          <w:spacing w:val="1"/>
          <w:sz w:val="24"/>
          <w:szCs w:val="24"/>
          <w:highlight w:val="none"/>
          <w:lang w:eastAsia="zh-CN"/>
        </w:rPr>
        <w:t>4.</w:t>
      </w:r>
      <w:r>
        <w:rPr>
          <w:rFonts w:hint="eastAsia" w:ascii="仿宋_GB2312" w:hAnsi="仿宋_GB2312" w:eastAsia="仿宋_GB2312" w:cs="仿宋_GB2312"/>
          <w:b w:val="0"/>
          <w:bCs w:val="0"/>
          <w:sz w:val="24"/>
          <w:szCs w:val="24"/>
          <w:highlight w:val="none"/>
          <w:lang w:eastAsia="zh-CN"/>
        </w:rPr>
        <w:t>违约责任</w:t>
      </w:r>
      <w:bookmarkEnd w:id="20"/>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委托人的违约责任</w:t>
      </w:r>
    </w:p>
    <w:p>
      <w:pPr>
        <w:pStyle w:val="2"/>
        <w:keepNext w:val="0"/>
        <w:keepLines w:val="0"/>
        <w:pageBreakBefore w:val="0"/>
        <w:tabs>
          <w:tab w:val="left" w:pos="809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委托人违约金的计算：</w:t>
      </w:r>
      <w:r>
        <w:rPr>
          <w:rFonts w:hint="eastAsia" w:ascii="仿宋_GB2312" w:hAnsi="仿宋_GB2312" w:eastAsia="仿宋_GB2312" w:cs="仿宋_GB2312"/>
          <w:color w:val="auto"/>
          <w:sz w:val="24"/>
          <w:szCs w:val="24"/>
          <w:u w:val="single"/>
        </w:rPr>
        <w:t>项目</w:t>
      </w:r>
      <w:r>
        <w:rPr>
          <w:rFonts w:hint="eastAsia" w:ascii="仿宋_GB2312" w:hAnsi="仿宋_GB2312" w:eastAsia="仿宋_GB2312" w:cs="仿宋_GB2312"/>
          <w:color w:val="auto"/>
          <w:sz w:val="24"/>
          <w:szCs w:val="24"/>
          <w:u w:val="single"/>
          <w:lang w:val="en-US" w:eastAsia="zh-CN"/>
        </w:rPr>
        <w:t>预算评审</w:t>
      </w:r>
      <w:r>
        <w:rPr>
          <w:rFonts w:hint="eastAsia" w:ascii="仿宋_GB2312" w:hAnsi="仿宋_GB2312" w:eastAsia="仿宋_GB2312" w:cs="仿宋_GB2312"/>
          <w:color w:val="auto"/>
          <w:sz w:val="24"/>
          <w:szCs w:val="24"/>
          <w:u w:val="single"/>
        </w:rPr>
        <w:t>咨询酬金的</w:t>
      </w:r>
      <w:r>
        <w:rPr>
          <w:rFonts w:hint="eastAsia" w:ascii="仿宋_GB2312" w:hAnsi="仿宋_GB2312" w:eastAsia="仿宋_GB2312" w:cs="仿宋_GB2312"/>
          <w:color w:val="auto"/>
          <w:sz w:val="24"/>
          <w:szCs w:val="24"/>
          <w:u w:val="single"/>
          <w:lang w:val="en-US" w:eastAsia="zh-CN"/>
        </w:rPr>
        <w:t>10</w:t>
      </w:r>
      <w:r>
        <w:rPr>
          <w:rFonts w:hint="eastAsia" w:ascii="仿宋_GB2312" w:hAnsi="仿宋_GB2312" w:eastAsia="仿宋_GB2312" w:cs="仿宋_GB2312"/>
          <w:color w:val="auto"/>
          <w:sz w:val="24"/>
          <w:szCs w:val="24"/>
          <w:u w:val="single"/>
        </w:rPr>
        <w:t>%</w:t>
      </w:r>
      <w:r>
        <w:rPr>
          <w:rFonts w:hint="eastAsia" w:ascii="仿宋_GB2312" w:hAnsi="仿宋_GB2312" w:eastAsia="仿宋_GB2312" w:cs="仿宋_GB2312"/>
          <w:sz w:val="24"/>
          <w:szCs w:val="24"/>
          <w:highlight w:val="none"/>
          <w:u w:val="single"/>
        </w:rPr>
        <w:t>。</w:t>
      </w:r>
    </w:p>
    <w:p>
      <w:pPr>
        <w:pStyle w:val="2"/>
        <w:keepNext w:val="0"/>
        <w:keepLines w:val="0"/>
        <w:pageBreakBefore w:val="0"/>
        <w:tabs>
          <w:tab w:val="left" w:pos="809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委托人赔偿金额按下列方法确定并支付：</w:t>
      </w:r>
      <w:r>
        <w:rPr>
          <w:rFonts w:hint="eastAsia" w:ascii="仿宋_GB2312" w:hAnsi="仿宋_GB2312" w:eastAsia="仿宋_GB2312" w:cs="仿宋_GB2312"/>
          <w:color w:val="auto"/>
          <w:sz w:val="24"/>
          <w:szCs w:val="24"/>
          <w:u w:val="single"/>
        </w:rPr>
        <w:t>直接经济损失x酬金比率</w:t>
      </w:r>
      <w:r>
        <w:rPr>
          <w:rFonts w:hint="eastAsia" w:ascii="仿宋_GB2312" w:hAnsi="仿宋_GB2312" w:eastAsia="仿宋_GB2312" w:cs="仿宋_GB2312"/>
          <w:sz w:val="24"/>
          <w:szCs w:val="24"/>
          <w:highlight w:val="none"/>
          <w:u w:val="single"/>
        </w:rPr>
        <w:t>。</w:t>
      </w:r>
    </w:p>
    <w:p>
      <w:pPr>
        <w:pStyle w:val="2"/>
        <w:keepNext w:val="0"/>
        <w:keepLines w:val="0"/>
        <w:pageBreakBefore w:val="0"/>
        <w:tabs>
          <w:tab w:val="left" w:pos="803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4.1.3委托人逾期付款利息按下列方法计算并支付：</w:t>
      </w:r>
      <w:r>
        <w:rPr>
          <w:rFonts w:hint="eastAsia" w:ascii="仿宋_GB2312" w:hAnsi="仿宋_GB2312" w:eastAsia="仿宋_GB2312" w:cs="仿宋_GB2312"/>
          <w:color w:val="auto"/>
          <w:sz w:val="24"/>
          <w:szCs w:val="24"/>
          <w:u w:val="single"/>
        </w:rPr>
        <w:t>按通用条件的约定</w:t>
      </w:r>
      <w:r>
        <w:rPr>
          <w:rFonts w:hint="eastAsia" w:ascii="仿宋_GB2312" w:hAnsi="仿宋_GB2312" w:eastAsia="仿宋_GB2312" w:cs="仿宋_GB2312"/>
          <w:sz w:val="24"/>
          <w:szCs w:val="24"/>
          <w:highlight w:val="none"/>
        </w:rPr>
        <w:t>。</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咨询人的违约责任</w:t>
      </w:r>
    </w:p>
    <w:p>
      <w:pPr>
        <w:pStyle w:val="2"/>
        <w:keepNext w:val="0"/>
        <w:keepLines w:val="0"/>
        <w:pageBreakBefore w:val="0"/>
        <w:tabs>
          <w:tab w:val="left" w:pos="797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咨询人违约金的计算：</w:t>
      </w:r>
      <w:r>
        <w:rPr>
          <w:rFonts w:hint="eastAsia" w:ascii="仿宋_GB2312" w:hAnsi="仿宋_GB2312" w:eastAsia="仿宋_GB2312" w:cs="仿宋_GB2312"/>
          <w:color w:val="auto"/>
          <w:sz w:val="24"/>
          <w:szCs w:val="24"/>
          <w:u w:val="single"/>
        </w:rPr>
        <w:t>项目</w:t>
      </w:r>
      <w:r>
        <w:rPr>
          <w:rFonts w:hint="eastAsia" w:ascii="仿宋_GB2312" w:hAnsi="仿宋_GB2312" w:eastAsia="仿宋_GB2312" w:cs="仿宋_GB2312"/>
          <w:color w:val="auto"/>
          <w:sz w:val="24"/>
          <w:szCs w:val="24"/>
          <w:u w:val="single"/>
          <w:lang w:val="en-US" w:eastAsia="zh-CN"/>
        </w:rPr>
        <w:t>预算评审</w:t>
      </w:r>
      <w:r>
        <w:rPr>
          <w:rFonts w:hint="eastAsia" w:ascii="仿宋_GB2312" w:hAnsi="仿宋_GB2312" w:eastAsia="仿宋_GB2312" w:cs="仿宋_GB2312"/>
          <w:color w:val="auto"/>
          <w:sz w:val="24"/>
          <w:szCs w:val="24"/>
          <w:u w:val="single"/>
        </w:rPr>
        <w:t>咨询酬金的</w:t>
      </w:r>
      <w:r>
        <w:rPr>
          <w:rFonts w:hint="eastAsia" w:ascii="仿宋_GB2312" w:hAnsi="仿宋_GB2312" w:eastAsia="仿宋_GB2312" w:cs="仿宋_GB2312"/>
          <w:color w:val="auto"/>
          <w:sz w:val="24"/>
          <w:szCs w:val="24"/>
          <w:u w:val="single"/>
          <w:lang w:val="en-US" w:eastAsia="zh-CN"/>
        </w:rPr>
        <w:t>20</w:t>
      </w:r>
      <w:r>
        <w:rPr>
          <w:rFonts w:hint="eastAsia" w:ascii="仿宋_GB2312" w:hAnsi="仿宋_GB2312" w:eastAsia="仿宋_GB2312" w:cs="仿宋_GB2312"/>
          <w:color w:val="auto"/>
          <w:sz w:val="24"/>
          <w:szCs w:val="24"/>
          <w:u w:val="single"/>
        </w:rPr>
        <w:t>%</w:t>
      </w:r>
      <w:r>
        <w:rPr>
          <w:rFonts w:hint="eastAsia" w:ascii="仿宋_GB2312" w:hAnsi="仿宋_GB2312" w:eastAsia="仿宋_GB2312" w:cs="仿宋_GB2312"/>
          <w:sz w:val="24"/>
          <w:szCs w:val="24"/>
          <w:highlight w:val="none"/>
        </w:rPr>
        <w:t>。</w:t>
      </w:r>
    </w:p>
    <w:p>
      <w:pPr>
        <w:pStyle w:val="2"/>
        <w:keepNext w:val="0"/>
        <w:keepLines w:val="0"/>
        <w:pageBreakBefore w:val="0"/>
        <w:tabs>
          <w:tab w:val="left" w:pos="803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4.2.2咨询人赔偿金额按下列方法确定并支付：</w:t>
      </w:r>
      <w:r>
        <w:rPr>
          <w:rFonts w:hint="eastAsia" w:ascii="仿宋_GB2312" w:hAnsi="仿宋_GB2312" w:eastAsia="仿宋_GB2312" w:cs="仿宋_GB2312"/>
          <w:color w:val="auto"/>
          <w:sz w:val="24"/>
          <w:szCs w:val="24"/>
          <w:u w:val="single"/>
        </w:rPr>
        <w:t>直接经济损失x酬金比率。累计赔偿总额和违约金不应超过本项目</w:t>
      </w:r>
      <w:r>
        <w:rPr>
          <w:rFonts w:hint="eastAsia" w:ascii="仿宋_GB2312" w:hAnsi="仿宋_GB2312" w:eastAsia="仿宋_GB2312" w:cs="仿宋_GB2312"/>
          <w:color w:val="auto"/>
          <w:sz w:val="24"/>
          <w:szCs w:val="24"/>
          <w:u w:val="single"/>
          <w:lang w:val="en-US" w:eastAsia="zh-CN"/>
        </w:rPr>
        <w:t>预算评审</w:t>
      </w:r>
      <w:r>
        <w:rPr>
          <w:rFonts w:hint="eastAsia" w:ascii="仿宋_GB2312" w:hAnsi="仿宋_GB2312" w:eastAsia="仿宋_GB2312" w:cs="仿宋_GB2312"/>
          <w:color w:val="auto"/>
          <w:sz w:val="24"/>
          <w:szCs w:val="24"/>
          <w:u w:val="single"/>
        </w:rPr>
        <w:t>咨询酬金总额（除去税金）</w:t>
      </w:r>
      <w:r>
        <w:rPr>
          <w:rFonts w:hint="eastAsia" w:ascii="仿宋_GB2312" w:hAnsi="仿宋_GB2312" w:eastAsia="仿宋_GB2312" w:cs="仿宋_GB2312"/>
          <w:sz w:val="24"/>
          <w:szCs w:val="24"/>
          <w:highlight w:val="none"/>
        </w:rPr>
        <w:t>。</w:t>
      </w:r>
    </w:p>
    <w:p>
      <w:pPr>
        <w:pStyle w:val="36"/>
        <w:keepNext w:val="0"/>
        <w:keepLines w:val="0"/>
        <w:pageBreakBefore w:val="0"/>
        <w:kinsoku w:val="0"/>
        <w:wordWrap/>
        <w:overflowPunct w:val="0"/>
        <w:topLinePunct w:val="0"/>
        <w:bidi w:val="0"/>
        <w:snapToGrid/>
        <w:spacing w:beforeLines="0" w:after="0" w:afterLines="0" w:line="400" w:lineRule="exact"/>
        <w:ind w:left="0" w:firstLine="488"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21" w:name="_Toc455473450"/>
      <w:r>
        <w:rPr>
          <w:rFonts w:hint="eastAsia" w:ascii="仿宋_GB2312" w:hAnsi="仿宋_GB2312" w:eastAsia="仿宋_GB2312" w:cs="仿宋_GB2312"/>
          <w:b w:val="0"/>
          <w:bCs w:val="0"/>
          <w:spacing w:val="2"/>
          <w:sz w:val="24"/>
          <w:szCs w:val="24"/>
          <w:highlight w:val="none"/>
          <w:lang w:eastAsia="zh-CN"/>
        </w:rPr>
        <w:t>5</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pacing w:val="-9"/>
          <w:sz w:val="24"/>
          <w:szCs w:val="24"/>
          <w:highlight w:val="none"/>
          <w:lang w:eastAsia="zh-CN"/>
        </w:rPr>
        <w:t xml:space="preserve"> </w:t>
      </w:r>
      <w:r>
        <w:rPr>
          <w:rFonts w:hint="eastAsia" w:ascii="仿宋_GB2312" w:hAnsi="仿宋_GB2312" w:eastAsia="仿宋_GB2312" w:cs="仿宋_GB2312"/>
          <w:b w:val="0"/>
          <w:bCs w:val="0"/>
          <w:sz w:val="24"/>
          <w:szCs w:val="24"/>
          <w:highlight w:val="none"/>
          <w:lang w:eastAsia="zh-CN"/>
        </w:rPr>
        <w:t>支付</w:t>
      </w:r>
      <w:bookmarkEnd w:id="21"/>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pacing w:val="-60"/>
          <w:sz w:val="24"/>
          <w:szCs w:val="24"/>
          <w:highlight w:val="none"/>
          <w:lang w:val="en-US" w:eastAsia="zh-CN"/>
        </w:rPr>
        <w:t xml:space="preserve">       </w:t>
      </w:r>
      <w:r>
        <w:rPr>
          <w:rFonts w:hint="eastAsia" w:ascii="仿宋_GB2312" w:hAnsi="仿宋_GB2312" w:eastAsia="仿宋_GB2312" w:cs="仿宋_GB2312"/>
          <w:sz w:val="24"/>
          <w:szCs w:val="24"/>
          <w:highlight w:val="none"/>
        </w:rPr>
        <w:t>支付货币币种为：</w:t>
      </w:r>
      <w:r>
        <w:rPr>
          <w:rFonts w:hint="eastAsia" w:ascii="仿宋_GB2312" w:hAnsi="仿宋_GB2312" w:eastAsia="仿宋_GB2312" w:cs="仿宋_GB2312"/>
          <w:sz w:val="24"/>
          <w:szCs w:val="24"/>
          <w:highlight w:val="none"/>
          <w:u w:val="single"/>
        </w:rPr>
        <w:t>人民币</w:t>
      </w:r>
      <w:r>
        <w:rPr>
          <w:rFonts w:hint="eastAsia" w:ascii="仿宋_GB2312" w:hAnsi="仿宋_GB2312" w:eastAsia="仿宋_GB2312" w:cs="仿宋_GB2312"/>
          <w:sz w:val="24"/>
          <w:szCs w:val="24"/>
          <w:highlight w:val="none"/>
        </w:rPr>
        <w:t>，汇率为：</w:t>
      </w:r>
      <w:r>
        <w:rPr>
          <w:rFonts w:hint="eastAsia" w:ascii="仿宋_GB2312" w:hAnsi="仿宋_GB2312" w:eastAsia="仿宋_GB2312" w:cs="仿宋_GB2312"/>
          <w:sz w:val="24"/>
          <w:szCs w:val="24"/>
          <w:highlight w:val="none"/>
          <w:u w:val="single"/>
        </w:rPr>
        <w:t xml:space="preserve">  / </w:t>
      </w:r>
      <w:r>
        <w:rPr>
          <w:rFonts w:hint="eastAsia" w:ascii="仿宋_GB2312" w:hAnsi="仿宋_GB2312" w:eastAsia="仿宋_GB2312" w:cs="仿宋_GB2312"/>
          <w:sz w:val="24"/>
          <w:szCs w:val="24"/>
          <w:highlight w:val="none"/>
        </w:rPr>
        <w:t>，其他约定：</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rPr>
        <w:t>。</w:t>
      </w:r>
    </w:p>
    <w:p>
      <w:pPr>
        <w:pStyle w:val="2"/>
        <w:keepNext w:val="0"/>
        <w:keepLines w:val="0"/>
        <w:pageBreakBefore w:val="0"/>
        <w:tabs>
          <w:tab w:val="left" w:pos="797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支付酬金正常工作酬金的支付：</w:t>
      </w:r>
    </w:p>
    <w:p>
      <w:pPr>
        <w:pStyle w:val="2"/>
        <w:keepNext w:val="0"/>
        <w:keepLines w:val="0"/>
        <w:pageBreakBefore w:val="0"/>
        <w:tabs>
          <w:tab w:val="left" w:pos="797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1预算评审</w:t>
      </w:r>
      <w:r>
        <w:rPr>
          <w:rFonts w:hint="eastAsia" w:ascii="仿宋_GB2312" w:hAnsi="仿宋_GB2312" w:eastAsia="仿宋_GB2312" w:cs="仿宋_GB2312"/>
          <w:sz w:val="24"/>
          <w:szCs w:val="24"/>
          <w:highlight w:val="none"/>
        </w:rPr>
        <w:t>咨询服务费支付：</w:t>
      </w:r>
      <w:r>
        <w:rPr>
          <w:rFonts w:hint="eastAsia" w:ascii="仿宋_GB2312" w:hAnsi="仿宋_GB2312" w:eastAsia="仿宋_GB2312" w:cs="仿宋_GB2312"/>
          <w:sz w:val="24"/>
          <w:szCs w:val="24"/>
          <w:highlight w:val="none"/>
          <w:lang w:val="en-US" w:eastAsia="zh-CN"/>
        </w:rPr>
        <w:t>签订合同之日起，每隔3个月根据咨询人已完成的预算评审项目进行一次结算（需提供任务单及委托人对评审结果的确认单复印件），费用由产生业务单位支付。结算后</w:t>
      </w:r>
      <w:r>
        <w:rPr>
          <w:rFonts w:hint="eastAsia" w:ascii="仿宋_GB2312" w:hAnsi="仿宋_GB2312" w:eastAsia="仿宋_GB2312" w:cs="仿宋_GB2312"/>
          <w:sz w:val="24"/>
          <w:szCs w:val="24"/>
          <w:highlight w:val="none"/>
        </w:rPr>
        <w:t>咨询人</w:t>
      </w:r>
      <w:r>
        <w:rPr>
          <w:rFonts w:hint="eastAsia" w:ascii="仿宋_GB2312" w:hAnsi="仿宋_GB2312" w:eastAsia="仿宋_GB2312" w:cs="仿宋_GB2312"/>
          <w:sz w:val="24"/>
          <w:szCs w:val="24"/>
          <w:highlight w:val="none"/>
          <w:lang w:val="en-US" w:eastAsia="zh-CN"/>
        </w:rPr>
        <w:t>向费用支付单位</w:t>
      </w:r>
      <w:r>
        <w:rPr>
          <w:rFonts w:hint="eastAsia" w:ascii="仿宋_GB2312" w:hAnsi="仿宋_GB2312" w:eastAsia="仿宋_GB2312" w:cs="仿宋_GB2312"/>
          <w:sz w:val="24"/>
          <w:szCs w:val="24"/>
          <w:highlight w:val="none"/>
          <w:lang w:eastAsia="zh-CN"/>
        </w:rPr>
        <w:t>提供</w:t>
      </w:r>
      <w:r>
        <w:rPr>
          <w:rFonts w:hint="eastAsia" w:ascii="仿宋_GB2312" w:hAnsi="仿宋_GB2312" w:eastAsia="仿宋_GB2312" w:cs="仿宋_GB2312"/>
          <w:sz w:val="24"/>
          <w:szCs w:val="24"/>
          <w:highlight w:val="none"/>
        </w:rPr>
        <w:t>增值税发票</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收到票据后20个工作</w:t>
      </w:r>
      <w:r>
        <w:rPr>
          <w:rFonts w:hint="eastAsia" w:ascii="仿宋_GB2312" w:hAnsi="仿宋_GB2312" w:eastAsia="仿宋_GB2312" w:cs="仿宋_GB2312"/>
          <w:sz w:val="24"/>
          <w:szCs w:val="24"/>
          <w:highlight w:val="none"/>
        </w:rPr>
        <w:t>日内支付</w:t>
      </w:r>
      <w:r>
        <w:rPr>
          <w:rFonts w:hint="eastAsia" w:ascii="仿宋_GB2312" w:hAnsi="仿宋_GB2312" w:eastAsia="仿宋_GB2312" w:cs="仿宋_GB2312"/>
          <w:sz w:val="24"/>
          <w:szCs w:val="24"/>
          <w:highlight w:val="none"/>
          <w:lang w:val="en-US" w:eastAsia="zh-CN"/>
        </w:rPr>
        <w:t>应结的咨询服务费用</w:t>
      </w:r>
      <w:r>
        <w:rPr>
          <w:rFonts w:hint="eastAsia" w:ascii="仿宋_GB2312" w:hAnsi="仿宋_GB2312" w:eastAsia="仿宋_GB2312" w:cs="仿宋_GB2312"/>
          <w:sz w:val="24"/>
          <w:szCs w:val="24"/>
          <w:highlight w:val="none"/>
        </w:rPr>
        <w:t>。</w:t>
      </w:r>
    </w:p>
    <w:p>
      <w:pPr>
        <w:pStyle w:val="36"/>
        <w:keepNext w:val="0"/>
        <w:keepLines w:val="0"/>
        <w:pageBreakBefore w:val="0"/>
        <w:kinsoku w:val="0"/>
        <w:wordWrap/>
        <w:overflowPunct w:val="0"/>
        <w:topLinePunct w:val="0"/>
        <w:bidi w:val="0"/>
        <w:snapToGrid/>
        <w:spacing w:beforeLines="0" w:after="0" w:afterLines="0" w:line="400" w:lineRule="exact"/>
        <w:ind w:left="0" w:firstLine="484" w:firstLineChars="200"/>
        <w:textAlignment w:val="auto"/>
        <w:outlineLvl w:val="9"/>
        <w:rPr>
          <w:rFonts w:hint="eastAsia" w:ascii="仿宋_GB2312" w:hAnsi="仿宋_GB2312" w:eastAsia="仿宋_GB2312" w:cs="仿宋_GB2312"/>
          <w:b w:val="0"/>
          <w:bCs w:val="0"/>
          <w:spacing w:val="1"/>
          <w:sz w:val="24"/>
          <w:szCs w:val="24"/>
          <w:highlight w:val="none"/>
          <w:lang w:eastAsia="zh-CN"/>
        </w:rPr>
      </w:pPr>
      <w:bookmarkStart w:id="22" w:name="bookmark20"/>
      <w:bookmarkEnd w:id="22"/>
      <w:bookmarkStart w:id="23" w:name="_Toc455473451"/>
      <w:r>
        <w:rPr>
          <w:rFonts w:hint="eastAsia" w:ascii="仿宋_GB2312" w:hAnsi="仿宋_GB2312" w:eastAsia="仿宋_GB2312" w:cs="仿宋_GB2312"/>
          <w:b w:val="0"/>
          <w:bCs w:val="0"/>
          <w:spacing w:val="1"/>
          <w:sz w:val="24"/>
          <w:szCs w:val="24"/>
          <w:highlight w:val="none"/>
          <w:lang w:eastAsia="zh-CN"/>
        </w:rPr>
        <w:t>6. 合同变更、解除与终止</w:t>
      </w:r>
      <w:bookmarkEnd w:id="23"/>
      <w:r>
        <w:rPr>
          <w:rFonts w:hint="eastAsia" w:ascii="仿宋_GB2312" w:hAnsi="仿宋_GB2312" w:eastAsia="仿宋_GB2312" w:cs="仿宋_GB2312"/>
          <w:b w:val="0"/>
          <w:bCs w:val="0"/>
          <w:sz w:val="24"/>
          <w:szCs w:val="24"/>
          <w:highlight w:val="none"/>
          <w:lang w:eastAsia="zh-CN"/>
        </w:rPr>
        <w:t xml:space="preserve">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 合同变更</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6.1.2 除不可抗力外，因</w:t>
      </w:r>
      <w:r>
        <w:rPr>
          <w:rFonts w:hint="eastAsia" w:ascii="仿宋_GB2312" w:hAnsi="仿宋_GB2312" w:eastAsia="仿宋_GB2312" w:cs="仿宋_GB2312"/>
          <w:sz w:val="24"/>
          <w:szCs w:val="24"/>
          <w:highlight w:val="none"/>
          <w:lang w:eastAsia="zh-CN"/>
        </w:rPr>
        <w:t>咨询人原因导致某一任务单周期</w:t>
      </w:r>
      <w:r>
        <w:rPr>
          <w:rFonts w:hint="eastAsia" w:ascii="仿宋_GB2312" w:hAnsi="仿宋_GB2312" w:eastAsia="仿宋_GB2312" w:cs="仿宋_GB2312"/>
          <w:sz w:val="24"/>
          <w:szCs w:val="24"/>
          <w:highlight w:val="none"/>
        </w:rPr>
        <w:t>延长、内容增加时，附加工作酬金按下列方法确定：</w:t>
      </w:r>
      <w:r>
        <w:rPr>
          <w:rFonts w:hint="eastAsia" w:ascii="仿宋_GB2312" w:hAnsi="仿宋_GB2312" w:eastAsia="仿宋_GB2312" w:cs="仿宋_GB2312"/>
          <w:sz w:val="24"/>
          <w:szCs w:val="24"/>
          <w:highlight w:val="none"/>
          <w:u w:val="single"/>
        </w:rPr>
        <w:t xml:space="preserve"> 费用不调整 </w:t>
      </w:r>
      <w:r>
        <w:rPr>
          <w:rFonts w:hint="eastAsia" w:ascii="仿宋_GB2312" w:hAnsi="仿宋_GB2312" w:eastAsia="仿宋_GB2312" w:cs="仿宋_GB2312"/>
          <w:sz w:val="24"/>
          <w:szCs w:val="24"/>
          <w:highlight w:val="none"/>
        </w:rPr>
        <w:t>。</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 xml:space="preserve"> 因工程规模、服务范围及内容的变化等导致咨询人的工作量增减时，服务酬金的调整方法：若委托人要求咨询人提供超过本合同约定服务范围以外的服务，服务酬金另行协商。</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 合同解除</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双方约定解除合同的条件还包括：因</w:t>
      </w:r>
      <w:r>
        <w:rPr>
          <w:rFonts w:hint="eastAsia" w:ascii="仿宋_GB2312" w:hAnsi="仿宋_GB2312" w:eastAsia="仿宋_GB2312" w:cs="仿宋_GB2312"/>
          <w:sz w:val="24"/>
          <w:szCs w:val="24"/>
          <w:highlight w:val="none"/>
          <w:lang w:eastAsia="zh-CN"/>
        </w:rPr>
        <w:t>不可抗力</w:t>
      </w:r>
      <w:r>
        <w:rPr>
          <w:rFonts w:hint="eastAsia" w:ascii="仿宋_GB2312" w:hAnsi="仿宋_GB2312" w:eastAsia="仿宋_GB2312" w:cs="仿宋_GB2312"/>
          <w:sz w:val="24"/>
          <w:szCs w:val="24"/>
          <w:highlight w:val="none"/>
        </w:rPr>
        <w:t>导致本合同</w:t>
      </w:r>
      <w:r>
        <w:rPr>
          <w:rFonts w:hint="eastAsia" w:ascii="仿宋_GB2312" w:hAnsi="仿宋_GB2312" w:eastAsia="仿宋_GB2312" w:cs="仿宋_GB2312"/>
          <w:sz w:val="24"/>
          <w:szCs w:val="24"/>
          <w:highlight w:val="none"/>
          <w:lang w:eastAsia="zh-CN"/>
        </w:rPr>
        <w:t>无法继续履行</w:t>
      </w:r>
      <w:r>
        <w:rPr>
          <w:rFonts w:hint="eastAsia" w:ascii="仿宋_GB2312" w:hAnsi="仿宋_GB2312" w:eastAsia="仿宋_GB2312" w:cs="仿宋_GB2312"/>
          <w:sz w:val="24"/>
          <w:szCs w:val="24"/>
          <w:highlight w:val="none"/>
        </w:rPr>
        <w:t>。</w:t>
      </w:r>
    </w:p>
    <w:p>
      <w:pPr>
        <w:pStyle w:val="3"/>
        <w:ind w:left="0" w:leftChars="0"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6.2.2经江阳区财政投资评审中心抽查，每年发现两次及以上评审报告不合格的，委托人有权解除合同。</w:t>
      </w:r>
    </w:p>
    <w:p>
      <w:pPr>
        <w:pStyle w:val="5"/>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6.2.3 经江阳区财政投资评审中心考核，若考核不合格，委托人有权解除合同。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6.2.4若乙方在新的一次泸州市小额零星工程造价咨询类选取中未被选中为中选人，甲方有权解除合同。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 xml:space="preserve"> 因不可抗力导致的合同解除，双方约定损失的分担如下：</w:t>
      </w:r>
    </w:p>
    <w:p>
      <w:pPr>
        <w:keepNext w:val="0"/>
        <w:keepLines w:val="0"/>
        <w:pageBreakBefore w:val="0"/>
        <w:wordWrap/>
        <w:topLinePunct w:val="0"/>
        <w:bidi w:val="0"/>
        <w:snapToGrid/>
        <w:spacing w:beforeLines="0" w:afterLines="0" w:line="400" w:lineRule="exact"/>
        <w:ind w:firstLine="480" w:firstLineChars="200"/>
        <w:textAlignment w:val="auto"/>
        <w:rPr>
          <w:rFonts w:hint="default"/>
          <w:lang w:val="en-US"/>
        </w:rPr>
      </w:pPr>
      <w:r>
        <w:rPr>
          <w:rFonts w:hint="eastAsia" w:ascii="仿宋_GB2312" w:hAnsi="仿宋_GB2312" w:eastAsia="仿宋_GB2312" w:cs="仿宋_GB2312"/>
          <w:sz w:val="24"/>
          <w:szCs w:val="24"/>
          <w:highlight w:val="none"/>
        </w:rPr>
        <w:t>6.2.</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eastAsia="zh-CN"/>
        </w:rPr>
        <w:t>按咨询人已完成任务单结算</w:t>
      </w:r>
      <w:r>
        <w:rPr>
          <w:rFonts w:hint="eastAsia" w:ascii="仿宋_GB2312" w:hAnsi="仿宋_GB2312" w:eastAsia="仿宋_GB2312" w:cs="仿宋_GB2312"/>
          <w:sz w:val="24"/>
          <w:szCs w:val="24"/>
          <w:lang w:val="en-US" w:eastAsia="zh-CN"/>
        </w:rPr>
        <w:t>。</w:t>
      </w:r>
    </w:p>
    <w:p>
      <w:pPr>
        <w:pStyle w:val="2"/>
        <w:keepNext w:val="0"/>
        <w:keepLines w:val="0"/>
        <w:pageBreakBefore w:val="0"/>
        <w:tabs>
          <w:tab w:val="left" w:pos="8159"/>
        </w:tabs>
        <w:kinsoku w:val="0"/>
        <w:wordWrap/>
        <w:overflowPunct w:val="0"/>
        <w:topLinePunct w:val="0"/>
        <w:bidi w:val="0"/>
        <w:snapToGrid/>
        <w:spacing w:beforeLines="0" w:after="0" w:afterLines="0" w:line="400" w:lineRule="exact"/>
        <w:ind w:right="0" w:firstLine="484"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pacing w:val="1"/>
          <w:sz w:val="24"/>
          <w:szCs w:val="24"/>
          <w:highlight w:val="none"/>
        </w:rPr>
        <w:t>7.</w:t>
      </w:r>
      <w:r>
        <w:rPr>
          <w:rFonts w:hint="eastAsia" w:ascii="仿宋_GB2312" w:hAnsi="仿宋_GB2312" w:eastAsia="仿宋_GB2312" w:cs="仿宋_GB2312"/>
          <w:b w:val="0"/>
          <w:bCs w:val="0"/>
          <w:spacing w:val="-14"/>
          <w:sz w:val="24"/>
          <w:szCs w:val="24"/>
          <w:highlight w:val="none"/>
        </w:rPr>
        <w:t xml:space="preserve"> </w:t>
      </w:r>
      <w:r>
        <w:rPr>
          <w:rFonts w:hint="eastAsia" w:ascii="仿宋_GB2312" w:hAnsi="仿宋_GB2312" w:eastAsia="仿宋_GB2312" w:cs="仿宋_GB2312"/>
          <w:b w:val="0"/>
          <w:bCs w:val="0"/>
          <w:sz w:val="24"/>
          <w:szCs w:val="24"/>
          <w:highlight w:val="none"/>
        </w:rPr>
        <w:t>争议解决</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 xml:space="preserve"> 调解</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如果双方不能在15日内解决本合同争议，可以将其提交工程所在地相关部门进行调解。</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 xml:space="preserve"> 仲裁或诉讼</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合同争议的最终解决方式为下列第</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u w:val="single"/>
          <w:lang w:val="en-US" w:eastAsia="zh-CN"/>
        </w:rPr>
        <w:t>2</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rPr>
        <w:t>种方式：</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（1）提请泸州仲裁委员会进行仲裁。</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（2）向泸州市</w:t>
      </w:r>
      <w:r>
        <w:rPr>
          <w:rFonts w:hint="eastAsia" w:ascii="仿宋_GB2312" w:hAnsi="仿宋_GB2312" w:eastAsia="仿宋_GB2312" w:cs="仿宋_GB2312"/>
          <w:sz w:val="24"/>
          <w:szCs w:val="24"/>
          <w:highlight w:val="none"/>
          <w:lang w:val="en-US" w:eastAsia="zh-CN"/>
        </w:rPr>
        <w:t>江阳区</w:t>
      </w:r>
      <w:r>
        <w:rPr>
          <w:rFonts w:hint="eastAsia" w:ascii="仿宋_GB2312" w:hAnsi="仿宋_GB2312" w:eastAsia="仿宋_GB2312" w:cs="仿宋_GB2312"/>
          <w:sz w:val="24"/>
          <w:szCs w:val="24"/>
          <w:highlight w:val="none"/>
        </w:rPr>
        <w:t>人民法院提起诉讼。</w:t>
      </w:r>
    </w:p>
    <w:p>
      <w:pPr>
        <w:pStyle w:val="3"/>
        <w:rPr>
          <w:rFonts w:hint="eastAsia" w:eastAsia="仿宋_GB2312"/>
          <w:lang w:eastAsia="zh-CN"/>
        </w:rPr>
      </w:pPr>
      <w:r>
        <w:rPr>
          <w:rFonts w:hint="eastAsia" w:ascii="仿宋_GB2312" w:hAnsi="仿宋_GB2312" w:eastAsia="仿宋_GB2312" w:cs="仿宋_GB2312"/>
          <w:sz w:val="24"/>
          <w:szCs w:val="24"/>
          <w:highlight w:val="none"/>
          <w:lang w:eastAsia="zh-CN"/>
        </w:rPr>
        <w:t>采用仲裁方式解决争议的，违约方还应承担由此给对方造成的一切经济损失，包括但不限于仲裁费、诉讼费、律师费、公告费、鉴定费等。</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 其他</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8.1 考察及相关费用</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咨询人经委托人同意进行考察发生的费用由咨询人</w:t>
      </w:r>
      <w:r>
        <w:rPr>
          <w:rFonts w:hint="eastAsia" w:ascii="仿宋_GB2312" w:hAnsi="仿宋_GB2312" w:eastAsia="仿宋_GB2312" w:cs="仿宋_GB2312"/>
          <w:sz w:val="24"/>
          <w:szCs w:val="24"/>
          <w:highlight w:val="none"/>
          <w:lang w:eastAsia="zh-CN"/>
        </w:rPr>
        <w:t>承担</w:t>
      </w:r>
      <w:r>
        <w:rPr>
          <w:rFonts w:hint="eastAsia" w:ascii="仿宋_GB2312" w:hAnsi="仿宋_GB2312" w:eastAsia="仿宋_GB2312" w:cs="仿宋_GB2312"/>
          <w:sz w:val="24"/>
          <w:szCs w:val="24"/>
          <w:highlight w:val="none"/>
        </w:rPr>
        <w:t>。</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8.2 奖励：</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无</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ab/>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8.3 保密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委托人申明的保密事项和期限：</w:t>
      </w:r>
      <w:r>
        <w:rPr>
          <w:rFonts w:hint="eastAsia" w:ascii="仿宋_GB2312" w:hAnsi="仿宋_GB2312" w:eastAsia="仿宋_GB2312" w:cs="仿宋_GB2312"/>
          <w:sz w:val="24"/>
          <w:szCs w:val="24"/>
          <w:u w:val="single"/>
        </w:rPr>
        <w:t>与</w:t>
      </w:r>
      <w:r>
        <w:rPr>
          <w:rFonts w:hint="eastAsia" w:ascii="仿宋_GB2312" w:hAnsi="仿宋_GB2312" w:eastAsia="仿宋_GB2312" w:cs="仿宋_GB2312"/>
          <w:sz w:val="24"/>
          <w:szCs w:val="24"/>
          <w:u w:val="single"/>
          <w:lang w:eastAsia="zh-CN"/>
        </w:rPr>
        <w:t>任务单</w:t>
      </w:r>
      <w:r>
        <w:rPr>
          <w:rFonts w:hint="eastAsia" w:ascii="仿宋_GB2312" w:hAnsi="仿宋_GB2312" w:eastAsia="仿宋_GB2312" w:cs="仿宋_GB2312"/>
          <w:sz w:val="24"/>
          <w:szCs w:val="24"/>
          <w:u w:val="single"/>
        </w:rPr>
        <w:t>有关一切文件，至</w:t>
      </w:r>
      <w:r>
        <w:rPr>
          <w:rFonts w:hint="eastAsia" w:ascii="仿宋_GB2312" w:hAnsi="仿宋_GB2312" w:eastAsia="仿宋_GB2312" w:cs="仿宋_GB2312"/>
          <w:sz w:val="24"/>
          <w:szCs w:val="24"/>
          <w:u w:val="single"/>
          <w:lang w:eastAsia="zh-CN"/>
        </w:rPr>
        <w:t>本次</w:t>
      </w:r>
      <w:r>
        <w:rPr>
          <w:rFonts w:hint="eastAsia" w:ascii="仿宋_GB2312" w:hAnsi="仿宋_GB2312" w:eastAsia="仿宋_GB2312" w:cs="仿宋_GB2312"/>
          <w:sz w:val="24"/>
          <w:szCs w:val="24"/>
          <w:u w:val="single"/>
        </w:rPr>
        <w:t>招投标发布中标通知以后2年</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ab/>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 联络</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8.4.1 任何一方与合同有关的通知、指示、要求、决定等，均应在7个工作日内送达对方指定的接收人和送达地点。</w:t>
      </w:r>
    </w:p>
    <w:p>
      <w:pPr>
        <w:pStyle w:val="2"/>
        <w:keepNext w:val="0"/>
        <w:keepLines w:val="0"/>
        <w:pageBreakBefore w:val="0"/>
        <w:wordWrap/>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8.4.2 委托人指定的送达接收，送达地点：</w:t>
      </w:r>
    </w:p>
    <w:p>
      <w:pPr>
        <w:pStyle w:val="2"/>
        <w:keepNext w:val="0"/>
        <w:keepLines w:val="0"/>
        <w:pageBreakBefore w:val="0"/>
        <w:tabs>
          <w:tab w:val="left" w:pos="6105"/>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咨询人指定的送达接收人，送达地点：</w:t>
      </w:r>
      <w:r>
        <w:rPr>
          <w:rFonts w:hint="eastAsia" w:ascii="仿宋_GB2312" w:hAnsi="仿宋_GB2312" w:eastAsia="仿宋_GB2312" w:cs="仿宋_GB2312"/>
          <w:sz w:val="24"/>
          <w:szCs w:val="24"/>
          <w:highlight w:val="none"/>
          <w:u w:val="single"/>
          <w:lang w:val="en-US" w:eastAsia="zh-CN"/>
        </w:rPr>
        <w:t xml:space="preserve">     /      </w:t>
      </w:r>
      <w:r>
        <w:rPr>
          <w:rFonts w:hint="eastAsia" w:ascii="仿宋_GB2312" w:hAnsi="仿宋_GB2312" w:eastAsia="仿宋_GB2312" w:cs="仿宋_GB2312"/>
          <w:sz w:val="24"/>
          <w:szCs w:val="24"/>
          <w:highlight w:val="none"/>
        </w:rPr>
        <w:t>，电子邮箱：</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8.4.3本条款下联系地址也是司法文书送达地址。</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8.5 知识产权 </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委托人提供给咨询人的图纸、委托人为实施工程自行编制或委托编制的技术规范以及反映委托人要求的或其他类似性质文件的著作权属于</w:t>
      </w:r>
      <w:r>
        <w:rPr>
          <w:rFonts w:hint="eastAsia" w:ascii="仿宋_GB2312" w:hAnsi="仿宋_GB2312" w:eastAsia="仿宋_GB2312" w:cs="仿宋_GB2312"/>
          <w:sz w:val="24"/>
          <w:szCs w:val="24"/>
          <w:highlight w:val="none"/>
          <w:u w:val="single"/>
        </w:rPr>
        <w:t>委托人</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咨询人为履行本合同约定而编制的成果文件，其著作权属于</w:t>
      </w:r>
      <w:r>
        <w:rPr>
          <w:rFonts w:hint="eastAsia" w:ascii="仿宋_GB2312" w:hAnsi="仿宋_GB2312" w:eastAsia="仿宋_GB2312" w:cs="仿宋_GB2312"/>
          <w:sz w:val="24"/>
          <w:szCs w:val="24"/>
          <w:highlight w:val="none"/>
          <w:u w:val="single"/>
          <w:lang w:val="en-US" w:eastAsia="zh-CN"/>
        </w:rPr>
        <w:t>委托人</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双方将履行本合同形成的有关成果文件用于企业宣传、申报奖项以及接受上级主管部门的检查须遵守以下约定</w:t>
      </w:r>
      <w:r>
        <w:rPr>
          <w:rFonts w:hint="eastAsia" w:ascii="仿宋_GB2312" w:hAnsi="仿宋_GB2312" w:eastAsia="仿宋_GB2312" w:cs="仿宋_GB2312"/>
          <w:sz w:val="24"/>
          <w:szCs w:val="24"/>
          <w:highlight w:val="none"/>
          <w:u w:val="single"/>
        </w:rPr>
        <w:t>：须征求对方同意</w:t>
      </w:r>
      <w:r>
        <w:rPr>
          <w:rFonts w:hint="eastAsia" w:ascii="仿宋_GB2312" w:hAnsi="仿宋_GB2312" w:eastAsia="仿宋_GB2312" w:cs="仿宋_GB2312"/>
          <w:sz w:val="24"/>
          <w:szCs w:val="24"/>
          <w:highlight w:val="none"/>
          <w:u w:val="single"/>
          <w:lang w:eastAsia="zh-CN"/>
        </w:rPr>
        <w:t>。</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z w:val="24"/>
          <w:szCs w:val="24"/>
          <w:highlight w:val="none"/>
        </w:rPr>
        <w:t>9</w:t>
      </w:r>
      <w:r>
        <w:rPr>
          <w:rFonts w:hint="eastAsia" w:ascii="仿宋_GB2312" w:hAnsi="仿宋_GB2312" w:eastAsia="仿宋_GB2312" w:cs="仿宋_GB2312"/>
          <w:sz w:val="24"/>
          <w:szCs w:val="24"/>
          <w:highlight w:val="none"/>
        </w:rPr>
        <w:t>.补充条款</w:t>
      </w:r>
      <w:bookmarkStart w:id="24" w:name="bookmark21"/>
      <w:bookmarkEnd w:id="24"/>
      <w:bookmarkStart w:id="25" w:name="bookmark22"/>
      <w:bookmarkEnd w:id="25"/>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9.1</w:t>
      </w:r>
      <w:r>
        <w:rPr>
          <w:rFonts w:hint="eastAsia" w:ascii="仿宋_GB2312" w:hAnsi="仿宋_GB2312" w:eastAsia="仿宋_GB2312" w:cs="仿宋_GB2312"/>
          <w:sz w:val="24"/>
          <w:szCs w:val="24"/>
          <w:highlight w:val="none"/>
        </w:rPr>
        <w:t>咨询人及其工作人员与第三方串通损害委托人或政府投资项目利益的，每发现一次，应向委托人支付违约金</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000元。因此给委托人造成损失的，由咨询人赔偿造成</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rPr>
        <w:t>损失金额</w:t>
      </w:r>
      <w:r>
        <w:rPr>
          <w:rFonts w:hint="eastAsia" w:ascii="仿宋_GB2312" w:hAnsi="仿宋_GB2312" w:eastAsia="仿宋_GB2312" w:cs="仿宋_GB2312"/>
          <w:sz w:val="24"/>
          <w:szCs w:val="24"/>
          <w:highlight w:val="none"/>
          <w:lang w:eastAsia="zh-CN"/>
        </w:rPr>
        <w:t>（不超过</w:t>
      </w:r>
      <w:r>
        <w:rPr>
          <w:rFonts w:hint="eastAsia" w:ascii="仿宋_GB2312" w:hAnsi="仿宋_GB2312" w:eastAsia="仿宋_GB2312" w:cs="仿宋_GB2312"/>
          <w:sz w:val="24"/>
          <w:szCs w:val="24"/>
          <w:highlight w:val="none"/>
        </w:rPr>
        <w:t>咨询服务费</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lang w:val="en-US" w:eastAsia="zh-CN"/>
        </w:rPr>
        <w:t>200%）</w:t>
      </w:r>
      <w:r>
        <w:rPr>
          <w:rFonts w:hint="eastAsia" w:ascii="仿宋_GB2312" w:hAnsi="仿宋_GB2312" w:eastAsia="仿宋_GB2312" w:cs="仿宋_GB2312"/>
          <w:sz w:val="24"/>
          <w:szCs w:val="24"/>
          <w:highlight w:val="none"/>
        </w:rPr>
        <w:t>，委托人保留进一步追究咨询人民事赔偿责任和其他法律责任的权利。</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9.2</w:t>
      </w:r>
      <w:r>
        <w:rPr>
          <w:rFonts w:hint="eastAsia" w:ascii="仿宋_GB2312" w:hAnsi="仿宋_GB2312" w:eastAsia="仿宋_GB2312" w:cs="仿宋_GB2312"/>
          <w:sz w:val="24"/>
          <w:szCs w:val="24"/>
          <w:highlight w:val="none"/>
        </w:rPr>
        <w:t>咨询人应积极配合委托人完成财政评审工作，若因咨询人推诿、敷衍及其他消极怠工的，委托人有权</w:t>
      </w:r>
      <w:r>
        <w:rPr>
          <w:rFonts w:hint="eastAsia" w:ascii="仿宋_GB2312" w:hAnsi="仿宋_GB2312" w:eastAsia="仿宋_GB2312" w:cs="仿宋_GB2312"/>
          <w:sz w:val="24"/>
          <w:szCs w:val="24"/>
          <w:highlight w:val="none"/>
          <w:lang w:eastAsia="zh-CN"/>
        </w:rPr>
        <w:t>按照</w:t>
      </w:r>
      <w:r>
        <w:rPr>
          <w:rFonts w:hint="eastAsia" w:ascii="仿宋_GB2312" w:hAnsi="仿宋_GB2312" w:eastAsia="仿宋_GB2312" w:cs="仿宋_GB2312"/>
          <w:sz w:val="24"/>
          <w:szCs w:val="24"/>
          <w:highlight w:val="none"/>
          <w:lang w:val="en-US" w:eastAsia="zh-CN"/>
        </w:rPr>
        <w:t>200元/次</w:t>
      </w:r>
      <w:r>
        <w:rPr>
          <w:rFonts w:hint="eastAsia" w:ascii="仿宋_GB2312" w:hAnsi="仿宋_GB2312" w:eastAsia="仿宋_GB2312" w:cs="仿宋_GB2312"/>
          <w:sz w:val="24"/>
          <w:szCs w:val="24"/>
          <w:highlight w:val="none"/>
        </w:rPr>
        <w:t>扣除咨询人的咨询服务费。</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9.3</w:t>
      </w:r>
      <w:r>
        <w:rPr>
          <w:rFonts w:hint="eastAsia" w:ascii="仿宋_GB2312" w:hAnsi="仿宋_GB2312" w:eastAsia="仿宋_GB2312" w:cs="仿宋_GB2312"/>
          <w:sz w:val="24"/>
          <w:szCs w:val="24"/>
          <w:highlight w:val="none"/>
        </w:rPr>
        <w:t>在承诺工期内不能按时完成的，按照</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00元/天</w:t>
      </w:r>
      <w:r>
        <w:rPr>
          <w:rFonts w:hint="eastAsia" w:ascii="仿宋_GB2312" w:hAnsi="仿宋_GB2312" w:eastAsia="仿宋_GB2312" w:cs="仿宋_GB2312"/>
          <w:sz w:val="24"/>
          <w:szCs w:val="24"/>
          <w:highlight w:val="none"/>
          <w:lang w:val="en-US" w:eastAsia="zh-CN"/>
        </w:rPr>
        <w:t>/单在咨询费中</w:t>
      </w:r>
      <w:r>
        <w:rPr>
          <w:rFonts w:hint="eastAsia" w:ascii="仿宋_GB2312" w:hAnsi="仿宋_GB2312" w:eastAsia="仿宋_GB2312" w:cs="仿宋_GB2312"/>
          <w:sz w:val="24"/>
          <w:szCs w:val="24"/>
          <w:highlight w:val="none"/>
        </w:rPr>
        <w:t>扣除。</w:t>
      </w:r>
      <w:r>
        <w:rPr>
          <w:rFonts w:hint="eastAsia" w:ascii="仿宋_GB2312" w:hAnsi="仿宋_GB2312" w:eastAsia="仿宋_GB2312" w:cs="仿宋_GB2312"/>
          <w:sz w:val="24"/>
          <w:szCs w:val="24"/>
          <w:highlight w:val="none"/>
          <w:lang w:eastAsia="zh-CN"/>
        </w:rPr>
        <w:t>单个任务单累计逾期</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个日历天</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rPr>
        <w:t>，视为咨询人违约，委托人</w:t>
      </w:r>
      <w:r>
        <w:rPr>
          <w:rFonts w:hint="eastAsia" w:ascii="仿宋_GB2312" w:hAnsi="仿宋_GB2312" w:eastAsia="仿宋_GB2312" w:cs="仿宋_GB2312"/>
          <w:sz w:val="24"/>
          <w:szCs w:val="24"/>
          <w:highlight w:val="none"/>
          <w:lang w:eastAsia="zh-CN"/>
        </w:rPr>
        <w:t>有权解除协议，</w:t>
      </w:r>
      <w:r>
        <w:rPr>
          <w:rFonts w:hint="eastAsia" w:ascii="仿宋_GB2312" w:hAnsi="仿宋_GB2312" w:eastAsia="仿宋_GB2312" w:cs="仿宋_GB2312"/>
          <w:sz w:val="24"/>
          <w:szCs w:val="24"/>
          <w:highlight w:val="none"/>
        </w:rPr>
        <w:t>不支付</w:t>
      </w:r>
      <w:r>
        <w:rPr>
          <w:rFonts w:hint="eastAsia" w:ascii="仿宋_GB2312" w:hAnsi="仿宋_GB2312" w:eastAsia="仿宋_GB2312" w:cs="仿宋_GB2312"/>
          <w:sz w:val="24"/>
          <w:szCs w:val="24"/>
          <w:highlight w:val="none"/>
          <w:lang w:eastAsia="zh-CN"/>
        </w:rPr>
        <w:t>本任务单相关费用</w:t>
      </w:r>
      <w:r>
        <w:rPr>
          <w:rFonts w:hint="eastAsia" w:ascii="仿宋_GB2312" w:hAnsi="仿宋_GB2312" w:eastAsia="仿宋_GB2312" w:cs="仿宋_GB2312"/>
          <w:sz w:val="24"/>
          <w:szCs w:val="24"/>
          <w:highlight w:val="none"/>
        </w:rPr>
        <w:t>。</w:t>
      </w:r>
    </w:p>
    <w:p>
      <w:pPr>
        <w:pStyle w:val="2"/>
        <w:keepNext w:val="0"/>
        <w:keepLines w:val="0"/>
        <w:pageBreakBefore w:val="0"/>
        <w:numPr>
          <w:ilvl w:val="0"/>
          <w:numId w:val="0"/>
        </w:numPr>
        <w:wordWrap/>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9.4因咨询人服务不及时、不配合，或对委托人安排的工作任务不配合技术指导及配合提供造价咨询工作，委托人将按照书面形式告知咨询人不配合，并按照200元/次扣除结算佣金，一年内累计出现3次的，委托人有权解除合同。</w:t>
      </w:r>
    </w:p>
    <w:p>
      <w:pPr>
        <w:pStyle w:val="3"/>
        <w:ind w:left="0" w:leftChars="0" w:firstLine="480" w:firstLineChars="200"/>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9.5委托人对咨询人的成果质量情况及工作表现，将不定期向泸州市江阳区财政投资评审中心书面报告。</w:t>
      </w:r>
    </w:p>
    <w:p>
      <w:pPr>
        <w:pStyle w:val="2"/>
        <w:ind w:firstLine="480" w:firstLineChars="200"/>
        <w:rPr>
          <w:rFonts w:hint="default" w:ascii="仿宋_GB2312" w:hAnsi="仿宋_GB2312" w:eastAsia="仿宋_GB2312" w:cs="仿宋_GB2312"/>
          <w:sz w:val="24"/>
          <w:szCs w:val="24"/>
          <w:highlight w:val="none"/>
          <w:lang w:val="en-US" w:eastAsia="zh-CN" w:bidi="ar-SA"/>
        </w:rPr>
        <w:sectPr>
          <w:pgSz w:w="11906" w:h="16838"/>
          <w:pgMar w:top="1417" w:right="1134" w:bottom="1417" w:left="1701" w:header="851" w:footer="992" w:gutter="0"/>
          <w:pgNumType w:fmt="decimal"/>
          <w:cols w:space="0" w:num="1"/>
          <w:rtlGutter w:val="0"/>
          <w:docGrid w:type="lines" w:linePitch="319" w:charSpace="0"/>
        </w:sectPr>
      </w:pPr>
      <w:r>
        <w:rPr>
          <w:rFonts w:hint="eastAsia" w:ascii="仿宋_GB2312" w:hAnsi="仿宋_GB2312" w:eastAsia="仿宋_GB2312" w:cs="仿宋_GB2312"/>
          <w:sz w:val="24"/>
          <w:szCs w:val="24"/>
          <w:highlight w:val="none"/>
          <w:lang w:val="en-US" w:eastAsia="zh-CN" w:bidi="ar-SA"/>
        </w:rPr>
        <w:t>9.6咨询人需保证委托人委托的预算评审项目能够在江阳区财政评审中心备案。</w:t>
      </w:r>
    </w:p>
    <w:p>
      <w:pPr>
        <w:pStyle w:val="8"/>
        <w:kinsoku w:val="0"/>
        <w:overflowPunct w:val="0"/>
        <w:spacing w:before="0" w:beforeLines="0" w:afterLines="0" w:line="400" w:lineRule="exact"/>
        <w:ind w:left="0" w:right="0" w:firstLine="602" w:firstLineChars="200"/>
        <w:jc w:val="center"/>
        <w:rPr>
          <w:rFonts w:hint="eastAsia"/>
          <w:b w:val="0"/>
          <w:sz w:val="24"/>
        </w:rPr>
      </w:pPr>
      <w:r>
        <w:rPr>
          <w:rFonts w:hint="eastAsia"/>
          <w:lang w:val="en-US" w:eastAsia="zh-CN"/>
        </w:rPr>
        <w:t xml:space="preserve"> </w:t>
      </w:r>
      <w:r>
        <w:rPr>
          <w:rFonts w:hint="eastAsia"/>
          <w:b w:val="0"/>
          <w:sz w:val="24"/>
        </w:rPr>
        <w:t>附录 A</w:t>
      </w:r>
      <w:r>
        <w:rPr>
          <w:rFonts w:hint="eastAsia"/>
          <w:b w:val="0"/>
          <w:spacing w:val="-65"/>
          <w:sz w:val="24"/>
        </w:rPr>
        <w:t xml:space="preserve"> </w:t>
      </w:r>
      <w:r>
        <w:rPr>
          <w:rFonts w:hint="eastAsia"/>
          <w:b w:val="0"/>
          <w:sz w:val="24"/>
        </w:rPr>
        <w:t>服务范围及工作内容、酬金一览表</w:t>
      </w:r>
    </w:p>
    <w:tbl>
      <w:tblPr>
        <w:tblStyle w:val="15"/>
        <w:tblW w:w="0" w:type="auto"/>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5"/>
        <w:gridCol w:w="2070"/>
        <w:gridCol w:w="1999"/>
        <w:gridCol w:w="930"/>
        <w:gridCol w:w="1380"/>
        <w:gridCol w:w="1410"/>
        <w:gridCol w:w="5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exact"/>
        </w:trPr>
        <w:tc>
          <w:tcPr>
            <w:tcW w:w="1165" w:type="dxa"/>
            <w:vMerge w:val="restart"/>
            <w:tcBorders>
              <w:top w:val="single" w:color="000000" w:sz="4" w:space="0"/>
              <w:left w:val="single" w:color="000000" w:sz="4" w:space="0"/>
              <w:bottom w:val="nil"/>
              <w:right w:val="single" w:color="000000" w:sz="4" w:space="0"/>
              <w:tl2br w:val="nil"/>
              <w:tr2bl w:val="nil"/>
            </w:tcBorders>
            <w:noWrap w:val="0"/>
            <w:vAlign w:val="top"/>
          </w:tcPr>
          <w:p>
            <w:pPr>
              <w:pStyle w:val="36"/>
              <w:keepNext w:val="0"/>
              <w:keepLines w:val="0"/>
              <w:suppressLineNumbers w:val="0"/>
              <w:spacing w:before="0" w:beforeLines="0" w:beforeAutospacing="0" w:after="0" w:afterLines="0" w:afterAutospacing="0" w:line="240" w:lineRule="exact"/>
              <w:ind w:left="0" w:right="0" w:firstLine="300" w:firstLineChars="200"/>
              <w:jc w:val="center"/>
              <w:rPr>
                <w:rFonts w:hint="eastAsia" w:eastAsia="宋体"/>
                <w:b w:val="0"/>
                <w:bCs w:val="0"/>
                <w:sz w:val="15"/>
                <w:szCs w:val="15"/>
                <w:lang w:val="en-US" w:eastAsia="zh-CN"/>
              </w:rPr>
            </w:pPr>
            <w:bookmarkStart w:id="26" w:name="bookmark24"/>
            <w:bookmarkEnd w:id="26"/>
            <w:bookmarkStart w:id="27" w:name="_Toc455473454"/>
            <w:r>
              <w:rPr>
                <w:rFonts w:hint="eastAsia" w:hAnsi="宋体"/>
                <w:b w:val="0"/>
                <w:bCs w:val="0"/>
                <w:sz w:val="15"/>
                <w:szCs w:val="15"/>
                <w:highlight w:val="none"/>
                <w:lang w:eastAsia="zh-CN"/>
              </w:rPr>
              <w:t>附录</w:t>
            </w:r>
            <w:r>
              <w:rPr>
                <w:rFonts w:hAnsi="宋体"/>
                <w:b w:val="0"/>
                <w:bCs w:val="0"/>
                <w:spacing w:val="-74"/>
                <w:sz w:val="15"/>
                <w:szCs w:val="15"/>
                <w:highlight w:val="none"/>
                <w:lang w:eastAsia="zh-CN"/>
              </w:rPr>
              <w:t xml:space="preserve"> </w:t>
            </w:r>
            <w:r>
              <w:rPr>
                <w:rFonts w:hAnsi="宋体"/>
                <w:b w:val="0"/>
                <w:bCs w:val="0"/>
                <w:sz w:val="15"/>
                <w:szCs w:val="15"/>
                <w:highlight w:val="none"/>
                <w:lang w:eastAsia="zh-CN"/>
              </w:rPr>
              <w:t>A</w:t>
            </w:r>
            <w:r>
              <w:rPr>
                <w:rFonts w:hAnsi="宋体"/>
                <w:b w:val="0"/>
                <w:bCs w:val="0"/>
                <w:spacing w:val="-27"/>
                <w:sz w:val="15"/>
                <w:szCs w:val="15"/>
                <w:highlight w:val="none"/>
                <w:lang w:eastAsia="zh-CN"/>
              </w:rPr>
              <w:t xml:space="preserve"> </w:t>
            </w:r>
            <w:r>
              <w:rPr>
                <w:rFonts w:hint="eastAsia" w:hAnsi="宋体"/>
                <w:b w:val="0"/>
                <w:bCs w:val="0"/>
                <w:sz w:val="15"/>
                <w:szCs w:val="15"/>
                <w:highlight w:val="none"/>
                <w:lang w:eastAsia="zh-CN"/>
              </w:rPr>
              <w:t>服务范围及工作内容、酬金一览表</w:t>
            </w:r>
            <w:bookmarkEnd w:id="27"/>
            <w:r>
              <w:rPr>
                <w:rFonts w:hint="eastAsia"/>
                <w:b w:val="0"/>
                <w:bCs w:val="0"/>
                <w:sz w:val="15"/>
                <w:szCs w:val="15"/>
                <w:lang w:val="en-US" w:eastAsia="zh-CN"/>
              </w:rPr>
              <w:t>服务</w:t>
            </w:r>
          </w:p>
        </w:tc>
        <w:tc>
          <w:tcPr>
            <w:tcW w:w="2070" w:type="dxa"/>
            <w:vMerge w:val="restart"/>
            <w:tcBorders>
              <w:top w:val="single" w:color="000000" w:sz="4" w:space="0"/>
              <w:left w:val="single" w:color="000000" w:sz="4" w:space="0"/>
              <w:right w:val="single" w:color="auto"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both"/>
              <w:rPr>
                <w:rFonts w:hint="default"/>
                <w:sz w:val="15"/>
                <w:szCs w:val="15"/>
              </w:rPr>
            </w:pPr>
            <w:r>
              <w:rPr>
                <w:rFonts w:hint="eastAsia"/>
                <w:sz w:val="15"/>
                <w:szCs w:val="15"/>
              </w:rPr>
              <w:t>服务范围</w:t>
            </w:r>
          </w:p>
        </w:tc>
        <w:tc>
          <w:tcPr>
            <w:tcW w:w="1999" w:type="dxa"/>
            <w:vMerge w:val="restart"/>
            <w:tcBorders>
              <w:top w:val="single" w:color="000000" w:sz="4" w:space="0"/>
              <w:left w:val="single" w:color="auto"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工作内容</w:t>
            </w:r>
          </w:p>
        </w:tc>
        <w:tc>
          <w:tcPr>
            <w:tcW w:w="37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6"/>
              <w:keepNext w:val="0"/>
              <w:keepLines w:val="0"/>
              <w:suppressLineNumbers w:val="0"/>
              <w:spacing w:before="0" w:beforeLines="0" w:beforeAutospacing="0" w:after="0" w:afterLines="0" w:afterAutospacing="0" w:line="240" w:lineRule="exact"/>
              <w:ind w:left="0" w:right="0" w:firstLine="300" w:firstLineChars="200"/>
              <w:jc w:val="center"/>
              <w:rPr>
                <w:rFonts w:hint="eastAsia" w:eastAsia="宋体"/>
                <w:b w:val="0"/>
                <w:bCs w:val="0"/>
                <w:sz w:val="15"/>
                <w:szCs w:val="15"/>
                <w:lang w:val="en-US" w:eastAsia="zh-CN"/>
              </w:rPr>
            </w:pPr>
            <w:r>
              <w:rPr>
                <w:rFonts w:hint="eastAsia"/>
                <w:b w:val="0"/>
                <w:bCs w:val="0"/>
                <w:sz w:val="15"/>
                <w:szCs w:val="15"/>
                <w:lang w:val="en-US" w:eastAsia="zh-CN"/>
              </w:rPr>
              <w:t>酬金</w:t>
            </w: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6"/>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eastAsia" w:eastAsia="宋体"/>
                <w:b w:val="0"/>
                <w:bCs w:val="0"/>
                <w:sz w:val="15"/>
                <w:szCs w:val="15"/>
                <w:lang w:val="en-US" w:eastAsia="zh-CN"/>
              </w:rPr>
            </w:pPr>
            <w:r>
              <w:rPr>
                <w:rFonts w:hint="eastAsia"/>
                <w:b w:val="0"/>
                <w:bCs w:val="0"/>
                <w:sz w:val="15"/>
                <w:szCs w:val="15"/>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exact"/>
        </w:trPr>
        <w:tc>
          <w:tcPr>
            <w:tcW w:w="1165" w:type="dxa"/>
            <w:tcBorders>
              <w:top w:val="nil"/>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eastAsia" w:eastAsia="宋体"/>
                <w:sz w:val="15"/>
                <w:szCs w:val="15"/>
                <w:lang w:val="en-US" w:eastAsia="zh-CN"/>
              </w:rPr>
            </w:pPr>
            <w:r>
              <w:rPr>
                <w:rFonts w:hint="eastAsia"/>
                <w:sz w:val="15"/>
                <w:szCs w:val="15"/>
                <w:lang w:val="en-US" w:eastAsia="zh-CN"/>
              </w:rPr>
              <w:t>服务阶段</w:t>
            </w:r>
          </w:p>
        </w:tc>
        <w:tc>
          <w:tcPr>
            <w:tcW w:w="2070" w:type="dxa"/>
            <w:vMerge w:val="continue"/>
            <w:tcBorders>
              <w:left w:val="single" w:color="000000" w:sz="4" w:space="0"/>
              <w:bottom w:val="single" w:color="000000" w:sz="4" w:space="0"/>
              <w:right w:val="single" w:color="auto"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p>
        </w:tc>
        <w:tc>
          <w:tcPr>
            <w:tcW w:w="1999" w:type="dxa"/>
            <w:vMerge w:val="continue"/>
            <w:tcBorders>
              <w:left w:val="single" w:color="auto"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both"/>
              <w:rPr>
                <w:rFonts w:hint="default"/>
                <w:sz w:val="15"/>
                <w:szCs w:val="15"/>
              </w:rPr>
            </w:pPr>
            <w:r>
              <w:rPr>
                <w:rFonts w:hint="eastAsia"/>
                <w:sz w:val="15"/>
                <w:szCs w:val="15"/>
              </w:rPr>
              <w:t>收费基数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both"/>
              <w:rPr>
                <w:rFonts w:hint="default"/>
                <w:sz w:val="15"/>
                <w:szCs w:val="15"/>
              </w:rPr>
            </w:pPr>
            <w:r>
              <w:rPr>
                <w:rFonts w:hint="eastAsia"/>
                <w:sz w:val="15"/>
                <w:szCs w:val="15"/>
              </w:rPr>
              <w:t>收费标准（比例）</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both"/>
              <w:rPr>
                <w:rFonts w:hint="default"/>
                <w:sz w:val="15"/>
                <w:szCs w:val="15"/>
              </w:rPr>
            </w:pPr>
            <w:r>
              <w:rPr>
                <w:rFonts w:hint="eastAsia"/>
                <w:sz w:val="15"/>
                <w:szCs w:val="15"/>
              </w:rPr>
              <w:t>酬金数额（万元）</w:t>
            </w: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决策阶段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投资估算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经济评价</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jc w:val="left"/>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设计阶段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设计概算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施工图预算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w:t>
            </w:r>
            <w:r>
              <w:rPr>
                <w:rFonts w:hint="eastAsia"/>
                <w:sz w:val="15"/>
                <w:szCs w:val="15"/>
              </w:rPr>
              <w:sym w:font="Wingdings 2" w:char="0052"/>
            </w:r>
            <w:r>
              <w:rPr>
                <w:rFonts w:hint="eastAsia"/>
                <w:sz w:val="15"/>
                <w:szCs w:val="15"/>
              </w:rPr>
              <w:t>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eastAsia"/>
                <w:b w:val="0"/>
                <w:sz w:val="15"/>
                <w:szCs w:val="15"/>
              </w:rPr>
            </w:pPr>
          </w:p>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发承包阶段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工程量清单</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w:t>
            </w:r>
            <w:r>
              <w:rPr>
                <w:rFonts w:hint="eastAsia"/>
                <w:sz w:val="15"/>
                <w:szCs w:val="15"/>
                <w:lang w:eastAsia="zh-CN"/>
              </w:rPr>
              <w:sym w:font="Wingdings 2" w:char="0052"/>
            </w:r>
            <w:r>
              <w:rPr>
                <w:rFonts w:hint="eastAsia"/>
                <w:sz w:val="15"/>
                <w:szCs w:val="15"/>
              </w:rPr>
              <w:t>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最高投标限价</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w:t>
            </w:r>
            <w:r>
              <w:rPr>
                <w:rFonts w:hint="eastAsia"/>
                <w:sz w:val="15"/>
                <w:szCs w:val="15"/>
              </w:rPr>
              <w:sym w:font="Wingdings 2" w:char="0052"/>
            </w:r>
            <w:r>
              <w:rPr>
                <w:rFonts w:hint="eastAsia"/>
                <w:sz w:val="15"/>
                <w:szCs w:val="15"/>
              </w:rPr>
              <w:t>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投标报价分析</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清标报告</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eastAsia" w:eastAsia="宋体"/>
                <w:sz w:val="15"/>
                <w:szCs w:val="15"/>
                <w:lang w:val="en-US" w:eastAsia="zh-CN"/>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lang w:val="en-US"/>
              </w:rPr>
            </w:pPr>
            <w:r>
              <w:rPr>
                <w:rFonts w:hint="eastAsia"/>
                <w:sz w:val="15"/>
                <w:szCs w:val="15"/>
                <w:lang w:val="en-US" w:eastAsia="zh-CN"/>
              </w:rPr>
              <w:t>对接财评，及时取得财评报告；该阶段要求的其他造价咨询工作。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bookmarkStart w:id="28" w:name="bookmark25"/>
            <w:bookmarkEnd w:id="28"/>
            <w:bookmarkStart w:id="29" w:name="_Toc455473455"/>
            <w:r>
              <w:rPr>
                <w:rFonts w:hint="eastAsia"/>
                <w:sz w:val="15"/>
                <w:szCs w:val="15"/>
              </w:rPr>
              <w:t>实施阶段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资金使用计划</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工程计量与工程款审核</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合同价款调整</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工程变更、索赔、签证</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w:t>
            </w:r>
            <w:r>
              <w:rPr>
                <w:rFonts w:hint="eastAsia"/>
                <w:sz w:val="15"/>
                <w:szCs w:val="15"/>
                <w:lang w:eastAsia="zh-CN"/>
              </w:rPr>
              <w:sym w:font="Wingdings 2" w:char="0052"/>
            </w:r>
            <w:r>
              <w:rPr>
                <w:rFonts w:hint="eastAsia"/>
                <w:sz w:val="15"/>
                <w:szCs w:val="15"/>
              </w:rPr>
              <w:t>审核</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eastAsia" w:eastAsia="宋体"/>
                <w:sz w:val="15"/>
                <w:szCs w:val="15"/>
                <w:lang w:val="en-US" w:eastAsia="zh-CN"/>
              </w:rPr>
            </w:pPr>
            <w:r>
              <w:rPr>
                <w:rFonts w:hint="eastAsia"/>
                <w:sz w:val="15"/>
                <w:szCs w:val="15"/>
                <w:lang w:val="en-US" w:eastAsia="zh-CN"/>
              </w:rPr>
              <w:t>变更阶段需要补充报财政评审的预算资料编制及对接财评，取得财评成果文件。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工程实施阶段造价控制</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eastAsia" w:ascii="宋体" w:hAnsi="宋体"/>
                <w:b w:val="0"/>
                <w:bCs w:val="0"/>
                <w:sz w:val="15"/>
                <w:szCs w:val="15"/>
                <w:highlight w:val="none"/>
                <w:lang w:val="en-US"/>
              </w:rPr>
            </w:pPr>
            <w:r>
              <w:rPr>
                <w:rFonts w:hint="eastAsia"/>
                <w:sz w:val="15"/>
                <w:szCs w:val="15"/>
                <w:lang w:val="en-US" w:eastAsia="zh-CN"/>
              </w:rPr>
              <w:t>按照协议书第二条“</w:t>
            </w:r>
            <w:r>
              <w:rPr>
                <w:rFonts w:hint="eastAsia" w:ascii="Times New Roman" w:hAnsi="Times New Roman"/>
                <w:b w:val="0"/>
                <w:bCs w:val="0"/>
                <w:sz w:val="15"/>
                <w:szCs w:val="15"/>
              </w:rPr>
              <w:t>服务范围及工作内容</w:t>
            </w:r>
            <w:r>
              <w:rPr>
                <w:rFonts w:hint="eastAsia"/>
                <w:sz w:val="15"/>
                <w:szCs w:val="15"/>
                <w:lang w:val="en-US" w:eastAsia="zh-CN"/>
              </w:rPr>
              <w:t>”要求完成工作内容的造价咨询工作。</w:t>
            </w:r>
          </w:p>
          <w:p>
            <w:pPr>
              <w:keepNext w:val="0"/>
              <w:keepLines w:val="0"/>
              <w:suppressLineNumbers w:val="0"/>
              <w:spacing w:before="0" w:beforeLines="0" w:beforeAutospacing="0" w:after="0" w:afterLines="0" w:afterAutospacing="0" w:line="240" w:lineRule="exact"/>
              <w:ind w:left="0" w:right="0" w:firstLine="300" w:firstLineChars="200"/>
              <w:rPr>
                <w:rFonts w:hint="eastAsia" w:eastAsia="宋体"/>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竣工阶段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竣工结算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竣工决算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exact"/>
        </w:trPr>
        <w:tc>
          <w:tcPr>
            <w:tcW w:w="11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其他服务</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工程造价鉴定</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bl>
    <w:p>
      <w:pPr>
        <w:pStyle w:val="2"/>
        <w:tabs>
          <w:tab w:val="left" w:pos="13739"/>
        </w:tabs>
        <w:kinsoku w:val="0"/>
        <w:overflowPunct w:val="0"/>
        <w:spacing w:before="0" w:beforeLines="0" w:after="0" w:afterLines="0" w:line="400" w:lineRule="exact"/>
        <w:ind w:left="0" w:right="0" w:firstLine="360" w:firstLineChars="200"/>
        <w:rPr>
          <w:rFonts w:hint="eastAsia" w:ascii="仿宋_GB2312" w:hAnsi="仿宋_GB2312" w:eastAsia="仿宋_GB2312" w:cs="仿宋_GB2312"/>
          <w:sz w:val="18"/>
          <w:szCs w:val="18"/>
        </w:rPr>
        <w:sectPr>
          <w:pgSz w:w="16838" w:h="11906" w:orient="landscape"/>
          <w:pgMar w:top="1803" w:right="1440" w:bottom="482" w:left="1440" w:header="850" w:footer="992" w:gutter="0"/>
          <w:pgBorders>
            <w:top w:val="none" w:sz="0" w:space="0"/>
            <w:left w:val="none" w:sz="0" w:space="0"/>
            <w:bottom w:val="none" w:sz="0" w:space="0"/>
            <w:right w:val="none" w:sz="0" w:space="0"/>
          </w:pgBorders>
          <w:lnNumType w:countBy="0" w:distance="360"/>
          <w:pgNumType w:fmt="decimal"/>
          <w:cols w:space="720" w:num="1"/>
          <w:rtlGutter w:val="0"/>
          <w:docGrid w:type="lines" w:linePitch="332" w:charSpace="0"/>
        </w:sectPr>
      </w:pPr>
      <w:r>
        <w:rPr>
          <w:rFonts w:hint="eastAsia" w:ascii="仿宋_GB2312" w:hAnsi="仿宋_GB2312" w:eastAsia="仿宋_GB2312" w:cs="仿宋_GB2312"/>
          <w:b w:val="0"/>
          <w:sz w:val="18"/>
          <w:szCs w:val="18"/>
        </w:rPr>
        <w:t xml:space="preserve">注： </w:t>
      </w:r>
      <w:r>
        <w:rPr>
          <w:rFonts w:hint="eastAsia" w:ascii="仿宋_GB2312" w:hAnsi="仿宋_GB2312" w:eastAsia="仿宋_GB2312" w:cs="仿宋_GB2312"/>
          <w:sz w:val="18"/>
          <w:szCs w:val="18"/>
        </w:rPr>
        <w:t>1.附录 A 中服务范围及工作内容未涉及的可在“其他”项中列明。 2.实行全过程造价咨询的工程，服务范围及工作内容按上表，酬金及计取方式为：</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u w:val="single"/>
        </w:rPr>
        <w:t xml:space="preserve"> </w:t>
      </w:r>
    </w:p>
    <w:p>
      <w:pPr>
        <w:pStyle w:val="8"/>
        <w:spacing w:beforeLines="0" w:afterLines="0" w:line="400" w:lineRule="exact"/>
        <w:ind w:left="0" w:firstLine="600" w:firstLineChars="200"/>
        <w:jc w:val="center"/>
        <w:rPr>
          <w:rFonts w:hint="eastAsia" w:hAnsi="宋体"/>
          <w:b w:val="0"/>
          <w:highlight w:val="none"/>
          <w:lang w:eastAsia="zh-CN"/>
        </w:rPr>
      </w:pPr>
      <w:r>
        <w:rPr>
          <w:rFonts w:hint="eastAsia" w:hAnsi="宋体"/>
          <w:b w:val="0"/>
          <w:highlight w:val="none"/>
          <w:lang w:eastAsia="zh-CN"/>
        </w:rPr>
        <w:t>附录</w:t>
      </w:r>
      <w:r>
        <w:rPr>
          <w:rFonts w:hAnsi="宋体"/>
          <w:b w:val="0"/>
          <w:spacing w:val="-71"/>
          <w:highlight w:val="none"/>
          <w:lang w:eastAsia="zh-CN"/>
        </w:rPr>
        <w:t xml:space="preserve"> </w:t>
      </w:r>
      <w:r>
        <w:rPr>
          <w:rFonts w:hAnsi="宋体"/>
          <w:b w:val="0"/>
          <w:highlight w:val="none"/>
          <w:lang w:eastAsia="zh-CN"/>
        </w:rPr>
        <w:t>B</w:t>
      </w:r>
      <w:r>
        <w:rPr>
          <w:rFonts w:hAnsi="宋体"/>
          <w:b w:val="0"/>
          <w:spacing w:val="-22"/>
          <w:highlight w:val="none"/>
          <w:lang w:eastAsia="zh-CN"/>
        </w:rPr>
        <w:t xml:space="preserve"> </w:t>
      </w:r>
      <w:r>
        <w:rPr>
          <w:rFonts w:hint="eastAsia" w:hAnsi="宋体"/>
          <w:b w:val="0"/>
          <w:highlight w:val="none"/>
          <w:lang w:eastAsia="zh-CN"/>
        </w:rPr>
        <w:t>咨询人提交成果文件一览表</w:t>
      </w:r>
      <w:bookmarkEnd w:id="29"/>
    </w:p>
    <w:p>
      <w:pPr>
        <w:pStyle w:val="2"/>
        <w:kinsoku w:val="0"/>
        <w:overflowPunct w:val="0"/>
        <w:spacing w:before="0" w:beforeLines="0" w:after="0" w:line="400" w:lineRule="exact"/>
        <w:ind w:firstLine="320" w:firstLineChars="200"/>
        <w:rPr>
          <w:rFonts w:ascii="宋体" w:hAnsi="宋体"/>
          <w:b w:val="0"/>
          <w:bCs w:val="0"/>
          <w:sz w:val="16"/>
          <w:szCs w:val="16"/>
          <w:highlight w:val="none"/>
        </w:rPr>
      </w:pPr>
    </w:p>
    <w:tbl>
      <w:tblPr>
        <w:tblStyle w:val="15"/>
        <w:tblW w:w="14363" w:type="dxa"/>
        <w:tblInd w:w="110" w:type="dxa"/>
        <w:tblLayout w:type="fixed"/>
        <w:tblCellMar>
          <w:top w:w="0" w:type="dxa"/>
          <w:left w:w="0" w:type="dxa"/>
          <w:bottom w:w="0" w:type="dxa"/>
          <w:right w:w="0" w:type="dxa"/>
        </w:tblCellMar>
      </w:tblPr>
      <w:tblGrid>
        <w:gridCol w:w="1780"/>
        <w:gridCol w:w="1728"/>
        <w:gridCol w:w="1783"/>
        <w:gridCol w:w="1326"/>
        <w:gridCol w:w="1017"/>
        <w:gridCol w:w="6729"/>
      </w:tblGrid>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服务阶段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成果文件名称</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成果文件组成</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提交时间</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份数</w:t>
            </w: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质量标准</w:t>
            </w: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leftChars="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决策阶段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leftChars="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设计阶段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leftChars="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发承包阶段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367" w:hRule="exact"/>
        </w:trPr>
        <w:tc>
          <w:tcPr>
            <w:tcW w:w="1780" w:type="dxa"/>
            <w:vMerge w:val="restart"/>
            <w:tcBorders>
              <w:top w:val="single" w:color="000000" w:sz="4" w:space="0"/>
              <w:left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b w:val="0"/>
                <w:bCs w:val="0"/>
                <w:sz w:val="18"/>
                <w:szCs w:val="18"/>
                <w:highlight w:val="none"/>
              </w:rPr>
            </w:pPr>
          </w:p>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实施阶段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预算评审报告</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预算评审报告</w:t>
            </w:r>
          </w:p>
        </w:tc>
        <w:tc>
          <w:tcPr>
            <w:tcW w:w="132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按合同约定</w:t>
            </w:r>
          </w:p>
        </w:tc>
        <w:tc>
          <w:tcPr>
            <w:tcW w:w="10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合 格</w:t>
            </w:r>
          </w:p>
        </w:tc>
      </w:tr>
      <w:tr>
        <w:tblPrEx>
          <w:tblCellMar>
            <w:top w:w="0" w:type="dxa"/>
            <w:left w:w="0" w:type="dxa"/>
            <w:bottom w:w="0" w:type="dxa"/>
            <w:right w:w="0" w:type="dxa"/>
          </w:tblCellMar>
        </w:tblPrEx>
        <w:trPr>
          <w:trHeight w:val="430" w:hRule="exact"/>
        </w:trPr>
        <w:tc>
          <w:tcPr>
            <w:tcW w:w="1780" w:type="dxa"/>
            <w:vMerge w:val="continue"/>
            <w:tcBorders>
              <w:left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协助提供财评报告</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594" w:hRule="exact"/>
        </w:trPr>
        <w:tc>
          <w:tcPr>
            <w:tcW w:w="1780" w:type="dxa"/>
            <w:vMerge w:val="continue"/>
            <w:tcBorders>
              <w:left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招标工程量清单</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 w:val="0"/>
                <w:color w:val="000000"/>
                <w:sz w:val="18"/>
                <w:szCs w:val="18"/>
                <w:u w:val="single"/>
              </w:rPr>
              <w:t>招标工程量清单以由《泸州市建设工程商务标招标书编制系统》编制生成统一的电子商务招标文件，格式为*.ZBS的电子版为准</w:t>
            </w:r>
            <w:r>
              <w:rPr>
                <w:rFonts w:hint="eastAsia" w:ascii="仿宋_GB2312" w:hAnsi="仿宋_GB2312" w:eastAsia="仿宋_GB2312" w:cs="仿宋_GB2312"/>
                <w:b w:val="0"/>
                <w:color w:val="000000"/>
                <w:sz w:val="18"/>
                <w:szCs w:val="18"/>
                <w:u w:val="single"/>
                <w:lang w:eastAsia="zh-CN"/>
              </w:rPr>
              <w:t>；</w:t>
            </w:r>
          </w:p>
        </w:tc>
      </w:tr>
      <w:tr>
        <w:tblPrEx>
          <w:tblCellMar>
            <w:top w:w="0" w:type="dxa"/>
            <w:left w:w="0" w:type="dxa"/>
            <w:bottom w:w="0" w:type="dxa"/>
            <w:right w:w="0" w:type="dxa"/>
          </w:tblCellMar>
        </w:tblPrEx>
        <w:trPr>
          <w:trHeight w:val="687" w:hRule="exact"/>
        </w:trPr>
        <w:tc>
          <w:tcPr>
            <w:tcW w:w="1780" w:type="dxa"/>
            <w:vMerge w:val="continue"/>
            <w:tcBorders>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实施过程中造价咨询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施工过程中相关造价业务提供咨询、负责纠纷技术支持、负责变更项目预算编制及对接财评出具成果文件。</w:t>
            </w:r>
          </w:p>
        </w:tc>
      </w:tr>
      <w:tr>
        <w:tblPrEx>
          <w:tblCellMar>
            <w:top w:w="0" w:type="dxa"/>
            <w:left w:w="0" w:type="dxa"/>
            <w:bottom w:w="0" w:type="dxa"/>
            <w:right w:w="0" w:type="dxa"/>
          </w:tblCellMar>
        </w:tblPrEx>
        <w:trPr>
          <w:trHeight w:val="454" w:hRule="exact"/>
        </w:trPr>
        <w:tc>
          <w:tcPr>
            <w:tcW w:w="1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rPr>
            </w:pPr>
          </w:p>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竣工阶段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其他服务</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bl>
    <w:p>
      <w:pPr>
        <w:pStyle w:val="36"/>
        <w:tabs>
          <w:tab w:val="left" w:pos="3585"/>
        </w:tabs>
        <w:kinsoku w:val="0"/>
        <w:overflowPunct w:val="0"/>
        <w:spacing w:before="0" w:beforeLines="0" w:after="0" w:afterLines="0" w:line="400" w:lineRule="exact"/>
        <w:ind w:left="0" w:firstLine="480" w:firstLineChars="200"/>
        <w:outlineLvl w:val="9"/>
        <w:rPr>
          <w:rFonts w:hint="eastAsia" w:hAnsi="宋体"/>
          <w:b w:val="0"/>
          <w:bCs w:val="0"/>
          <w:highlight w:val="none"/>
          <w:lang w:eastAsia="zh-CN"/>
        </w:rPr>
      </w:pPr>
    </w:p>
    <w:p>
      <w:pPr>
        <w:pStyle w:val="36"/>
        <w:tabs>
          <w:tab w:val="left" w:pos="3585"/>
        </w:tabs>
        <w:kinsoku w:val="0"/>
        <w:overflowPunct w:val="0"/>
        <w:spacing w:before="0" w:beforeLines="0" w:after="0" w:afterLines="0" w:line="400" w:lineRule="exact"/>
        <w:ind w:left="0" w:firstLine="480" w:firstLineChars="200"/>
        <w:outlineLvl w:val="9"/>
        <w:rPr>
          <w:rFonts w:hint="eastAsia" w:hAnsi="宋体"/>
          <w:b w:val="0"/>
          <w:bCs w:val="0"/>
          <w:highlight w:val="none"/>
          <w:lang w:eastAsia="zh-CN"/>
        </w:rPr>
      </w:pPr>
    </w:p>
    <w:p>
      <w:pPr>
        <w:pStyle w:val="8"/>
        <w:spacing w:beforeLines="0" w:afterLines="0" w:line="400" w:lineRule="exact"/>
        <w:ind w:left="0" w:firstLine="600" w:firstLineChars="200"/>
        <w:jc w:val="center"/>
        <w:rPr>
          <w:rFonts w:hint="eastAsia" w:hAnsi="宋体"/>
          <w:b w:val="0"/>
          <w:highlight w:val="none"/>
          <w:lang w:eastAsia="zh-CN"/>
        </w:rPr>
      </w:pPr>
    </w:p>
    <w:p>
      <w:pPr>
        <w:pStyle w:val="8"/>
        <w:spacing w:beforeLines="0" w:afterLines="0" w:line="400" w:lineRule="exact"/>
        <w:ind w:left="0" w:firstLine="600" w:firstLineChars="200"/>
        <w:jc w:val="center"/>
        <w:rPr>
          <w:rFonts w:hint="eastAsia" w:hAnsi="宋体"/>
          <w:b w:val="0"/>
          <w:highlight w:val="none"/>
          <w:lang w:eastAsia="zh-CN"/>
        </w:rPr>
      </w:pPr>
    </w:p>
    <w:p>
      <w:pPr>
        <w:pStyle w:val="8"/>
        <w:spacing w:beforeLines="0" w:afterLines="0" w:line="400" w:lineRule="exact"/>
        <w:ind w:left="0" w:firstLine="600" w:firstLineChars="200"/>
        <w:jc w:val="center"/>
        <w:rPr>
          <w:rFonts w:hint="eastAsia" w:hAnsi="宋体"/>
          <w:b w:val="0"/>
          <w:bCs w:val="0"/>
          <w:highlight w:val="none"/>
          <w:lang w:eastAsia="zh-CN"/>
        </w:rPr>
      </w:pPr>
      <w:r>
        <w:rPr>
          <w:rFonts w:hint="eastAsia" w:hAnsi="宋体"/>
          <w:b w:val="0"/>
          <w:highlight w:val="none"/>
          <w:lang w:eastAsia="zh-CN"/>
        </w:rPr>
        <w:t>附录</w:t>
      </w:r>
      <w:r>
        <w:rPr>
          <w:rFonts w:hAnsi="宋体"/>
          <w:b w:val="0"/>
          <w:spacing w:val="-66"/>
          <w:highlight w:val="none"/>
          <w:lang w:eastAsia="zh-CN"/>
        </w:rPr>
        <w:t xml:space="preserve"> </w:t>
      </w:r>
      <w:r>
        <w:rPr>
          <w:rFonts w:hAnsi="宋体"/>
          <w:b w:val="0"/>
          <w:highlight w:val="none"/>
          <w:lang w:eastAsia="zh-CN"/>
        </w:rPr>
        <w:t>C</w:t>
      </w:r>
      <w:r>
        <w:rPr>
          <w:rFonts w:hint="eastAsia" w:hAnsi="宋体"/>
          <w:b w:val="0"/>
          <w:highlight w:val="none"/>
          <w:lang w:eastAsia="zh-CN"/>
        </w:rPr>
        <w:t>委托人提供资料一览表</w:t>
      </w:r>
    </w:p>
    <w:p>
      <w:pPr>
        <w:pStyle w:val="2"/>
        <w:kinsoku w:val="0"/>
        <w:overflowPunct w:val="0"/>
        <w:spacing w:before="0" w:beforeLines="0" w:after="0" w:line="400" w:lineRule="exact"/>
        <w:ind w:firstLine="320" w:firstLineChars="200"/>
        <w:rPr>
          <w:rFonts w:ascii="宋体" w:hAnsi="宋体"/>
          <w:b w:val="0"/>
          <w:bCs w:val="0"/>
          <w:sz w:val="16"/>
          <w:szCs w:val="16"/>
          <w:highlight w:val="none"/>
        </w:rPr>
      </w:pPr>
    </w:p>
    <w:tbl>
      <w:tblPr>
        <w:tblStyle w:val="15"/>
        <w:tblW w:w="0" w:type="auto"/>
        <w:tblInd w:w="112" w:type="dxa"/>
        <w:tblLayout w:type="fixed"/>
        <w:tblCellMar>
          <w:top w:w="0" w:type="dxa"/>
          <w:left w:w="0" w:type="dxa"/>
          <w:bottom w:w="0" w:type="dxa"/>
          <w:right w:w="0" w:type="dxa"/>
        </w:tblCellMar>
      </w:tblPr>
      <w:tblGrid>
        <w:gridCol w:w="5255"/>
        <w:gridCol w:w="2004"/>
        <w:gridCol w:w="2604"/>
        <w:gridCol w:w="4485"/>
      </w:tblGrid>
      <w:tr>
        <w:tblPrEx>
          <w:tblCellMar>
            <w:top w:w="0" w:type="dxa"/>
            <w:left w:w="0" w:type="dxa"/>
            <w:bottom w:w="0" w:type="dxa"/>
            <w:right w:w="0" w:type="dxa"/>
          </w:tblCellMar>
        </w:tblPrEx>
        <w:trPr>
          <w:trHeight w:val="476"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480" w:firstLineChars="200"/>
              <w:jc w:val="center"/>
              <w:rPr>
                <w:rFonts w:ascii="宋体" w:hAnsi="宋体"/>
                <w:highlight w:val="none"/>
              </w:rPr>
            </w:pPr>
            <w:r>
              <w:rPr>
                <w:rFonts w:hint="eastAsia" w:ascii="宋体" w:hAnsi="宋体" w:cs="宋体"/>
                <w:highlight w:val="none"/>
                <w:lang w:eastAsia="zh-CN"/>
              </w:rPr>
              <w:t xml:space="preserve">资   料  </w:t>
            </w:r>
            <w:r>
              <w:rPr>
                <w:rFonts w:hint="eastAsia" w:ascii="宋体" w:hAnsi="宋体" w:cs="宋体"/>
                <w:highlight w:val="none"/>
              </w:rPr>
              <w:t>名</w:t>
            </w:r>
            <w:r>
              <w:rPr>
                <w:rFonts w:hint="eastAsia" w:ascii="宋体" w:hAnsi="宋体" w:cs="宋体"/>
                <w:highlight w:val="none"/>
                <w:lang w:eastAsia="zh-CN"/>
              </w:rPr>
              <w:t xml:space="preserve">   </w:t>
            </w:r>
            <w:r>
              <w:rPr>
                <w:rFonts w:hint="eastAsia" w:ascii="宋体" w:hAnsi="宋体" w:cs="宋体"/>
                <w:highlight w:val="none"/>
              </w:rPr>
              <w:t>称</w:t>
            </w: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480" w:firstLineChars="200"/>
              <w:rPr>
                <w:rFonts w:ascii="宋体" w:hAnsi="宋体"/>
                <w:highlight w:val="none"/>
              </w:rPr>
            </w:pPr>
            <w:r>
              <w:rPr>
                <w:rFonts w:hint="eastAsia" w:ascii="宋体" w:hAnsi="宋体" w:cs="宋体"/>
                <w:highlight w:val="none"/>
              </w:rPr>
              <w:t>份数</w:t>
            </w:r>
          </w:p>
        </w:tc>
        <w:tc>
          <w:tcPr>
            <w:tcW w:w="2604"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480" w:firstLineChars="200"/>
              <w:rPr>
                <w:rFonts w:ascii="宋体" w:hAnsi="宋体"/>
                <w:highlight w:val="none"/>
              </w:rPr>
            </w:pPr>
            <w:r>
              <w:rPr>
                <w:rFonts w:hint="eastAsia" w:ascii="宋体" w:hAnsi="宋体" w:cs="宋体"/>
                <w:highlight w:val="none"/>
              </w:rPr>
              <w:t>提供时间</w:t>
            </w: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480" w:firstLineChars="200"/>
              <w:jc w:val="center"/>
              <w:rPr>
                <w:rFonts w:ascii="宋体" w:hAnsi="宋体"/>
                <w:highlight w:val="none"/>
              </w:rPr>
            </w:pPr>
            <w:r>
              <w:rPr>
                <w:rFonts w:hint="eastAsia" w:ascii="宋体" w:hAnsi="宋体" w:cs="宋体"/>
                <w:highlight w:val="none"/>
              </w:rPr>
              <w:t>备注</w:t>
            </w:r>
          </w:p>
        </w:tc>
      </w:tr>
      <w:tr>
        <w:tblPrEx>
          <w:tblCellMar>
            <w:top w:w="0" w:type="dxa"/>
            <w:left w:w="0" w:type="dxa"/>
            <w:bottom w:w="0" w:type="dxa"/>
            <w:right w:w="0" w:type="dxa"/>
          </w:tblCellMar>
        </w:tblPrEx>
        <w:trPr>
          <w:trHeight w:val="704"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hint="eastAsia" w:ascii="宋体" w:hAnsi="宋体"/>
                <w:sz w:val="24"/>
                <w:highlight w:val="none"/>
              </w:rPr>
            </w:pPr>
            <w:r>
              <w:rPr>
                <w:rFonts w:hint="eastAsia" w:ascii="仿宋" w:eastAsia="仿宋"/>
                <w:sz w:val="24"/>
                <w:highlight w:val="none"/>
              </w:rPr>
              <w:t>项目的前期立项阶段的资料(比如立项或批复，资金来源)</w:t>
            </w:r>
            <w:r>
              <w:rPr>
                <w:rFonts w:hint="eastAsia" w:ascii="宋体" w:hAnsi="宋体"/>
                <w:sz w:val="24"/>
                <w:highlight w:val="none"/>
              </w:rPr>
              <w:t xml:space="preserve"> </w:t>
            </w: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restart"/>
            <w:tcBorders>
              <w:top w:val="single" w:color="000000" w:sz="4" w:space="0"/>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hint="eastAsia" w:ascii="宋体" w:hAnsi="宋体" w:eastAsia="宋体"/>
                <w:highlight w:val="none"/>
                <w:lang w:val="en-US" w:eastAsia="zh-CN"/>
              </w:rPr>
            </w:pPr>
            <w:r>
              <w:rPr>
                <w:rFonts w:hint="eastAsia" w:ascii="宋体" w:hAnsi="宋体"/>
                <w:highlight w:val="none"/>
              </w:rPr>
              <w:t>咨询合同签订后</w:t>
            </w:r>
            <w:r>
              <w:rPr>
                <w:rFonts w:hint="eastAsia" w:ascii="宋体" w:hAnsi="宋体"/>
                <w:highlight w:val="none"/>
                <w:lang w:val="en-US" w:eastAsia="zh-CN"/>
              </w:rPr>
              <w:t>业主书面移交。包括不同版本的图纸。</w:t>
            </w: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714"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hint="eastAsia" w:ascii="仿宋" w:eastAsia="仿宋"/>
                <w:sz w:val="24"/>
                <w:highlight w:val="none"/>
              </w:rPr>
            </w:pPr>
            <w:r>
              <w:rPr>
                <w:rFonts w:hint="eastAsia" w:ascii="仿宋" w:eastAsia="仿宋"/>
                <w:sz w:val="24"/>
                <w:highlight w:val="none"/>
              </w:rPr>
              <w:t xml:space="preserve">设计施工图(含施工图审查和回复) </w:t>
            </w:r>
          </w:p>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714"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hint="eastAsia" w:ascii="仿宋" w:eastAsia="仿宋"/>
                <w:sz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692"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ascii="宋体" w:hAnsi="宋体"/>
                <w:sz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jc w:val="center"/>
              <w:rPr>
                <w:rFonts w:ascii="宋体" w:hAnsi="宋体"/>
                <w:sz w:val="24"/>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716"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ascii="仿宋" w:eastAsia="仿宋"/>
                <w:sz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477"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797"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bl>
    <w:p>
      <w:pPr>
        <w:spacing w:beforeLines="0" w:afterLines="0" w:line="400" w:lineRule="exact"/>
        <w:ind w:firstLine="420" w:firstLineChars="200"/>
      </w:pPr>
    </w:p>
    <w:p>
      <w:pPr>
        <w:pStyle w:val="2"/>
        <w:kinsoku w:val="0"/>
        <w:overflowPunct w:val="0"/>
        <w:spacing w:before="0" w:beforeLines="0" w:after="0" w:afterLines="0" w:line="400" w:lineRule="exact"/>
        <w:ind w:left="0" w:firstLine="320" w:firstLineChars="200"/>
        <w:rPr>
          <w:rFonts w:hint="eastAsia"/>
          <w:b w:val="0"/>
          <w:sz w:val="16"/>
        </w:rPr>
      </w:pPr>
    </w:p>
    <w:p>
      <w:pPr>
        <w:spacing w:beforeLines="0" w:afterLines="0" w:line="400" w:lineRule="exact"/>
        <w:ind w:firstLine="480" w:firstLineChars="200"/>
        <w:rPr>
          <w:rFonts w:hint="default"/>
          <w:sz w:val="24"/>
        </w:rPr>
      </w:pPr>
    </w:p>
    <w:p>
      <w:pPr>
        <w:pStyle w:val="2"/>
        <w:spacing w:beforeLines="0" w:after="0" w:line="400" w:lineRule="exact"/>
        <w:ind w:firstLine="480" w:firstLineChars="200"/>
        <w:rPr>
          <w:rFonts w:hint="default"/>
          <w:sz w:val="24"/>
        </w:rPr>
      </w:pPr>
    </w:p>
    <w:p>
      <w:pPr>
        <w:pStyle w:val="2"/>
        <w:spacing w:beforeLines="0" w:after="0" w:line="400" w:lineRule="exact"/>
        <w:ind w:firstLine="480" w:firstLineChars="200"/>
        <w:rPr>
          <w:rFonts w:hint="default"/>
          <w:sz w:val="24"/>
        </w:rPr>
        <w:sectPr>
          <w:footerReference r:id="rId6" w:type="default"/>
          <w:pgSz w:w="16838" w:h="11906" w:orient="landscape"/>
          <w:pgMar w:top="1803" w:right="1440" w:bottom="1803" w:left="1440" w:header="850" w:footer="992" w:gutter="0"/>
          <w:pgBorders>
            <w:top w:val="none" w:sz="0" w:space="0"/>
            <w:left w:val="none" w:sz="0" w:space="0"/>
            <w:bottom w:val="none" w:sz="0" w:space="0"/>
            <w:right w:val="none" w:sz="0" w:space="0"/>
          </w:pgBorders>
          <w:lnNumType w:countBy="0" w:distance="360"/>
          <w:pgNumType w:fmt="decimal"/>
          <w:cols w:space="720" w:num="1"/>
          <w:rtlGutter w:val="0"/>
          <w:docGrid w:type="lines" w:linePitch="332" w:charSpace="0"/>
        </w:sectPr>
      </w:pPr>
    </w:p>
    <w:p>
      <w:pPr>
        <w:pStyle w:val="8"/>
        <w:kinsoku w:val="0"/>
        <w:overflowPunct w:val="0"/>
        <w:spacing w:before="0" w:beforeLines="0" w:afterLines="0" w:line="400" w:lineRule="exact"/>
        <w:ind w:left="0" w:firstLine="480" w:firstLineChars="200"/>
        <w:rPr>
          <w:rFonts w:hint="eastAsia"/>
          <w:b w:val="0"/>
          <w:sz w:val="24"/>
        </w:rPr>
      </w:pPr>
      <w:bookmarkStart w:id="30" w:name="bookmark27"/>
      <w:bookmarkEnd w:id="30"/>
      <w:r>
        <w:rPr>
          <w:rFonts w:hint="eastAsia"/>
          <w:b w:val="0"/>
          <w:sz w:val="24"/>
        </w:rPr>
        <w:t>附录 D</w:t>
      </w:r>
      <w:r>
        <w:rPr>
          <w:rFonts w:hint="eastAsia"/>
          <w:b w:val="0"/>
          <w:spacing w:val="-66"/>
          <w:sz w:val="24"/>
        </w:rPr>
        <w:t xml:space="preserve"> </w:t>
      </w:r>
      <w:r>
        <w:rPr>
          <w:rFonts w:hint="eastAsia"/>
          <w:b w:val="0"/>
          <w:sz w:val="24"/>
        </w:rPr>
        <w:t>委托人提供房屋及设备一览表</w:t>
      </w:r>
    </w:p>
    <w:p>
      <w:pPr>
        <w:pStyle w:val="2"/>
        <w:kinsoku w:val="0"/>
        <w:overflowPunct w:val="0"/>
        <w:spacing w:before="0" w:beforeLines="0" w:after="0" w:afterLines="0" w:line="400" w:lineRule="exact"/>
        <w:ind w:left="0" w:firstLine="320" w:firstLineChars="200"/>
        <w:rPr>
          <w:rFonts w:hint="eastAsia"/>
          <w:b w:val="0"/>
          <w:sz w:val="16"/>
        </w:rPr>
      </w:pPr>
    </w:p>
    <w:tbl>
      <w:tblPr>
        <w:tblStyle w:val="15"/>
        <w:tblW w:w="0" w:type="auto"/>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44"/>
        <w:gridCol w:w="851"/>
        <w:gridCol w:w="2368"/>
        <w:gridCol w:w="1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400" w:lineRule="exact"/>
              <w:ind w:left="0" w:right="0" w:firstLine="480" w:firstLineChars="200"/>
              <w:jc w:val="center"/>
              <w:rPr>
                <w:rFonts w:hint="default"/>
                <w:sz w:val="24"/>
              </w:rPr>
            </w:pPr>
            <w:r>
              <w:rPr>
                <w:rFonts w:hint="eastAsia"/>
                <w:sz w:val="24"/>
              </w:rPr>
              <w:t>名称</w:t>
            </w: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400" w:lineRule="exact"/>
              <w:ind w:left="0" w:right="0"/>
              <w:rPr>
                <w:rFonts w:hint="default"/>
                <w:sz w:val="24"/>
              </w:rPr>
            </w:pPr>
            <w:r>
              <w:rPr>
                <w:rFonts w:hint="eastAsia"/>
                <w:sz w:val="24"/>
              </w:rPr>
              <w:t>数量</w:t>
            </w: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400" w:lineRule="exact"/>
              <w:ind w:left="0" w:right="0"/>
              <w:rPr>
                <w:rFonts w:hint="default"/>
                <w:sz w:val="24"/>
              </w:rPr>
            </w:pPr>
            <w:r>
              <w:rPr>
                <w:rFonts w:hint="eastAsia"/>
                <w:sz w:val="24"/>
              </w:rPr>
              <w:t>面积、型号及规格</w:t>
            </w: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400" w:lineRule="exact"/>
              <w:ind w:left="0" w:right="0"/>
              <w:rPr>
                <w:rFonts w:hint="default"/>
                <w:sz w:val="24"/>
              </w:rPr>
            </w:pPr>
            <w:r>
              <w:rPr>
                <w:rFonts w:hint="eastAsia"/>
                <w:sz w:val="24"/>
              </w:rPr>
              <w:t>提供时间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bl>
    <w:p>
      <w:pPr>
        <w:rPr>
          <w:rFonts w:hint="default"/>
          <w:lang w:val="en-US" w:eastAsia="zh-CN"/>
        </w:rPr>
      </w:pPr>
    </w:p>
    <w:p>
      <w:pPr>
        <w:pStyle w:val="2"/>
        <w:spacing w:beforeLines="0" w:after="0" w:line="400" w:lineRule="exact"/>
        <w:rPr>
          <w:rFonts w:hint="default" w:eastAsiaTheme="minorEastAsia"/>
          <w:lang w:val="en-US" w:eastAsia="zh-CN"/>
        </w:rPr>
      </w:pPr>
    </w:p>
    <w:sectPr>
      <w:headerReference r:id="rId7" w:type="default"/>
      <w:footerReference r:id="rId8" w:type="default"/>
      <w:pgSz w:w="11906" w:h="16838"/>
      <w:pgMar w:top="1440" w:right="1803" w:bottom="1440" w:left="1803" w:header="850" w:footer="992" w:gutter="0"/>
      <w:pgBorders>
        <w:top w:val="none" w:sz="0" w:space="0"/>
        <w:left w:val="none" w:sz="0" w:space="0"/>
        <w:bottom w:val="none" w:sz="0" w:space="0"/>
        <w:right w:val="none" w:sz="0" w:space="0"/>
      </w:pgBorders>
      <w:pgNumType w:fmt="decimal"/>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３</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３</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tabs>
        <w:tab w:val="center" w:pos="6979"/>
      </w:tabs>
      <w:kinsoku w:val="0"/>
      <w:wordWrap/>
      <w:overflowPunct w:val="0"/>
      <w:topLinePunct w:val="0"/>
      <w:autoSpaceDE/>
      <w:autoSpaceDN/>
      <w:bidi w:val="0"/>
      <w:adjustRightInd/>
      <w:snapToGrid/>
      <w:spacing w:before="0" w:beforeLines="0" w:afterLines="0" w:line="240" w:lineRule="exact"/>
      <w:ind w:left="0"/>
      <w:jc w:val="center"/>
      <w:textAlignment w:val="auto"/>
      <w:rPr>
        <w:rFonts w:hint="eastAsia" w:eastAsia="宋体"/>
        <w:sz w:val="20"/>
        <w:lang w:val="en-US" w:eastAsia="zh-CN"/>
      </w:rPr>
    </w:pPr>
    <w:r>
      <w:rPr>
        <w:rFonts w:hint="default"/>
        <w:sz w:val="24"/>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5270" cy="1416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55270" cy="141605"/>
                      </a:xfrm>
                      <a:prstGeom prst="rect">
                        <a:avLst/>
                      </a:prstGeom>
                      <a:noFill/>
                      <a:ln>
                        <a:noFill/>
                      </a:ln>
                    </wps:spPr>
                    <wps:txbx>
                      <w:txbxContent>
                        <w:p>
                          <w:pPr>
                            <w:pStyle w:val="2"/>
                            <w:kinsoku w:val="0"/>
                            <w:overflowPunct w:val="0"/>
                            <w:spacing w:before="0" w:beforeLines="0" w:afterLines="0" w:line="202" w:lineRule="exact"/>
                            <w:ind w:left="20"/>
                            <w:rPr>
                              <w:rFonts w:hint="eastAsia"/>
                              <w:sz w:val="18"/>
                            </w:rPr>
                          </w:pPr>
                          <w:r>
                            <w:rPr>
                              <w:rFonts w:hint="eastAsia"/>
                              <w:sz w:val="18"/>
                            </w:rPr>
                            <w:t>-</w:t>
                          </w:r>
                          <w:r>
                            <w:rPr>
                              <w:rFonts w:hint="eastAsia"/>
                              <w:sz w:val="18"/>
                            </w:rPr>
                            <w:fldChar w:fldCharType="begin"/>
                          </w:r>
                          <w:r>
                            <w:rPr>
                              <w:rFonts w:hint="eastAsia"/>
                              <w:sz w:val="18"/>
                            </w:rPr>
                            <w:instrText xml:space="preserve"> PAGE </w:instrText>
                          </w:r>
                          <w:r>
                            <w:rPr>
                              <w:rFonts w:hint="eastAsia"/>
                              <w:sz w:val="18"/>
                            </w:rPr>
                            <w:fldChar w:fldCharType="separate"/>
                          </w:r>
                          <w:r>
                            <w:rPr>
                              <w:rFonts w:hint="eastAsia"/>
                              <w:sz w:val="18"/>
                            </w:rPr>
                            <w:fldChar w:fldCharType="end"/>
                          </w:r>
                          <w:r>
                            <w:rPr>
                              <w:rFonts w:hint="eastAsia"/>
                              <w:sz w:val="18"/>
                            </w:rPr>
                            <w:t>-</w:t>
                          </w:r>
                        </w:p>
                      </w:txbxContent>
                    </wps:txbx>
                    <wps:bodyPr lIns="0" tIns="0" rIns="0" bIns="0" upright="1"/>
                  </wps:wsp>
                </a:graphicData>
              </a:graphic>
            </wp:anchor>
          </w:drawing>
        </mc:Choice>
        <mc:Fallback>
          <w:pict>
            <v:shape id="_x0000_s1026" o:spid="_x0000_s1026" o:spt="202" type="#_x0000_t202" style="position:absolute;left:0pt;margin-top:0pt;height:11.15pt;width:20.1pt;mso-position-horizontal:center;mso-position-horizontal-relative:margin;z-index:251659264;mso-width-relative:page;mso-height-relative:page;" filled="f" stroked="f" coordsize="21600,21600" o:gfxdata="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ijgx1AAAAAMBAAAPAAAAAAAAAAEAIAAAACIAAABkcnMvZG93bnJldi54bWxQSwECFAAUAAAA&#10;CACHTuJAQiKyvbkBAABxAwAADgAAAAAAAAABACAAAAAjAQAAZHJzL2Uyb0RvYy54bWxQSwUGAAAA&#10;AAYABgBZAQAATgUAAAAA&#10;">
              <v:fill on="f" focussize="0,0"/>
              <v:stroke on="f"/>
              <v:imagedata o:title=""/>
              <o:lock v:ext="edit" aspectratio="f"/>
              <v:textbox inset="0mm,0mm,0mm,0mm">
                <w:txbxContent>
                  <w:p>
                    <w:pPr>
                      <w:pStyle w:val="2"/>
                      <w:kinsoku w:val="0"/>
                      <w:overflowPunct w:val="0"/>
                      <w:spacing w:before="0" w:beforeLines="0" w:afterLines="0" w:line="202" w:lineRule="exact"/>
                      <w:ind w:left="20"/>
                      <w:rPr>
                        <w:rFonts w:hint="eastAsia"/>
                        <w:sz w:val="18"/>
                      </w:rPr>
                    </w:pPr>
                    <w:r>
                      <w:rPr>
                        <w:rFonts w:hint="eastAsia"/>
                        <w:sz w:val="18"/>
                      </w:rPr>
                      <w:t>-</w:t>
                    </w:r>
                    <w:r>
                      <w:rPr>
                        <w:rFonts w:hint="eastAsia"/>
                        <w:sz w:val="18"/>
                      </w:rPr>
                      <w:fldChar w:fldCharType="begin"/>
                    </w:r>
                    <w:r>
                      <w:rPr>
                        <w:rFonts w:hint="eastAsia"/>
                        <w:sz w:val="18"/>
                      </w:rPr>
                      <w:instrText xml:space="preserve"> PAGE </w:instrText>
                    </w:r>
                    <w:r>
                      <w:rPr>
                        <w:rFonts w:hint="eastAsia"/>
                        <w:sz w:val="18"/>
                      </w:rPr>
                      <w:fldChar w:fldCharType="separate"/>
                    </w:r>
                    <w:r>
                      <w:rPr>
                        <w:rFonts w:hint="eastAsia"/>
                        <w:sz w:val="18"/>
                      </w:rPr>
                      <w:fldChar w:fldCharType="end"/>
                    </w:r>
                    <w:r>
                      <w:rPr>
                        <w:rFonts w:hint="eastAsia"/>
                        <w:sz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right="360"/>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19"/>
                            </w:rPr>
                          </w:pPr>
                          <w:r>
                            <w:fldChar w:fldCharType="begin"/>
                          </w:r>
                          <w:r>
                            <w:rPr>
                              <w:rStyle w:val="19"/>
                            </w:rPr>
                            <w:instrText xml:space="preserve">PAGE  </w:instrText>
                          </w:r>
                          <w:r>
                            <w:fldChar w:fldCharType="separate"/>
                          </w:r>
                          <w:r>
                            <w:rPr>
                              <w:rStyle w:val="19"/>
                            </w:rP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7Fqco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m7FqcoBAACbAwAADgAAAAAAAAABACAAAAAeAQAAZHJzL2Uyb0Rv&#10;Yy54bWxQSwUGAAAAAAYABgBZAQAAWgUAAAAA&#10;">
              <v:fill on="f" focussize="0,0"/>
              <v:stroke on="f"/>
              <v:imagedata o:title=""/>
              <o:lock v:ext="edit" aspectratio="f"/>
              <v:textbox inset="0mm,0mm,0mm,0mm" style="mso-fit-shape-to-text:t;">
                <w:txbxContent>
                  <w:p>
                    <w:pPr>
                      <w:pStyle w:val="12"/>
                      <w:rPr>
                        <w:rStyle w:val="19"/>
                      </w:rPr>
                    </w:pPr>
                    <w:r>
                      <w:fldChar w:fldCharType="begin"/>
                    </w:r>
                    <w:r>
                      <w:rPr>
                        <w:rStyle w:val="19"/>
                      </w:rPr>
                      <w:instrText xml:space="preserve">PAGE  </w:instrText>
                    </w:r>
                    <w:r>
                      <w:fldChar w:fldCharType="separate"/>
                    </w:r>
                    <w:r>
                      <w:rPr>
                        <w:rStyle w:val="19"/>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hideSpellingErrors/>
  <w:hideGrammatical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263AB"/>
    <w:rsid w:val="002D6BE2"/>
    <w:rsid w:val="004B5749"/>
    <w:rsid w:val="009B61FF"/>
    <w:rsid w:val="00A13175"/>
    <w:rsid w:val="00C75836"/>
    <w:rsid w:val="00DB1391"/>
    <w:rsid w:val="00DE38F3"/>
    <w:rsid w:val="019C30F1"/>
    <w:rsid w:val="024B3C04"/>
    <w:rsid w:val="0262310C"/>
    <w:rsid w:val="031D7601"/>
    <w:rsid w:val="034D0901"/>
    <w:rsid w:val="052853C1"/>
    <w:rsid w:val="05657652"/>
    <w:rsid w:val="05807639"/>
    <w:rsid w:val="06BB4BA5"/>
    <w:rsid w:val="085F3607"/>
    <w:rsid w:val="08745E04"/>
    <w:rsid w:val="08A2053C"/>
    <w:rsid w:val="09743404"/>
    <w:rsid w:val="0981589B"/>
    <w:rsid w:val="09BF422B"/>
    <w:rsid w:val="09FD396A"/>
    <w:rsid w:val="0B533943"/>
    <w:rsid w:val="0B5B4D37"/>
    <w:rsid w:val="0B627670"/>
    <w:rsid w:val="0B657538"/>
    <w:rsid w:val="0B9F3467"/>
    <w:rsid w:val="0BBE2CB0"/>
    <w:rsid w:val="0BC02298"/>
    <w:rsid w:val="0BF4088C"/>
    <w:rsid w:val="0BFC68E3"/>
    <w:rsid w:val="0C485D3B"/>
    <w:rsid w:val="0CF57F65"/>
    <w:rsid w:val="0D1F6EE5"/>
    <w:rsid w:val="0DF564F5"/>
    <w:rsid w:val="0E0C30BF"/>
    <w:rsid w:val="0E11180A"/>
    <w:rsid w:val="0EDB1B2A"/>
    <w:rsid w:val="10A62811"/>
    <w:rsid w:val="10BB2E8F"/>
    <w:rsid w:val="11BB1E32"/>
    <w:rsid w:val="11E12B7E"/>
    <w:rsid w:val="120C5848"/>
    <w:rsid w:val="125C43A0"/>
    <w:rsid w:val="12A1707D"/>
    <w:rsid w:val="13766E05"/>
    <w:rsid w:val="13B81730"/>
    <w:rsid w:val="14090137"/>
    <w:rsid w:val="141377F6"/>
    <w:rsid w:val="143D3E22"/>
    <w:rsid w:val="14F8591D"/>
    <w:rsid w:val="15A1755B"/>
    <w:rsid w:val="1643244A"/>
    <w:rsid w:val="18605C32"/>
    <w:rsid w:val="186255D9"/>
    <w:rsid w:val="18B14AC1"/>
    <w:rsid w:val="18B8769C"/>
    <w:rsid w:val="1AAA1348"/>
    <w:rsid w:val="1AC171F8"/>
    <w:rsid w:val="1AD44C15"/>
    <w:rsid w:val="1AF97CB7"/>
    <w:rsid w:val="1C477C25"/>
    <w:rsid w:val="1C533EA2"/>
    <w:rsid w:val="1C702C79"/>
    <w:rsid w:val="1C8F1C2A"/>
    <w:rsid w:val="1CC16007"/>
    <w:rsid w:val="1CD82D53"/>
    <w:rsid w:val="1E4644BB"/>
    <w:rsid w:val="1E732615"/>
    <w:rsid w:val="1EDE1A0F"/>
    <w:rsid w:val="1FCC53ED"/>
    <w:rsid w:val="20503EE6"/>
    <w:rsid w:val="210B2138"/>
    <w:rsid w:val="21210E27"/>
    <w:rsid w:val="21860949"/>
    <w:rsid w:val="233549C4"/>
    <w:rsid w:val="23FC0425"/>
    <w:rsid w:val="242C27B6"/>
    <w:rsid w:val="244B62DB"/>
    <w:rsid w:val="249743FB"/>
    <w:rsid w:val="25202A23"/>
    <w:rsid w:val="254B3EA7"/>
    <w:rsid w:val="255F4648"/>
    <w:rsid w:val="25840F8B"/>
    <w:rsid w:val="262F6652"/>
    <w:rsid w:val="289441F7"/>
    <w:rsid w:val="28A801BD"/>
    <w:rsid w:val="292B131F"/>
    <w:rsid w:val="2AF26EB4"/>
    <w:rsid w:val="2AF46956"/>
    <w:rsid w:val="2BC50DB7"/>
    <w:rsid w:val="2BDA0EBF"/>
    <w:rsid w:val="2D19458D"/>
    <w:rsid w:val="2E273FDC"/>
    <w:rsid w:val="2F1F7035"/>
    <w:rsid w:val="2FB62296"/>
    <w:rsid w:val="2FCE3F02"/>
    <w:rsid w:val="2FF53F77"/>
    <w:rsid w:val="30272B8F"/>
    <w:rsid w:val="30541ED6"/>
    <w:rsid w:val="30B7033C"/>
    <w:rsid w:val="314A0108"/>
    <w:rsid w:val="31E7141A"/>
    <w:rsid w:val="32340835"/>
    <w:rsid w:val="324262A7"/>
    <w:rsid w:val="3297165F"/>
    <w:rsid w:val="336C4E75"/>
    <w:rsid w:val="343F2DCB"/>
    <w:rsid w:val="350925E3"/>
    <w:rsid w:val="35EC0CD3"/>
    <w:rsid w:val="36A27CED"/>
    <w:rsid w:val="36B67F36"/>
    <w:rsid w:val="37D72E92"/>
    <w:rsid w:val="381E770E"/>
    <w:rsid w:val="38F3165A"/>
    <w:rsid w:val="39991ED7"/>
    <w:rsid w:val="3A1828CD"/>
    <w:rsid w:val="3AAB3AEC"/>
    <w:rsid w:val="3ACB4303"/>
    <w:rsid w:val="3AEA4CFE"/>
    <w:rsid w:val="3B1579DB"/>
    <w:rsid w:val="3BA70FE4"/>
    <w:rsid w:val="3BC41F61"/>
    <w:rsid w:val="3C9D3C5F"/>
    <w:rsid w:val="3D191CC0"/>
    <w:rsid w:val="3E454AF1"/>
    <w:rsid w:val="3E5D601D"/>
    <w:rsid w:val="3F1907ED"/>
    <w:rsid w:val="41023D5E"/>
    <w:rsid w:val="411A3AD3"/>
    <w:rsid w:val="415561BF"/>
    <w:rsid w:val="41851A84"/>
    <w:rsid w:val="425E65CA"/>
    <w:rsid w:val="429D723E"/>
    <w:rsid w:val="43DF5819"/>
    <w:rsid w:val="45121FCD"/>
    <w:rsid w:val="4512398C"/>
    <w:rsid w:val="457116EF"/>
    <w:rsid w:val="45B21302"/>
    <w:rsid w:val="46D45522"/>
    <w:rsid w:val="48DC7866"/>
    <w:rsid w:val="492B22BA"/>
    <w:rsid w:val="495654FA"/>
    <w:rsid w:val="495B219D"/>
    <w:rsid w:val="49C56680"/>
    <w:rsid w:val="4A4253AA"/>
    <w:rsid w:val="4C157526"/>
    <w:rsid w:val="4C687A98"/>
    <w:rsid w:val="4C8279F2"/>
    <w:rsid w:val="4CD80364"/>
    <w:rsid w:val="4CDD0220"/>
    <w:rsid w:val="4DC8225B"/>
    <w:rsid w:val="4E535AE5"/>
    <w:rsid w:val="4F9F1B95"/>
    <w:rsid w:val="50027904"/>
    <w:rsid w:val="50BD14F2"/>
    <w:rsid w:val="52A447EC"/>
    <w:rsid w:val="53E747D1"/>
    <w:rsid w:val="542B081D"/>
    <w:rsid w:val="54905ECA"/>
    <w:rsid w:val="54AC415C"/>
    <w:rsid w:val="54D7298C"/>
    <w:rsid w:val="5533111D"/>
    <w:rsid w:val="554E0966"/>
    <w:rsid w:val="55E12F9B"/>
    <w:rsid w:val="55FF0D10"/>
    <w:rsid w:val="56432217"/>
    <w:rsid w:val="567D6CE1"/>
    <w:rsid w:val="56864BE6"/>
    <w:rsid w:val="572C7744"/>
    <w:rsid w:val="57325526"/>
    <w:rsid w:val="584E5C1B"/>
    <w:rsid w:val="59113342"/>
    <w:rsid w:val="59FD1F17"/>
    <w:rsid w:val="5A605124"/>
    <w:rsid w:val="5B334CE6"/>
    <w:rsid w:val="5B5814F6"/>
    <w:rsid w:val="5B8701D0"/>
    <w:rsid w:val="5C244968"/>
    <w:rsid w:val="5C8568D8"/>
    <w:rsid w:val="5D7F6B56"/>
    <w:rsid w:val="5D8F7958"/>
    <w:rsid w:val="5D921BDD"/>
    <w:rsid w:val="5E5643F1"/>
    <w:rsid w:val="60C05A9E"/>
    <w:rsid w:val="61622DB9"/>
    <w:rsid w:val="617B340C"/>
    <w:rsid w:val="61DC7CF2"/>
    <w:rsid w:val="641263AB"/>
    <w:rsid w:val="64704C65"/>
    <w:rsid w:val="65574039"/>
    <w:rsid w:val="6596486D"/>
    <w:rsid w:val="664D1EE8"/>
    <w:rsid w:val="66AC54AD"/>
    <w:rsid w:val="66F06C9C"/>
    <w:rsid w:val="67074981"/>
    <w:rsid w:val="676E12B8"/>
    <w:rsid w:val="67CE17F3"/>
    <w:rsid w:val="67DF2636"/>
    <w:rsid w:val="67E46B94"/>
    <w:rsid w:val="686563EC"/>
    <w:rsid w:val="6A56319D"/>
    <w:rsid w:val="6AA20039"/>
    <w:rsid w:val="6B962D41"/>
    <w:rsid w:val="6BAE31F3"/>
    <w:rsid w:val="6D6D59D6"/>
    <w:rsid w:val="6D7C41CC"/>
    <w:rsid w:val="6E0B146F"/>
    <w:rsid w:val="6E236749"/>
    <w:rsid w:val="6ECF77C1"/>
    <w:rsid w:val="6F291B57"/>
    <w:rsid w:val="6F5D7D4D"/>
    <w:rsid w:val="6F7B71F4"/>
    <w:rsid w:val="6F8B482F"/>
    <w:rsid w:val="6FAE48F7"/>
    <w:rsid w:val="6FE47A4A"/>
    <w:rsid w:val="6FE532AE"/>
    <w:rsid w:val="7113569A"/>
    <w:rsid w:val="71320C42"/>
    <w:rsid w:val="71DE345E"/>
    <w:rsid w:val="73375827"/>
    <w:rsid w:val="74256963"/>
    <w:rsid w:val="74614517"/>
    <w:rsid w:val="74B51AC5"/>
    <w:rsid w:val="75B16B8F"/>
    <w:rsid w:val="76104F8B"/>
    <w:rsid w:val="77841915"/>
    <w:rsid w:val="779A540B"/>
    <w:rsid w:val="77DC47E8"/>
    <w:rsid w:val="78290BCE"/>
    <w:rsid w:val="78503D9D"/>
    <w:rsid w:val="78634139"/>
    <w:rsid w:val="78B534B8"/>
    <w:rsid w:val="791A1C1B"/>
    <w:rsid w:val="79541D0F"/>
    <w:rsid w:val="7A2742B5"/>
    <w:rsid w:val="7A616D3F"/>
    <w:rsid w:val="7A7B4D69"/>
    <w:rsid w:val="7C163036"/>
    <w:rsid w:val="7C400D65"/>
    <w:rsid w:val="7D934C65"/>
    <w:rsid w:val="7D9F15CE"/>
    <w:rsid w:val="7FB710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semiHidden/>
    <w:unhideWhenUsed/>
    <w:qFormat/>
    <w:uiPriority w:val="0"/>
    <w:pPr>
      <w:jc w:val="left"/>
      <w:outlineLvl w:val="2"/>
    </w:pPr>
    <w:rPr>
      <w:rFonts w:hint="eastAsia" w:ascii="宋体" w:hAnsi="宋体" w:eastAsia="宋体" w:cs="Times New Roman"/>
      <w:b/>
      <w:color w:val="000000"/>
      <w:kern w:val="0"/>
      <w:sz w:val="30"/>
      <w:szCs w:val="30"/>
    </w:rPr>
  </w:style>
  <w:style w:type="paragraph" w:styleId="9">
    <w:name w:val="heading 4"/>
    <w:basedOn w:val="1"/>
    <w:next w:val="1"/>
    <w:semiHidden/>
    <w:unhideWhenUsed/>
    <w:qFormat/>
    <w:uiPriority w:val="0"/>
    <w:pPr>
      <w:spacing w:before="375" w:afterAutospacing="1"/>
      <w:ind w:firstLine="225"/>
      <w:jc w:val="left"/>
      <w:outlineLvl w:val="3"/>
    </w:pPr>
    <w:rPr>
      <w:rFonts w:hint="eastAsia" w:ascii="宋体" w:hAnsi="宋体" w:eastAsia="宋体" w:cs="Times New Roman"/>
      <w:b/>
      <w:color w:val="000000"/>
      <w:kern w:val="0"/>
      <w:sz w:val="27"/>
      <w:szCs w:val="27"/>
    </w:rPr>
  </w:style>
  <w:style w:type="paragraph" w:styleId="10">
    <w:name w:val="heading 5"/>
    <w:basedOn w:val="1"/>
    <w:next w:val="1"/>
    <w:semiHidden/>
    <w:unhideWhenUsed/>
    <w:qFormat/>
    <w:uiPriority w:val="0"/>
    <w:pPr>
      <w:jc w:val="left"/>
      <w:outlineLvl w:val="4"/>
    </w:pPr>
    <w:rPr>
      <w:rFonts w:hint="eastAsia" w:ascii="宋体" w:hAnsi="宋体" w:eastAsia="宋体" w:cs="Times New Roman"/>
      <w:b/>
      <w:kern w:val="0"/>
      <w:sz w:val="20"/>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link w:val="33"/>
    <w:qFormat/>
    <w:uiPriority w:val="0"/>
    <w:pPr>
      <w:spacing w:after="120" w:afterLines="0" w:afterAutospacing="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annotation text"/>
    <w:basedOn w:val="1"/>
    <w:qFormat/>
    <w:uiPriority w:val="0"/>
    <w:pPr>
      <w:jc w:val="left"/>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line="420" w:lineRule="atLeast"/>
      <w:jc w:val="left"/>
    </w:pPr>
    <w:rPr>
      <w:rFonts w:hint="eastAsia" w:ascii="宋体" w:hAnsi="宋体" w:eastAsia="宋体" w:cs="Times New Roman"/>
      <w:color w:val="000000"/>
      <w:kern w:val="0"/>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color w:val="000000"/>
      <w:sz w:val="21"/>
      <w:szCs w:val="21"/>
      <w:u w:val="single"/>
    </w:rPr>
  </w:style>
  <w:style w:type="character" w:styleId="19">
    <w:name w:val="page number"/>
    <w:basedOn w:val="17"/>
    <w:qFormat/>
    <w:uiPriority w:val="0"/>
  </w:style>
  <w:style w:type="character" w:styleId="20">
    <w:name w:val="FollowedHyperlink"/>
    <w:basedOn w:val="17"/>
    <w:qFormat/>
    <w:uiPriority w:val="0"/>
    <w:rPr>
      <w:color w:val="3193DE"/>
      <w:u w:val="none"/>
    </w:rPr>
  </w:style>
  <w:style w:type="character" w:styleId="21">
    <w:name w:val="Emphasis"/>
    <w:basedOn w:val="17"/>
    <w:qFormat/>
    <w:uiPriority w:val="0"/>
  </w:style>
  <w:style w:type="character" w:styleId="22">
    <w:name w:val="Hyperlink"/>
    <w:basedOn w:val="17"/>
    <w:qFormat/>
    <w:uiPriority w:val="0"/>
    <w:rPr>
      <w:color w:val="3193DE"/>
      <w:u w:val="none"/>
    </w:rPr>
  </w:style>
  <w:style w:type="paragraph" w:customStyle="1" w:styleId="23">
    <w:name w:val="focus_p"/>
    <w:basedOn w:val="1"/>
    <w:qFormat/>
    <w:uiPriority w:val="0"/>
    <w:pPr>
      <w:jc w:val="left"/>
    </w:pPr>
    <w:rPr>
      <w:rFonts w:cs="Times New Roman"/>
      <w:kern w:val="0"/>
    </w:rPr>
  </w:style>
  <w:style w:type="paragraph" w:customStyle="1" w:styleId="24">
    <w:name w:val="_Style 12"/>
    <w:basedOn w:val="1"/>
    <w:next w:val="1"/>
    <w:qFormat/>
    <w:uiPriority w:val="0"/>
    <w:pPr>
      <w:pBdr>
        <w:bottom w:val="single" w:color="auto" w:sz="6" w:space="1"/>
      </w:pBdr>
      <w:jc w:val="center"/>
    </w:pPr>
    <w:rPr>
      <w:rFonts w:ascii="Arial" w:eastAsia="宋体"/>
      <w:vanish/>
      <w:sz w:val="16"/>
    </w:rPr>
  </w:style>
  <w:style w:type="paragraph" w:customStyle="1" w:styleId="25">
    <w:name w:val="_Style 13"/>
    <w:basedOn w:val="1"/>
    <w:next w:val="1"/>
    <w:qFormat/>
    <w:uiPriority w:val="0"/>
    <w:pPr>
      <w:pBdr>
        <w:top w:val="single" w:color="auto" w:sz="6" w:space="1"/>
      </w:pBdr>
      <w:jc w:val="center"/>
    </w:pPr>
    <w:rPr>
      <w:rFonts w:ascii="Arial" w:eastAsia="宋体"/>
      <w:vanish/>
      <w:sz w:val="16"/>
    </w:rPr>
  </w:style>
  <w:style w:type="paragraph" w:customStyle="1" w:styleId="26">
    <w:name w:val="_Style 14"/>
    <w:basedOn w:val="1"/>
    <w:next w:val="1"/>
    <w:qFormat/>
    <w:uiPriority w:val="0"/>
    <w:pPr>
      <w:pBdr>
        <w:bottom w:val="single" w:color="auto" w:sz="6" w:space="1"/>
      </w:pBdr>
      <w:jc w:val="center"/>
    </w:pPr>
    <w:rPr>
      <w:rFonts w:ascii="Arial" w:eastAsia="宋体"/>
      <w:vanish/>
      <w:sz w:val="16"/>
    </w:rPr>
  </w:style>
  <w:style w:type="paragraph" w:customStyle="1" w:styleId="27">
    <w:name w:val="_Style 15"/>
    <w:basedOn w:val="1"/>
    <w:next w:val="1"/>
    <w:qFormat/>
    <w:uiPriority w:val="0"/>
    <w:pPr>
      <w:pBdr>
        <w:top w:val="single" w:color="auto" w:sz="6" w:space="1"/>
      </w:pBdr>
      <w:jc w:val="center"/>
    </w:pPr>
    <w:rPr>
      <w:rFonts w:ascii="Arial" w:eastAsia="宋体"/>
      <w:vanish/>
      <w:sz w:val="16"/>
    </w:rPr>
  </w:style>
  <w:style w:type="paragraph" w:customStyle="1" w:styleId="28">
    <w:name w:val="_Style 16"/>
    <w:basedOn w:val="1"/>
    <w:next w:val="1"/>
    <w:qFormat/>
    <w:uiPriority w:val="0"/>
    <w:pPr>
      <w:pBdr>
        <w:bottom w:val="single" w:color="auto" w:sz="6" w:space="1"/>
      </w:pBdr>
      <w:jc w:val="center"/>
    </w:pPr>
    <w:rPr>
      <w:rFonts w:ascii="Arial" w:eastAsia="宋体"/>
      <w:vanish/>
      <w:sz w:val="16"/>
    </w:rPr>
  </w:style>
  <w:style w:type="paragraph" w:customStyle="1" w:styleId="29">
    <w:name w:val="_Style 17"/>
    <w:basedOn w:val="1"/>
    <w:next w:val="1"/>
    <w:qFormat/>
    <w:uiPriority w:val="0"/>
    <w:pPr>
      <w:pBdr>
        <w:top w:val="single" w:color="auto" w:sz="6" w:space="1"/>
      </w:pBdr>
      <w:jc w:val="center"/>
    </w:pPr>
    <w:rPr>
      <w:rFonts w:ascii="Arial" w:eastAsia="宋体"/>
      <w:vanish/>
      <w:sz w:val="16"/>
    </w:rPr>
  </w:style>
  <w:style w:type="paragraph" w:customStyle="1" w:styleId="30">
    <w:name w:val="_Style 18"/>
    <w:basedOn w:val="1"/>
    <w:next w:val="1"/>
    <w:qFormat/>
    <w:uiPriority w:val="0"/>
    <w:pPr>
      <w:pBdr>
        <w:bottom w:val="single" w:color="auto" w:sz="6" w:space="1"/>
      </w:pBdr>
      <w:jc w:val="center"/>
    </w:pPr>
    <w:rPr>
      <w:rFonts w:ascii="Arial" w:eastAsia="宋体"/>
      <w:vanish/>
      <w:sz w:val="16"/>
    </w:rPr>
  </w:style>
  <w:style w:type="paragraph" w:customStyle="1" w:styleId="31">
    <w:name w:val="_Style 19"/>
    <w:basedOn w:val="1"/>
    <w:next w:val="1"/>
    <w:qFormat/>
    <w:uiPriority w:val="0"/>
    <w:pPr>
      <w:pBdr>
        <w:top w:val="single" w:color="auto" w:sz="6" w:space="1"/>
      </w:pBdr>
      <w:jc w:val="center"/>
    </w:pPr>
    <w:rPr>
      <w:rFonts w:ascii="Arial" w:eastAsia="宋体"/>
      <w:vanish/>
      <w:sz w:val="16"/>
    </w:rPr>
  </w:style>
  <w:style w:type="paragraph" w:customStyle="1" w:styleId="32">
    <w:name w:val="_Style 2"/>
    <w:basedOn w:val="1"/>
    <w:next w:val="1"/>
    <w:qFormat/>
    <w:uiPriority w:val="0"/>
    <w:pPr>
      <w:pBdr>
        <w:top w:val="single" w:color="auto" w:sz="6" w:space="1"/>
      </w:pBdr>
      <w:jc w:val="center"/>
    </w:pPr>
    <w:rPr>
      <w:rFonts w:ascii="Arial" w:eastAsia="宋体"/>
      <w:vanish/>
      <w:sz w:val="16"/>
    </w:rPr>
  </w:style>
  <w:style w:type="character" w:customStyle="1" w:styleId="33">
    <w:name w:val="正文文本 Char"/>
    <w:basedOn w:val="17"/>
    <w:link w:val="2"/>
    <w:qFormat/>
    <w:uiPriority w:val="0"/>
    <w:rPr>
      <w:rFonts w:hint="default" w:ascii="Times New Roman" w:hAnsi="Times New Roman" w:eastAsia="Times New Roman" w:cs="Times New Roman"/>
      <w:sz w:val="21"/>
      <w:szCs w:val="21"/>
    </w:rPr>
  </w:style>
  <w:style w:type="paragraph" w:styleId="34">
    <w:name w:val="List Paragraph"/>
    <w:basedOn w:val="1"/>
    <w:unhideWhenUsed/>
    <w:qFormat/>
    <w:uiPriority w:val="34"/>
    <w:pPr>
      <w:ind w:firstLine="420" w:firstLineChars="200"/>
    </w:pPr>
  </w:style>
  <w:style w:type="paragraph" w:customStyle="1" w:styleId="35">
    <w:name w:val="Heading 1"/>
    <w:basedOn w:val="1"/>
    <w:qFormat/>
    <w:uiPriority w:val="99"/>
    <w:pPr>
      <w:widowControl/>
      <w:autoSpaceDE w:val="0"/>
      <w:autoSpaceDN w:val="0"/>
      <w:adjustRightInd w:val="0"/>
      <w:spacing w:after="200" w:line="252" w:lineRule="auto"/>
      <w:jc w:val="left"/>
      <w:outlineLvl w:val="0"/>
    </w:pPr>
    <w:rPr>
      <w:rFonts w:ascii="宋体" w:hAnsi="Cambria" w:cs="宋体"/>
      <w:b/>
      <w:bCs/>
      <w:kern w:val="0"/>
      <w:sz w:val="44"/>
      <w:szCs w:val="44"/>
      <w:lang w:eastAsia="en-US" w:bidi="en-US"/>
    </w:rPr>
  </w:style>
  <w:style w:type="paragraph" w:customStyle="1" w:styleId="36">
    <w:name w:val="Heading 3"/>
    <w:basedOn w:val="1"/>
    <w:qFormat/>
    <w:uiPriority w:val="99"/>
    <w:pPr>
      <w:widowControl/>
      <w:autoSpaceDE w:val="0"/>
      <w:autoSpaceDN w:val="0"/>
      <w:adjustRightInd w:val="0"/>
      <w:spacing w:after="200" w:line="252" w:lineRule="auto"/>
      <w:ind w:left="600"/>
      <w:jc w:val="left"/>
      <w:outlineLvl w:val="2"/>
    </w:pPr>
    <w:rPr>
      <w:rFonts w:ascii="宋体" w:hAnsi="Cambria" w:cs="宋体"/>
      <w:b/>
      <w:bCs/>
      <w:kern w:val="0"/>
      <w:sz w:val="24"/>
      <w:szCs w:val="22"/>
      <w:lang w:eastAsia="en-US" w:bidi="en-US"/>
    </w:rPr>
  </w:style>
  <w:style w:type="paragraph" w:customStyle="1" w:styleId="37">
    <w:name w:val="Heading 2"/>
    <w:basedOn w:val="1"/>
    <w:qFormat/>
    <w:uiPriority w:val="99"/>
    <w:pPr>
      <w:widowControl/>
      <w:autoSpaceDE w:val="0"/>
      <w:autoSpaceDN w:val="0"/>
      <w:adjustRightInd w:val="0"/>
      <w:spacing w:after="200" w:line="252" w:lineRule="auto"/>
      <w:jc w:val="left"/>
      <w:outlineLvl w:val="1"/>
    </w:pPr>
    <w:rPr>
      <w:rFonts w:ascii="宋体" w:hAnsi="Cambria" w:cs="宋体"/>
      <w:b/>
      <w:bCs/>
      <w:kern w:val="0"/>
      <w:sz w:val="30"/>
      <w:szCs w:val="30"/>
      <w:lang w:eastAsia="en-US" w:bidi="en-US"/>
    </w:rPr>
  </w:style>
  <w:style w:type="paragraph" w:customStyle="1" w:styleId="38">
    <w:name w:val="Table Paragraph"/>
    <w:basedOn w:val="1"/>
    <w:qFormat/>
    <w:uiPriority w:val="99"/>
    <w:pPr>
      <w:widowControl/>
      <w:autoSpaceDE w:val="0"/>
      <w:autoSpaceDN w:val="0"/>
      <w:adjustRightInd w:val="0"/>
      <w:spacing w:after="200" w:line="252" w:lineRule="auto"/>
      <w:jc w:val="left"/>
    </w:pPr>
    <w:rPr>
      <w:rFonts w:ascii="Cambria" w:hAnsi="Cambria"/>
      <w:kern w:val="0"/>
      <w:sz w:val="24"/>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408</Words>
  <Characters>2331</Characters>
  <Lines>19</Lines>
  <Paragraphs>5</Paragraphs>
  <TotalTime>34</TotalTime>
  <ScaleCrop>false</ScaleCrop>
  <LinksUpToDate>false</LinksUpToDate>
  <CharactersWithSpaces>2734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2019-04-15T03:53:00Z</dcterms:created>
  <dc:creator>~coo~</dc:creator>
  <cp:lastModifiedBy>会飞的鱼</cp:lastModifiedBy>
  <cp:lastPrinted>2022-03-07T02:46:00Z</cp:lastPrinted>
  <dcterms:modified xsi:type="dcterms:W3CDTF">2022-03-09T08:53:45Z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FEFD15E8A7F748CF9C91A2CCE760AB5B</vt:lpwstr>
  </property>
</Properties>
</file>