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color w:val="auto"/>
          <w:highlight w:val="none"/>
        </w:rPr>
      </w:pPr>
    </w:p>
    <w:p>
      <w:pPr>
        <w:spacing w:before="468" w:beforeLines="150"/>
        <w:ind w:firstLine="460" w:firstLineChars="176"/>
        <w:jc w:val="left"/>
        <w:rPr>
          <w:rFonts w:ascii="宋体" w:hAnsi="宋体" w:eastAsia="宋体"/>
          <w:b/>
          <w:color w:val="auto"/>
          <w:spacing w:val="-20"/>
          <w:sz w:val="30"/>
          <w:szCs w:val="30"/>
          <w:highlight w:val="none"/>
        </w:rPr>
      </w:pPr>
      <w:bookmarkStart w:id="0" w:name="_Toc11615"/>
      <w:r>
        <w:rPr>
          <w:rFonts w:hint="eastAsia" w:ascii="宋体" w:hAnsi="宋体" w:eastAsia="宋体"/>
          <w:b/>
          <w:color w:val="auto"/>
          <w:spacing w:val="-20"/>
          <w:sz w:val="30"/>
          <w:szCs w:val="30"/>
          <w:highlight w:val="none"/>
        </w:rPr>
        <w:t>项目名称：</w:t>
      </w:r>
      <w:bookmarkEnd w:id="0"/>
      <w:bookmarkStart w:id="434" w:name="_GoBack"/>
      <w:r>
        <w:rPr>
          <w:rFonts w:hint="eastAsia" w:ascii="宋体" w:hAnsi="宋体" w:eastAsia="宋体"/>
          <w:b/>
          <w:color w:val="auto"/>
          <w:spacing w:val="-20"/>
          <w:sz w:val="30"/>
          <w:szCs w:val="30"/>
          <w:highlight w:val="none"/>
        </w:rPr>
        <w:t>江阳职高江南科技产业园实训基地装修工程劳务分包项目</w:t>
      </w:r>
      <w:bookmarkEnd w:id="434"/>
      <w:bookmarkStart w:id="1" w:name="_Toc4377"/>
    </w:p>
    <w:p>
      <w:pPr>
        <w:spacing w:before="468" w:beforeLines="150"/>
        <w:ind w:firstLine="460" w:firstLineChars="176"/>
        <w:jc w:val="left"/>
        <w:rPr>
          <w:rFonts w:ascii="宋体" w:hAnsi="宋体" w:eastAsia="宋体"/>
          <w:b/>
          <w:color w:val="auto"/>
          <w:spacing w:val="-20"/>
          <w:sz w:val="30"/>
          <w:szCs w:val="30"/>
          <w:highlight w:val="none"/>
        </w:rPr>
      </w:pPr>
      <w:r>
        <w:rPr>
          <w:rFonts w:hint="eastAsia" w:ascii="宋体" w:hAnsi="宋体" w:eastAsia="宋体"/>
          <w:b/>
          <w:color w:val="auto"/>
          <w:spacing w:val="-20"/>
          <w:sz w:val="30"/>
          <w:szCs w:val="30"/>
          <w:highlight w:val="none"/>
        </w:rPr>
        <w:t>项目编号：XYJTJCCG【2019】</w:t>
      </w:r>
      <w:r>
        <w:rPr>
          <w:rFonts w:hint="eastAsia" w:ascii="宋体" w:hAnsi="宋体" w:eastAsia="宋体"/>
          <w:b/>
          <w:color w:val="auto"/>
          <w:spacing w:val="-20"/>
          <w:sz w:val="30"/>
          <w:szCs w:val="30"/>
          <w:highlight w:val="none"/>
          <w:lang w:val="en-US" w:eastAsia="zh-CN"/>
        </w:rPr>
        <w:t>0</w:t>
      </w:r>
      <w:r>
        <w:rPr>
          <w:rFonts w:hint="eastAsia" w:ascii="宋体" w:hAnsi="宋体" w:eastAsia="宋体"/>
          <w:b/>
          <w:color w:val="auto"/>
          <w:spacing w:val="-20"/>
          <w:sz w:val="30"/>
          <w:szCs w:val="30"/>
          <w:highlight w:val="none"/>
        </w:rPr>
        <w:t>1</w:t>
      </w:r>
      <w:r>
        <w:rPr>
          <w:rFonts w:hint="eastAsia" w:ascii="宋体" w:hAnsi="宋体" w:eastAsia="宋体"/>
          <w:b/>
          <w:color w:val="auto"/>
          <w:spacing w:val="-20"/>
          <w:sz w:val="30"/>
          <w:szCs w:val="30"/>
          <w:highlight w:val="none"/>
          <w:lang w:val="en-US" w:eastAsia="zh-CN"/>
        </w:rPr>
        <w:t>6</w:t>
      </w:r>
      <w:r>
        <w:rPr>
          <w:rFonts w:hint="eastAsia" w:ascii="宋体" w:hAnsi="宋体" w:eastAsia="宋体"/>
          <w:b/>
          <w:color w:val="auto"/>
          <w:spacing w:val="-20"/>
          <w:sz w:val="30"/>
          <w:szCs w:val="30"/>
          <w:highlight w:val="none"/>
        </w:rPr>
        <w:t>号</w:t>
      </w:r>
    </w:p>
    <w:bookmarkEnd w:id="1"/>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84"/>
          <w:szCs w:val="84"/>
          <w:highlight w:val="none"/>
        </w:rPr>
      </w:pPr>
      <w:bookmarkStart w:id="2" w:name="_Toc3425"/>
      <w:r>
        <w:rPr>
          <w:rFonts w:ascii="宋体" w:hAnsi="宋体" w:eastAsia="宋体"/>
          <w:b/>
          <w:color w:val="auto"/>
          <w:sz w:val="84"/>
          <w:szCs w:val="84"/>
          <w:highlight w:val="none"/>
        </w:rPr>
        <w:t>竞争性</w:t>
      </w:r>
      <w:r>
        <w:rPr>
          <w:rFonts w:hint="eastAsia" w:ascii="宋体" w:hAnsi="宋体" w:eastAsia="宋体"/>
          <w:b/>
          <w:color w:val="auto"/>
          <w:sz w:val="84"/>
          <w:szCs w:val="84"/>
          <w:highlight w:val="none"/>
        </w:rPr>
        <w:t>谈判</w:t>
      </w:r>
      <w:r>
        <w:rPr>
          <w:rFonts w:ascii="宋体" w:hAnsi="宋体" w:eastAsia="宋体"/>
          <w:b/>
          <w:color w:val="auto"/>
          <w:sz w:val="84"/>
          <w:szCs w:val="84"/>
          <w:highlight w:val="none"/>
        </w:rPr>
        <w:t>文件</w:t>
      </w:r>
      <w:bookmarkEnd w:id="2"/>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jc w:val="center"/>
        <w:rPr>
          <w:rFonts w:ascii="宋体" w:hAnsi="宋体" w:eastAsia="宋体"/>
          <w:b/>
          <w:color w:val="auto"/>
          <w:sz w:val="36"/>
          <w:szCs w:val="36"/>
          <w:highlight w:val="none"/>
        </w:rPr>
      </w:pPr>
    </w:p>
    <w:p>
      <w:pPr>
        <w:spacing w:after="160" w:line="360" w:lineRule="auto"/>
        <w:jc w:val="center"/>
        <w:rPr>
          <w:rFonts w:ascii="宋体" w:hAnsi="宋体" w:eastAsia="宋体"/>
          <w:b/>
          <w:color w:val="auto"/>
          <w:sz w:val="32"/>
          <w:szCs w:val="32"/>
          <w:highlight w:val="none"/>
        </w:rPr>
      </w:pPr>
      <w:bookmarkStart w:id="3" w:name="_Toc14354"/>
      <w:r>
        <w:rPr>
          <w:rFonts w:ascii="宋体" w:hAnsi="宋体" w:eastAsia="宋体"/>
          <w:b/>
          <w:color w:val="auto"/>
          <w:sz w:val="32"/>
          <w:szCs w:val="32"/>
          <w:highlight w:val="none"/>
        </w:rPr>
        <w:t>采购人：</w:t>
      </w:r>
      <w:r>
        <w:rPr>
          <w:rFonts w:hint="eastAsia" w:ascii="宋体" w:hAnsi="宋体" w:eastAsia="宋体"/>
          <w:b/>
          <w:color w:val="auto"/>
          <w:sz w:val="32"/>
          <w:szCs w:val="32"/>
          <w:highlight w:val="none"/>
        </w:rPr>
        <w:t>四川建川兴泸建筑工程有限公司</w:t>
      </w:r>
      <w:r>
        <w:rPr>
          <w:rFonts w:ascii="宋体" w:hAnsi="宋体" w:eastAsia="宋体"/>
          <w:b/>
          <w:color w:val="auto"/>
          <w:sz w:val="32"/>
          <w:szCs w:val="32"/>
          <w:highlight w:val="none"/>
        </w:rPr>
        <w:t>（盖章）</w:t>
      </w:r>
      <w:bookmarkEnd w:id="3"/>
    </w:p>
    <w:p>
      <w:pPr>
        <w:spacing w:after="160" w:line="360" w:lineRule="auto"/>
        <w:jc w:val="center"/>
        <w:rPr>
          <w:rFonts w:ascii="宋体" w:hAnsi="宋体" w:eastAsia="宋体"/>
          <w:b/>
          <w:color w:val="auto"/>
          <w:sz w:val="32"/>
          <w:szCs w:val="32"/>
          <w:highlight w:val="none"/>
        </w:rPr>
        <w:sectPr>
          <w:headerReference r:id="rId3" w:type="default"/>
          <w:pgSz w:w="11907" w:h="16840"/>
          <w:pgMar w:top="1758" w:right="1559" w:bottom="1418" w:left="1559" w:header="851" w:footer="992" w:gutter="0"/>
          <w:cols w:space="720" w:num="1"/>
          <w:docGrid w:type="lines" w:linePitch="312" w:charSpace="0"/>
        </w:sectPr>
      </w:pPr>
      <w:bookmarkStart w:id="4" w:name="_Toc30420"/>
      <w:r>
        <w:rPr>
          <w:rFonts w:ascii="宋体" w:hAnsi="宋体" w:eastAsia="宋体"/>
          <w:b/>
          <w:color w:val="auto"/>
          <w:sz w:val="32"/>
          <w:szCs w:val="32"/>
          <w:highlight w:val="none"/>
        </w:rPr>
        <w:t>201</w:t>
      </w:r>
      <w:r>
        <w:rPr>
          <w:rFonts w:hint="eastAsia" w:ascii="宋体" w:hAnsi="宋体" w:eastAsia="宋体"/>
          <w:b/>
          <w:color w:val="auto"/>
          <w:sz w:val="32"/>
          <w:szCs w:val="32"/>
          <w:highlight w:val="none"/>
        </w:rPr>
        <w:t>9</w:t>
      </w:r>
      <w:r>
        <w:rPr>
          <w:rFonts w:ascii="宋体" w:hAnsi="宋体" w:eastAsia="宋体"/>
          <w:b/>
          <w:color w:val="auto"/>
          <w:sz w:val="32"/>
          <w:szCs w:val="32"/>
          <w:highlight w:val="none"/>
        </w:rPr>
        <w:t>年</w:t>
      </w:r>
      <w:r>
        <w:rPr>
          <w:rFonts w:hint="eastAsia" w:ascii="宋体" w:hAnsi="宋体" w:eastAsia="宋体"/>
          <w:b/>
          <w:color w:val="auto"/>
          <w:sz w:val="32"/>
          <w:szCs w:val="32"/>
          <w:highlight w:val="none"/>
        </w:rPr>
        <w:t>03</w:t>
      </w:r>
      <w:r>
        <w:rPr>
          <w:rFonts w:ascii="宋体" w:hAnsi="宋体" w:eastAsia="宋体"/>
          <w:b/>
          <w:color w:val="auto"/>
          <w:sz w:val="32"/>
          <w:szCs w:val="32"/>
          <w:highlight w:val="none"/>
        </w:rPr>
        <w:t>月</w:t>
      </w:r>
      <w:r>
        <w:rPr>
          <w:rFonts w:hint="eastAsia" w:ascii="宋体" w:hAnsi="宋体" w:eastAsia="宋体"/>
          <w:b/>
          <w:color w:val="auto"/>
          <w:sz w:val="32"/>
          <w:szCs w:val="32"/>
          <w:highlight w:val="none"/>
        </w:rPr>
        <w:t>0</w:t>
      </w:r>
      <w:r>
        <w:rPr>
          <w:rFonts w:hint="eastAsia" w:ascii="宋体" w:hAnsi="宋体" w:eastAsia="宋体"/>
          <w:b/>
          <w:color w:val="auto"/>
          <w:sz w:val="32"/>
          <w:szCs w:val="32"/>
          <w:highlight w:val="none"/>
          <w:lang w:val="en-US" w:eastAsia="zh-CN"/>
        </w:rPr>
        <w:t>7</w:t>
      </w:r>
      <w:r>
        <w:rPr>
          <w:rFonts w:ascii="宋体" w:hAnsi="宋体" w:eastAsia="宋体"/>
          <w:b/>
          <w:color w:val="auto"/>
          <w:sz w:val="32"/>
          <w:szCs w:val="32"/>
          <w:highlight w:val="none"/>
        </w:rPr>
        <w:t>日</w:t>
      </w:r>
      <w:bookmarkEnd w:id="4"/>
    </w:p>
    <w:p>
      <w:pPr>
        <w:spacing w:after="160" w:line="360" w:lineRule="auto"/>
        <w:jc w:val="center"/>
        <w:rPr>
          <w:rFonts w:eastAsia="宋体"/>
          <w:color w:val="auto"/>
          <w:highlight w:val="none"/>
        </w:rPr>
      </w:pPr>
    </w:p>
    <w:p>
      <w:pPr>
        <w:spacing w:line="360" w:lineRule="auto"/>
        <w:jc w:val="center"/>
        <w:rPr>
          <w:rFonts w:hint="eastAsia" w:eastAsia="宋体"/>
          <w:b/>
          <w:bCs/>
          <w:color w:val="auto"/>
          <w:sz w:val="36"/>
          <w:szCs w:val="36"/>
          <w:highlight w:val="none"/>
          <w:lang w:eastAsia="zh-CN"/>
        </w:rPr>
      </w:pPr>
      <w:r>
        <w:rPr>
          <w:rFonts w:hint="eastAsia" w:eastAsia="宋体"/>
          <w:b/>
          <w:bCs/>
          <w:color w:val="auto"/>
          <w:sz w:val="36"/>
          <w:szCs w:val="36"/>
          <w:highlight w:val="none"/>
          <w:lang w:eastAsia="zh-CN"/>
        </w:rPr>
        <w:t>目</w:t>
      </w:r>
      <w:r>
        <w:rPr>
          <w:rFonts w:hint="eastAsia" w:eastAsia="宋体"/>
          <w:b/>
          <w:bCs/>
          <w:color w:val="auto"/>
          <w:sz w:val="36"/>
          <w:szCs w:val="36"/>
          <w:highlight w:val="none"/>
          <w:lang w:val="en-US" w:eastAsia="zh-CN"/>
        </w:rPr>
        <w:t xml:space="preserve"> </w:t>
      </w:r>
      <w:r>
        <w:rPr>
          <w:rFonts w:hint="eastAsia" w:eastAsia="宋体"/>
          <w:b/>
          <w:bCs/>
          <w:color w:val="auto"/>
          <w:sz w:val="36"/>
          <w:szCs w:val="36"/>
          <w:highlight w:val="none"/>
          <w:lang w:eastAsia="zh-CN"/>
        </w:rPr>
        <w:t>录</w:t>
      </w:r>
    </w:p>
    <w:p>
      <w:pPr>
        <w:pStyle w:val="15"/>
        <w:tabs>
          <w:tab w:val="right" w:leader="dot" w:pos="8789"/>
        </w:tabs>
        <w:spacing w:line="360" w:lineRule="auto"/>
        <w:rPr>
          <w:color w:val="auto"/>
          <w:sz w:val="24"/>
          <w:szCs w:val="24"/>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_Toc1353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第一章  竞争性谈判公告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_Toc1353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5"/>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_Toc24334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第二章  竞争性谈判须知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_Toc24334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_Toc2309 </w:instrText>
      </w:r>
      <w:r>
        <w:rPr>
          <w:color w:val="auto"/>
          <w:sz w:val="24"/>
          <w:szCs w:val="24"/>
          <w:highlight w:val="none"/>
        </w:rPr>
        <w:fldChar w:fldCharType="separate"/>
      </w:r>
      <w:r>
        <w:rPr>
          <w:rFonts w:ascii="黑体" w:hAnsi="黑体"/>
          <w:color w:val="auto"/>
          <w:sz w:val="24"/>
          <w:szCs w:val="24"/>
          <w:highlight w:val="none"/>
        </w:rPr>
        <w:t>一、竞标人须知附表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_Toc2309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_Toc32764 </w:instrText>
      </w:r>
      <w:r>
        <w:rPr>
          <w:color w:val="auto"/>
          <w:sz w:val="24"/>
          <w:szCs w:val="24"/>
          <w:highlight w:val="none"/>
        </w:rPr>
        <w:fldChar w:fldCharType="separate"/>
      </w:r>
      <w:r>
        <w:rPr>
          <w:rFonts w:hint="eastAsia" w:ascii="黑体" w:hAnsi="黑体" w:eastAsia="黑体" w:cs="仿宋"/>
          <w:color w:val="auto"/>
          <w:sz w:val="24"/>
          <w:szCs w:val="24"/>
          <w:highlight w:val="none"/>
        </w:rPr>
        <w:t>二</w:t>
      </w:r>
      <w:r>
        <w:rPr>
          <w:rFonts w:ascii="黑体" w:hAnsi="黑体" w:eastAsia="黑体" w:cs="仿宋"/>
          <w:color w:val="auto"/>
          <w:sz w:val="24"/>
          <w:szCs w:val="24"/>
          <w:highlight w:val="none"/>
        </w:rPr>
        <w:t>、</w:t>
      </w:r>
      <w:r>
        <w:rPr>
          <w:rFonts w:hint="eastAsia" w:ascii="黑体" w:hAnsi="黑体" w:eastAsia="黑体" w:cs="仿宋"/>
          <w:color w:val="auto"/>
          <w:sz w:val="24"/>
          <w:szCs w:val="24"/>
          <w:highlight w:val="none"/>
        </w:rPr>
        <w:t>响应文件的编写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_Toc32764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color w:val="auto"/>
          <w:sz w:val="24"/>
          <w:szCs w:val="24"/>
          <w:highlight w:val="none"/>
        </w:rPr>
        <w:fldChar w:fldCharType="end"/>
      </w:r>
    </w:p>
    <w:p>
      <w:pPr>
        <w:pStyle w:val="15"/>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_Toc25376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第三章  竞争性谈判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_Toc25376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pPr>
        <w:pStyle w:val="15"/>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_Toc31309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第四章 签订合同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_Toc31309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color w:val="auto"/>
          <w:sz w:val="24"/>
          <w:szCs w:val="24"/>
          <w:highlight w:val="none"/>
        </w:rPr>
        <w:fldChar w:fldCharType="end"/>
      </w:r>
    </w:p>
    <w:p>
      <w:pPr>
        <w:pStyle w:val="15"/>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_Toc29924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第五章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_Toc29924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_Toc12214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color w:val="auto"/>
          <w:sz w:val="24"/>
          <w:szCs w:val="24"/>
          <w:highlight w:val="none"/>
        </w:rPr>
        <w:t>1</w:t>
      </w:r>
      <w:r>
        <w:rPr>
          <w:rFonts w:hAnsi="宋体"/>
          <w:color w:val="auto"/>
          <w:sz w:val="24"/>
          <w:szCs w:val="24"/>
          <w:highlight w:val="none"/>
        </w:rPr>
        <w:t>：竞标文件封面格式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_Toc12214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_Toc32430 </w:instrText>
      </w:r>
      <w:r>
        <w:rPr>
          <w:color w:val="auto"/>
          <w:sz w:val="24"/>
          <w:szCs w:val="24"/>
          <w:highlight w:val="none"/>
        </w:rPr>
        <w:fldChar w:fldCharType="separate"/>
      </w:r>
      <w:r>
        <w:rPr>
          <w:rFonts w:hint="eastAsia"/>
          <w:color w:val="auto"/>
          <w:sz w:val="24"/>
          <w:szCs w:val="24"/>
          <w:highlight w:val="none"/>
        </w:rPr>
        <w:t>附件 2谈判函：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_Toc32430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_Toc21996 </w:instrText>
      </w:r>
      <w:r>
        <w:rPr>
          <w:color w:val="auto"/>
          <w:sz w:val="24"/>
          <w:szCs w:val="24"/>
          <w:highlight w:val="none"/>
        </w:rPr>
        <w:fldChar w:fldCharType="separate"/>
      </w:r>
      <w:r>
        <w:rPr>
          <w:rFonts w:hint="eastAsia"/>
          <w:color w:val="auto"/>
          <w:sz w:val="24"/>
          <w:szCs w:val="24"/>
          <w:highlight w:val="none"/>
        </w:rPr>
        <w:t>附件 3竞争性谈判承诺书：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_Toc21996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_Toc31855 </w:instrText>
      </w:r>
      <w:r>
        <w:rPr>
          <w:color w:val="auto"/>
          <w:sz w:val="24"/>
          <w:szCs w:val="24"/>
          <w:highlight w:val="none"/>
        </w:rPr>
        <w:fldChar w:fldCharType="separate"/>
      </w:r>
      <w:r>
        <w:rPr>
          <w:rFonts w:hint="eastAsia"/>
          <w:color w:val="auto"/>
          <w:sz w:val="24"/>
          <w:szCs w:val="24"/>
          <w:highlight w:val="none"/>
        </w:rPr>
        <w:t>附件 4法定代表人授权委托书：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_Toc31855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_Toc23073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5</w:t>
      </w:r>
      <w:r>
        <w:rPr>
          <w:rFonts w:hAnsi="宋体"/>
          <w:color w:val="auto"/>
          <w:sz w:val="24"/>
          <w:szCs w:val="24"/>
          <w:highlight w:val="none"/>
        </w:rPr>
        <w:t>法定代表人身份证明书</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_Toc23073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_Toc2957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6</w:t>
      </w:r>
      <w:r>
        <w:rPr>
          <w:rFonts w:hint="eastAsia" w:hAnsi="宋体" w:eastAsia="宋体"/>
          <w:color w:val="auto"/>
          <w:sz w:val="24"/>
          <w:szCs w:val="24"/>
          <w:highlight w:val="none"/>
          <w:lang w:val="en-US" w:eastAsia="zh-CN"/>
        </w:rPr>
        <w:t xml:space="preserve"> </w:t>
      </w:r>
      <w:r>
        <w:rPr>
          <w:rFonts w:hAnsi="宋体"/>
          <w:color w:val="auto"/>
          <w:sz w:val="24"/>
          <w:szCs w:val="24"/>
          <w:highlight w:val="none"/>
        </w:rPr>
        <w:t>竞标人基本情况表</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_Toc2957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_Toc7473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7</w:t>
      </w:r>
      <w:r>
        <w:rPr>
          <w:rFonts w:hint="eastAsia" w:hAnsi="宋体" w:eastAsia="宋体"/>
          <w:color w:val="auto"/>
          <w:sz w:val="24"/>
          <w:szCs w:val="24"/>
          <w:highlight w:val="none"/>
          <w:lang w:val="en-US" w:eastAsia="zh-CN"/>
        </w:rPr>
        <w:t xml:space="preserve"> </w:t>
      </w:r>
      <w:r>
        <w:rPr>
          <w:rFonts w:hAnsi="宋体"/>
          <w:color w:val="auto"/>
          <w:sz w:val="24"/>
          <w:szCs w:val="24"/>
          <w:highlight w:val="none"/>
        </w:rPr>
        <w:t>专业技术承诺函</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_Toc7473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_Toc9789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8</w:t>
      </w:r>
      <w:r>
        <w:rPr>
          <w:rFonts w:hAnsi="宋体"/>
          <w:color w:val="auto"/>
          <w:sz w:val="24"/>
          <w:szCs w:val="24"/>
          <w:highlight w:val="none"/>
        </w:rPr>
        <w:t>近三年业绩一览表</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_Toc9789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_Toc546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9</w:t>
      </w:r>
      <w:r>
        <w:rPr>
          <w:rFonts w:hAnsi="宋体"/>
          <w:color w:val="auto"/>
          <w:sz w:val="24"/>
          <w:szCs w:val="24"/>
          <w:highlight w:val="none"/>
        </w:rPr>
        <w:t>无重大违纪违规的承诺函</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_Toc546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_Toc13959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10</w:t>
      </w:r>
      <w:r>
        <w:rPr>
          <w:rFonts w:hAnsi="宋体"/>
          <w:color w:val="auto"/>
          <w:sz w:val="24"/>
          <w:szCs w:val="24"/>
          <w:highlight w:val="none"/>
        </w:rPr>
        <w:t>报价表（首次）</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_Toc13959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_Toc31118 </w:instrText>
      </w:r>
      <w:r>
        <w:rPr>
          <w:color w:val="auto"/>
          <w:sz w:val="24"/>
          <w:szCs w:val="24"/>
          <w:highlight w:val="none"/>
        </w:rPr>
        <w:fldChar w:fldCharType="separate"/>
      </w:r>
      <w:r>
        <w:rPr>
          <w:rFonts w:hAnsi="宋体"/>
          <w:color w:val="auto"/>
          <w:sz w:val="24"/>
          <w:szCs w:val="24"/>
          <w:highlight w:val="none"/>
        </w:rPr>
        <w:t xml:space="preserve">附件 </w:t>
      </w:r>
      <w:r>
        <w:rPr>
          <w:rFonts w:hint="eastAsia" w:hAnsi="宋体" w:eastAsia="宋体"/>
          <w:color w:val="auto"/>
          <w:sz w:val="24"/>
          <w:szCs w:val="24"/>
          <w:highlight w:val="none"/>
        </w:rPr>
        <w:t>11</w:t>
      </w:r>
      <w:r>
        <w:rPr>
          <w:rFonts w:hAnsi="宋体"/>
          <w:color w:val="auto"/>
          <w:sz w:val="24"/>
          <w:szCs w:val="24"/>
          <w:highlight w:val="none"/>
        </w:rPr>
        <w:t>报价表（二次）</w:t>
      </w:r>
      <w:r>
        <w:rPr>
          <w:rFonts w:hint="eastAsia" w:hAnsi="宋体" w:eastAsia="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_Toc31118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_Toc9862 </w:instrText>
      </w:r>
      <w:r>
        <w:rPr>
          <w:color w:val="auto"/>
          <w:sz w:val="24"/>
          <w:szCs w:val="24"/>
          <w:highlight w:val="none"/>
        </w:rPr>
        <w:fldChar w:fldCharType="separate"/>
      </w:r>
      <w:r>
        <w:rPr>
          <w:color w:val="auto"/>
          <w:sz w:val="24"/>
          <w:szCs w:val="24"/>
          <w:highlight w:val="none"/>
        </w:rPr>
        <w:t xml:space="preserve">附件 </w:t>
      </w:r>
      <w:r>
        <w:rPr>
          <w:rFonts w:hint="eastAsia"/>
          <w:color w:val="auto"/>
          <w:sz w:val="24"/>
          <w:szCs w:val="24"/>
          <w:highlight w:val="none"/>
        </w:rPr>
        <w:t>12</w:t>
      </w:r>
      <w:r>
        <w:rPr>
          <w:color w:val="auto"/>
          <w:sz w:val="24"/>
          <w:szCs w:val="24"/>
          <w:highlight w:val="none"/>
        </w:rPr>
        <w:t>竞标人拟派项目主要负责人简历表：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_Toc9862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pPr>
        <w:pStyle w:val="16"/>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_Toc14691 </w:instrText>
      </w:r>
      <w:r>
        <w:rPr>
          <w:color w:val="auto"/>
          <w:sz w:val="24"/>
          <w:szCs w:val="24"/>
          <w:highlight w:val="none"/>
        </w:rPr>
        <w:fldChar w:fldCharType="separate"/>
      </w:r>
      <w:r>
        <w:rPr>
          <w:rFonts w:hAnsi="宋体"/>
          <w:color w:val="auto"/>
          <w:sz w:val="24"/>
          <w:szCs w:val="24"/>
          <w:highlight w:val="none"/>
        </w:rPr>
        <w:t>附件1</w:t>
      </w:r>
      <w:r>
        <w:rPr>
          <w:rFonts w:hint="eastAsia" w:asciiTheme="minorEastAsia" w:hAnsiTheme="minorEastAsia" w:eastAsiaTheme="minorEastAsia"/>
          <w:color w:val="auto"/>
          <w:sz w:val="24"/>
          <w:szCs w:val="24"/>
          <w:highlight w:val="none"/>
        </w:rPr>
        <w:t>3</w:t>
      </w:r>
      <w:r>
        <w:rPr>
          <w:rFonts w:hAnsi="宋体"/>
          <w:color w:val="auto"/>
          <w:sz w:val="24"/>
          <w:szCs w:val="24"/>
          <w:highlight w:val="none"/>
        </w:rPr>
        <w:t>竞标人拟派项目主要业务人员一览表：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_Toc14691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color w:val="auto"/>
          <w:sz w:val="24"/>
          <w:szCs w:val="24"/>
          <w:highlight w:val="none"/>
        </w:rPr>
        <w:fldChar w:fldCharType="end"/>
      </w:r>
    </w:p>
    <w:p>
      <w:pPr>
        <w:pStyle w:val="15"/>
        <w:tabs>
          <w:tab w:val="right" w:leader="dot" w:pos="878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_Toc32685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第六章 图纸、技术标准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_Toc32685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pPr>
        <w:pStyle w:val="15"/>
        <w:tabs>
          <w:tab w:val="right" w:leader="dot" w:pos="8789"/>
        </w:tabs>
        <w:spacing w:line="360" w:lineRule="auto"/>
        <w:rPr>
          <w:color w:val="auto"/>
          <w:highlight w:val="none"/>
        </w:rPr>
      </w:pPr>
      <w:r>
        <w:rPr>
          <w:color w:val="auto"/>
          <w:sz w:val="24"/>
          <w:szCs w:val="24"/>
          <w:highlight w:val="none"/>
        </w:rPr>
        <w:fldChar w:fldCharType="begin"/>
      </w:r>
      <w:r>
        <w:rPr>
          <w:color w:val="auto"/>
          <w:sz w:val="24"/>
          <w:szCs w:val="24"/>
          <w:highlight w:val="none"/>
        </w:rPr>
        <w:instrText xml:space="preserve"> HYPERLINK \l _Toc2974 </w:instrText>
      </w:r>
      <w:r>
        <w:rPr>
          <w:color w:val="auto"/>
          <w:sz w:val="24"/>
          <w:szCs w:val="24"/>
          <w:highlight w:val="none"/>
        </w:rPr>
        <w:fldChar w:fldCharType="separate"/>
      </w:r>
      <w:r>
        <w:rPr>
          <w:rFonts w:hint="eastAsia" w:ascii="宋体" w:hAnsi="宋体" w:cs="宋体"/>
          <w:bCs w:val="0"/>
          <w:color w:val="auto"/>
          <w:kern w:val="0"/>
          <w:sz w:val="24"/>
          <w:szCs w:val="24"/>
          <w:highlight w:val="none"/>
        </w:rPr>
        <w:t>第七章 合同主要条款及格式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_Toc2974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pPr>
        <w:rPr>
          <w:color w:val="auto"/>
          <w:highlight w:val="none"/>
        </w:rPr>
      </w:pPr>
      <w:r>
        <w:rPr>
          <w:color w:val="auto"/>
          <w:highlight w:val="none"/>
        </w:rPr>
        <w:fldChar w:fldCharType="end"/>
      </w:r>
    </w:p>
    <w:p>
      <w:pPr>
        <w:jc w:val="left"/>
        <w:rPr>
          <w:rFonts w:eastAsia="宋体" w:cs="Times New Roman"/>
          <w:b/>
          <w:bCs/>
          <w:color w:val="auto"/>
          <w:kern w:val="44"/>
          <w:sz w:val="44"/>
          <w:szCs w:val="44"/>
          <w:highlight w:val="none"/>
        </w:rPr>
      </w:pPr>
      <w:r>
        <w:rPr>
          <w:color w:val="auto"/>
          <w:highlight w:val="none"/>
        </w:rPr>
        <w:br w:type="page"/>
      </w:r>
    </w:p>
    <w:p>
      <w:pPr>
        <w:pStyle w:val="3"/>
        <w:jc w:val="center"/>
        <w:rPr>
          <w:rFonts w:ascii="宋体" w:hAnsi="宋体" w:cs="宋体"/>
          <w:bCs w:val="0"/>
          <w:color w:val="auto"/>
          <w:kern w:val="0"/>
          <w:sz w:val="36"/>
          <w:szCs w:val="36"/>
          <w:highlight w:val="none"/>
        </w:rPr>
      </w:pPr>
      <w:bookmarkStart w:id="5" w:name="_Toc19995"/>
      <w:bookmarkStart w:id="6" w:name="_Toc32400"/>
      <w:bookmarkStart w:id="7" w:name="_Toc19417"/>
      <w:bookmarkStart w:id="8" w:name="_Toc1353"/>
      <w:bookmarkStart w:id="9" w:name="_Toc8101"/>
      <w:bookmarkStart w:id="10" w:name="_Toc18122"/>
      <w:bookmarkStart w:id="11" w:name="_Toc18916"/>
      <w:bookmarkStart w:id="12" w:name="_Toc32294"/>
      <w:r>
        <w:rPr>
          <w:rFonts w:hint="eastAsia" w:ascii="宋体" w:hAnsi="宋体" w:cs="宋体"/>
          <w:bCs w:val="0"/>
          <w:color w:val="auto"/>
          <w:kern w:val="0"/>
          <w:sz w:val="36"/>
          <w:szCs w:val="36"/>
          <w:highlight w:val="none"/>
        </w:rPr>
        <w:t>第一章  竞争性谈判公告</w:t>
      </w:r>
      <w:bookmarkEnd w:id="5"/>
      <w:bookmarkEnd w:id="6"/>
      <w:bookmarkEnd w:id="7"/>
      <w:bookmarkEnd w:id="8"/>
      <w:bookmarkEnd w:id="9"/>
      <w:bookmarkEnd w:id="10"/>
      <w:bookmarkEnd w:id="11"/>
      <w:bookmarkEnd w:id="12"/>
    </w:p>
    <w:p>
      <w:pPr>
        <w:spacing w:line="520" w:lineRule="exact"/>
        <w:ind w:right="460" w:rightChars="219"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因项目建设需要，拟对</w:t>
      </w:r>
      <w:r>
        <w:rPr>
          <w:rFonts w:hint="eastAsia" w:ascii="宋体" w:hAnsi="宋体" w:eastAsia="宋体" w:cs="仿宋"/>
          <w:color w:val="auto"/>
          <w:sz w:val="24"/>
          <w:szCs w:val="24"/>
          <w:highlight w:val="none"/>
          <w:u w:val="single"/>
        </w:rPr>
        <w:t xml:space="preserve"> </w:t>
      </w:r>
      <w:r>
        <w:rPr>
          <w:rFonts w:hint="eastAsia" w:ascii="宋体" w:hAnsi="宋体" w:eastAsia="宋体" w:cs="仿宋"/>
          <w:b/>
          <w:bCs/>
          <w:color w:val="auto"/>
          <w:sz w:val="24"/>
          <w:szCs w:val="24"/>
          <w:highlight w:val="none"/>
          <w:u w:val="single"/>
        </w:rPr>
        <w:t>江阳职高江南科技产业园实训基地装修工程劳务分包项目</w:t>
      </w:r>
      <w:r>
        <w:rPr>
          <w:rFonts w:hint="eastAsia" w:ascii="宋体" w:hAnsi="宋体" w:eastAsia="宋体" w:cs="仿宋"/>
          <w:color w:val="auto"/>
          <w:sz w:val="24"/>
          <w:szCs w:val="24"/>
          <w:highlight w:val="none"/>
          <w:u w:val="single"/>
        </w:rPr>
        <w:t xml:space="preserve"> </w:t>
      </w:r>
      <w:r>
        <w:rPr>
          <w:rFonts w:hint="eastAsia" w:ascii="宋体" w:hAnsi="宋体" w:eastAsia="宋体" w:cs="仿宋"/>
          <w:color w:val="auto"/>
          <w:sz w:val="24"/>
          <w:szCs w:val="24"/>
          <w:highlight w:val="none"/>
        </w:rPr>
        <w:t>进行</w:t>
      </w:r>
      <w:r>
        <w:rPr>
          <w:rFonts w:hint="eastAsia" w:ascii="宋体" w:hAnsi="宋体" w:eastAsia="宋体" w:cs="仿宋"/>
          <w:color w:val="auto"/>
          <w:sz w:val="24"/>
          <w:szCs w:val="24"/>
          <w:highlight w:val="none"/>
          <w:u w:val="single"/>
        </w:rPr>
        <w:t xml:space="preserve"> </w:t>
      </w:r>
      <w:r>
        <w:rPr>
          <w:rFonts w:hint="eastAsia" w:ascii="宋体" w:hAnsi="宋体" w:eastAsia="宋体" w:cs="仿宋"/>
          <w:b/>
          <w:bCs/>
          <w:color w:val="auto"/>
          <w:sz w:val="24"/>
          <w:szCs w:val="24"/>
          <w:highlight w:val="none"/>
          <w:u w:val="single"/>
        </w:rPr>
        <w:t>竞争性谈判</w:t>
      </w:r>
      <w:r>
        <w:rPr>
          <w:rFonts w:hint="eastAsia" w:ascii="宋体" w:hAnsi="宋体" w:eastAsia="宋体" w:cs="仿宋"/>
          <w:color w:val="auto"/>
          <w:sz w:val="24"/>
          <w:szCs w:val="24"/>
          <w:highlight w:val="none"/>
          <w:u w:val="single"/>
        </w:rPr>
        <w:t xml:space="preserve"> </w:t>
      </w:r>
      <w:r>
        <w:rPr>
          <w:rFonts w:hint="eastAsia" w:ascii="宋体" w:hAnsi="宋体" w:eastAsia="宋体" w:cs="仿宋"/>
          <w:color w:val="auto"/>
          <w:sz w:val="24"/>
          <w:szCs w:val="24"/>
          <w:highlight w:val="none"/>
        </w:rPr>
        <w:t>，我单位诚邀具备实力的单位积极参与，相关事项告之如下：</w:t>
      </w:r>
    </w:p>
    <w:p>
      <w:pPr>
        <w:spacing w:line="520" w:lineRule="exact"/>
        <w:rPr>
          <w:rFonts w:ascii="黑体" w:hAnsi="黑体" w:eastAsia="黑体" w:cs="仿宋"/>
          <w:color w:val="auto"/>
          <w:sz w:val="28"/>
          <w:szCs w:val="28"/>
          <w:highlight w:val="none"/>
        </w:rPr>
      </w:pPr>
      <w:r>
        <w:rPr>
          <w:rFonts w:hint="eastAsia" w:ascii="黑体" w:hAnsi="黑体" w:eastAsia="黑体" w:cs="仿宋"/>
          <w:color w:val="auto"/>
          <w:sz w:val="28"/>
          <w:szCs w:val="28"/>
          <w:highlight w:val="none"/>
        </w:rPr>
        <w:t>一、项目概况：</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1.项目名称：江阳职高江南科技产业园实训基地装修工程劳务分包项目；</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2.项目地点：</w:t>
      </w:r>
      <w:r>
        <w:rPr>
          <w:rFonts w:hint="eastAsia" w:ascii="宋体" w:hAnsi="宋体" w:eastAsia="宋体" w:cs="Times New Roman"/>
          <w:color w:val="auto"/>
          <w:kern w:val="2"/>
          <w:sz w:val="24"/>
          <w:szCs w:val="24"/>
          <w:highlight w:val="none"/>
          <w:lang w:bidi="ar"/>
        </w:rPr>
        <w:t>高新区江南科技产业园标准厂房二期27号楼</w:t>
      </w:r>
      <w:r>
        <w:rPr>
          <w:rFonts w:hint="eastAsia" w:ascii="宋体" w:hAnsi="宋体" w:eastAsia="宋体" w:cs="仿宋"/>
          <w:bCs/>
          <w:color w:val="auto"/>
          <w:sz w:val="24"/>
          <w:szCs w:val="24"/>
          <w:highlight w:val="none"/>
        </w:rPr>
        <w:t>；</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3.总包单位：四川建川兴泸建筑工程有限公司；</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4.工程规模：框架结构，5层，建筑面积约13000平方米，预计造价</w:t>
      </w:r>
      <w:r>
        <w:rPr>
          <w:rFonts w:hint="eastAsia" w:ascii="宋体" w:hAnsi="宋体" w:eastAsia="宋体" w:cs="仿宋"/>
          <w:b/>
          <w:bCs w:val="0"/>
          <w:color w:val="auto"/>
          <w:sz w:val="24"/>
          <w:szCs w:val="24"/>
          <w:highlight w:val="none"/>
          <w:lang w:val="en-US" w:eastAsia="zh-CN"/>
        </w:rPr>
        <w:t>390</w:t>
      </w:r>
      <w:r>
        <w:rPr>
          <w:rFonts w:hint="eastAsia" w:ascii="宋体" w:hAnsi="宋体" w:eastAsia="宋体" w:cs="仿宋"/>
          <w:bCs/>
          <w:color w:val="auto"/>
          <w:sz w:val="24"/>
          <w:szCs w:val="24"/>
          <w:highlight w:val="none"/>
        </w:rPr>
        <w:t>万元。施工内容包括但不限于土建、装修、给排水等施工内容。</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5.工程范围：详见装修施工图纸的所有内容；</w:t>
      </w:r>
    </w:p>
    <w:p>
      <w:pPr>
        <w:spacing w:line="520" w:lineRule="exact"/>
        <w:ind w:firstLine="480" w:firstLineChars="200"/>
        <w:rPr>
          <w:rFonts w:ascii="宋体" w:hAnsi="宋体" w:eastAsia="宋体" w:cs="仿宋"/>
          <w:bCs/>
          <w:color w:val="auto"/>
          <w:sz w:val="24"/>
          <w:szCs w:val="24"/>
          <w:highlight w:val="none"/>
        </w:rPr>
      </w:pPr>
      <w:r>
        <w:rPr>
          <w:rFonts w:ascii="宋体" w:hAnsi="宋体" w:eastAsia="宋体" w:cs="仿宋"/>
          <w:bCs/>
          <w:color w:val="auto"/>
          <w:sz w:val="24"/>
          <w:szCs w:val="24"/>
          <w:highlight w:val="none"/>
        </w:rPr>
        <w:t>6.计划工期：</w:t>
      </w:r>
      <w:r>
        <w:rPr>
          <w:rFonts w:hint="eastAsia" w:ascii="宋体" w:hAnsi="宋体" w:eastAsia="宋体" w:cs="仿宋"/>
          <w:bCs/>
          <w:color w:val="auto"/>
          <w:sz w:val="24"/>
          <w:szCs w:val="24"/>
          <w:highlight w:val="none"/>
        </w:rPr>
        <w:t>5月30号前完成</w:t>
      </w:r>
      <w:r>
        <w:rPr>
          <w:rFonts w:ascii="宋体" w:hAnsi="宋体" w:eastAsia="宋体" w:cs="仿宋"/>
          <w:bCs/>
          <w:color w:val="auto"/>
          <w:sz w:val="24"/>
          <w:szCs w:val="24"/>
          <w:highlight w:val="none"/>
        </w:rPr>
        <w:t>；</w:t>
      </w:r>
    </w:p>
    <w:p>
      <w:pPr>
        <w:spacing w:line="520" w:lineRule="exact"/>
        <w:ind w:firstLine="480" w:firstLineChars="200"/>
        <w:rPr>
          <w:rFonts w:ascii="宋体" w:hAnsi="宋体" w:eastAsia="宋体" w:cs="仿宋"/>
          <w:bCs/>
          <w:color w:val="auto"/>
          <w:sz w:val="24"/>
          <w:szCs w:val="24"/>
          <w:highlight w:val="none"/>
        </w:rPr>
      </w:pPr>
      <w:r>
        <w:rPr>
          <w:rFonts w:ascii="宋体" w:hAnsi="宋体" w:eastAsia="宋体" w:cs="仿宋"/>
          <w:bCs/>
          <w:color w:val="auto"/>
          <w:sz w:val="24"/>
          <w:szCs w:val="24"/>
          <w:highlight w:val="none"/>
        </w:rPr>
        <w:t>7.质量要求：满足国家和行业相关质量规范、标准</w:t>
      </w:r>
      <w:r>
        <w:rPr>
          <w:rFonts w:hint="eastAsia" w:ascii="宋体" w:hAnsi="宋体" w:eastAsia="宋体" w:cs="仿宋"/>
          <w:bCs/>
          <w:color w:val="auto"/>
          <w:sz w:val="24"/>
          <w:szCs w:val="24"/>
          <w:highlight w:val="none"/>
        </w:rPr>
        <w:t>。</w:t>
      </w:r>
    </w:p>
    <w:p>
      <w:pPr>
        <w:spacing w:line="520" w:lineRule="exact"/>
        <w:rPr>
          <w:rFonts w:ascii="黑体" w:hAnsi="黑体" w:eastAsia="黑体" w:cs="仿宋"/>
          <w:color w:val="auto"/>
          <w:sz w:val="28"/>
          <w:szCs w:val="28"/>
          <w:highlight w:val="none"/>
        </w:rPr>
      </w:pPr>
      <w:r>
        <w:rPr>
          <w:rFonts w:hint="eastAsia" w:ascii="黑体" w:hAnsi="黑体" w:eastAsia="黑体" w:cs="仿宋"/>
          <w:color w:val="auto"/>
          <w:sz w:val="28"/>
          <w:szCs w:val="28"/>
          <w:highlight w:val="none"/>
        </w:rPr>
        <w:t>二、竞争性谈判竞标人资格要求：</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1.具备独立承担民事责任能力的企业法人；</w:t>
      </w:r>
      <w:r>
        <w:rPr>
          <w:rFonts w:ascii="宋体" w:hAnsi="宋体" w:eastAsia="宋体" w:cs="仿宋"/>
          <w:bCs/>
          <w:color w:val="auto"/>
          <w:sz w:val="24"/>
          <w:szCs w:val="24"/>
          <w:highlight w:val="none"/>
        </w:rPr>
        <w:t xml:space="preserve"> </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2.具有良好的商业信誉</w:t>
      </w:r>
      <w:r>
        <w:rPr>
          <w:rFonts w:hint="eastAsia" w:ascii="宋体" w:hAnsi="宋体" w:eastAsia="宋体"/>
          <w:bCs/>
          <w:color w:val="auto"/>
          <w:sz w:val="24"/>
          <w:highlight w:val="none"/>
        </w:rPr>
        <w:t>和健全的财务会计制度</w:t>
      </w:r>
      <w:r>
        <w:rPr>
          <w:rFonts w:hint="eastAsia" w:ascii="宋体" w:hAnsi="宋体" w:eastAsia="宋体" w:cs="仿宋"/>
          <w:bCs/>
          <w:color w:val="auto"/>
          <w:sz w:val="24"/>
          <w:szCs w:val="24"/>
          <w:highlight w:val="none"/>
        </w:rPr>
        <w:t>；</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3.具有履行合同所必须的设备和专业技术能力；</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4.具有依法缴纳税收</w:t>
      </w:r>
      <w:r>
        <w:rPr>
          <w:rFonts w:hint="eastAsia" w:ascii="宋体" w:hAnsi="宋体" w:eastAsia="宋体"/>
          <w:bCs/>
          <w:color w:val="auto"/>
          <w:sz w:val="24"/>
          <w:highlight w:val="none"/>
        </w:rPr>
        <w:t>和社会保障资金</w:t>
      </w:r>
      <w:r>
        <w:rPr>
          <w:rFonts w:hint="eastAsia" w:ascii="宋体" w:hAnsi="宋体" w:eastAsia="宋体" w:cs="仿宋"/>
          <w:bCs/>
          <w:color w:val="auto"/>
          <w:sz w:val="24"/>
          <w:szCs w:val="24"/>
          <w:highlight w:val="none"/>
        </w:rPr>
        <w:t>的良好记录；</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5.近三年内至少有</w:t>
      </w:r>
      <w:r>
        <w:rPr>
          <w:rFonts w:hint="eastAsia" w:ascii="宋体" w:hAnsi="宋体" w:eastAsia="宋体" w:cs="仿宋"/>
          <w:bCs/>
          <w:color w:val="auto"/>
          <w:sz w:val="24"/>
          <w:szCs w:val="24"/>
          <w:highlight w:val="none"/>
          <w:u w:val="single"/>
        </w:rPr>
        <w:t xml:space="preserve"> 1 </w:t>
      </w:r>
      <w:r>
        <w:rPr>
          <w:rFonts w:hint="eastAsia" w:ascii="宋体" w:hAnsi="宋体" w:eastAsia="宋体" w:cs="仿宋"/>
          <w:bCs/>
          <w:color w:val="auto"/>
          <w:sz w:val="24"/>
          <w:szCs w:val="24"/>
          <w:highlight w:val="none"/>
        </w:rPr>
        <w:t>个单项合同金额300万及以上的装饰装修工程类似业绩；</w:t>
      </w:r>
    </w:p>
    <w:p>
      <w:pPr>
        <w:spacing w:line="520" w:lineRule="exact"/>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6.近三年内</w:t>
      </w:r>
      <w:r>
        <w:rPr>
          <w:rFonts w:hint="eastAsia" w:ascii="宋体" w:hAnsi="宋体" w:eastAsia="宋体"/>
          <w:bCs/>
          <w:color w:val="auto"/>
          <w:sz w:val="24"/>
          <w:highlight w:val="none"/>
        </w:rPr>
        <w:t>在经营活动中</w:t>
      </w:r>
      <w:r>
        <w:rPr>
          <w:rFonts w:hint="eastAsia" w:ascii="宋体" w:hAnsi="宋体" w:eastAsia="宋体" w:cs="仿宋"/>
          <w:bCs/>
          <w:color w:val="auto"/>
          <w:sz w:val="24"/>
          <w:szCs w:val="24"/>
          <w:highlight w:val="none"/>
        </w:rPr>
        <w:t>无重大违纪违规记录。</w:t>
      </w:r>
    </w:p>
    <w:p>
      <w:pPr>
        <w:spacing w:line="440" w:lineRule="exact"/>
        <w:ind w:left="420" w:leftChars="200"/>
        <w:rPr>
          <w:rFonts w:ascii="宋体" w:hAnsi="宋体"/>
          <w:bCs/>
          <w:color w:val="auto"/>
          <w:sz w:val="24"/>
          <w:highlight w:val="none"/>
        </w:rPr>
      </w:pPr>
      <w:r>
        <w:rPr>
          <w:rFonts w:hint="eastAsia" w:ascii="宋体" w:hAnsi="宋体"/>
          <w:bCs/>
          <w:color w:val="auto"/>
          <w:sz w:val="24"/>
          <w:highlight w:val="none"/>
        </w:rPr>
        <w:t>7.采购人根据采购项目提出的特殊条件：</w:t>
      </w:r>
    </w:p>
    <w:p>
      <w:pPr>
        <w:spacing w:line="440" w:lineRule="exact"/>
        <w:ind w:left="420" w:leftChars="200"/>
        <w:rPr>
          <w:rFonts w:ascii="宋体" w:hAnsi="宋体"/>
          <w:bCs/>
          <w:color w:val="auto"/>
          <w:sz w:val="24"/>
          <w:highlight w:val="none"/>
        </w:rPr>
      </w:pPr>
      <w:r>
        <w:rPr>
          <w:rFonts w:hint="eastAsia" w:ascii="宋体" w:hAnsi="宋体"/>
          <w:bCs/>
          <w:color w:val="auto"/>
          <w:sz w:val="24"/>
          <w:highlight w:val="none"/>
        </w:rPr>
        <w:t>7.1具备建设行政主管部门颁发的建筑工程施工总承包三级及以上资质，或建筑装修装饰工程专业承包资质二级及以上资质，或施工劳务资质，并在有效期内。</w:t>
      </w:r>
    </w:p>
    <w:p>
      <w:pPr>
        <w:spacing w:line="520" w:lineRule="exact"/>
        <w:rPr>
          <w:rFonts w:ascii="黑体" w:hAnsi="黑体" w:eastAsia="黑体" w:cs="仿宋"/>
          <w:color w:val="auto"/>
          <w:sz w:val="28"/>
          <w:szCs w:val="24"/>
          <w:highlight w:val="none"/>
        </w:rPr>
      </w:pPr>
      <w:r>
        <w:rPr>
          <w:rFonts w:hint="eastAsia" w:ascii="黑体" w:hAnsi="黑体" w:eastAsia="黑体" w:cs="仿宋"/>
          <w:color w:val="auto"/>
          <w:sz w:val="28"/>
          <w:szCs w:val="24"/>
          <w:highlight w:val="none"/>
        </w:rPr>
        <w:t>三、竞争性谈判文件的获取：</w:t>
      </w:r>
    </w:p>
    <w:p>
      <w:pPr>
        <w:spacing w:beforeAutospacing="1" w:afterAutospacing="1" w:line="520" w:lineRule="exact"/>
        <w:ind w:firstLine="480" w:firstLineChars="200"/>
        <w:jc w:val="left"/>
        <w:rPr>
          <w:rFonts w:cs="仿宋" w:asciiTheme="minorEastAsia" w:hAnsiTheme="minorEastAsia" w:eastAsiaTheme="minorEastAsia"/>
          <w:color w:val="auto"/>
          <w:sz w:val="24"/>
          <w:szCs w:val="24"/>
          <w:highlight w:val="none"/>
        </w:rPr>
      </w:pPr>
      <w:r>
        <w:rPr>
          <w:rFonts w:hint="eastAsia" w:ascii="宋体" w:hAnsi="宋体" w:eastAsia="宋体" w:cs="仿宋"/>
          <w:bCs/>
          <w:color w:val="auto"/>
          <w:sz w:val="24"/>
          <w:szCs w:val="24"/>
          <w:highlight w:val="none"/>
        </w:rPr>
        <w:t>本次</w:t>
      </w:r>
      <w:r>
        <w:rPr>
          <w:rFonts w:hint="eastAsia" w:ascii="宋体" w:hAnsi="宋体" w:eastAsia="宋体" w:cs="仿宋"/>
          <w:bCs/>
          <w:color w:val="auto"/>
          <w:kern w:val="0"/>
          <w:sz w:val="24"/>
          <w:szCs w:val="24"/>
          <w:highlight w:val="none"/>
        </w:rPr>
        <w:t>竞争性谈判公告</w:t>
      </w:r>
      <w:r>
        <w:rPr>
          <w:rFonts w:hint="eastAsia" w:ascii="宋体" w:hAnsi="宋体" w:eastAsia="宋体" w:cs="仿宋"/>
          <w:bCs/>
          <w:color w:val="auto"/>
          <w:sz w:val="24"/>
          <w:szCs w:val="24"/>
          <w:highlight w:val="none"/>
        </w:rPr>
        <w:t>在全国公共资源交易平台（四川省泸州市）</w:t>
      </w:r>
      <w:r>
        <w:rPr>
          <w:rFonts w:ascii="宋体" w:hAnsi="宋体" w:eastAsia="宋体" w:cs="仿宋"/>
          <w:bCs/>
          <w:color w:val="auto"/>
          <w:sz w:val="24"/>
          <w:szCs w:val="24"/>
          <w:highlight w:val="none"/>
        </w:rPr>
        <w:t>(http://www.lzsggzy.com)</w:t>
      </w:r>
      <w:r>
        <w:rPr>
          <w:rFonts w:hint="eastAsia" w:ascii="宋体" w:hAnsi="宋体" w:eastAsia="宋体" w:cs="仿宋"/>
          <w:bCs/>
          <w:color w:val="auto"/>
          <w:sz w:val="24"/>
          <w:szCs w:val="24"/>
          <w:highlight w:val="none"/>
        </w:rPr>
        <w:t>和泸州兴阳投资集团有限公司网站（</w:t>
      </w:r>
      <w:r>
        <w:rPr>
          <w:rFonts w:ascii="宋体" w:hAnsi="宋体" w:eastAsia="宋体" w:cs="仿宋"/>
          <w:bCs/>
          <w:color w:val="auto"/>
          <w:sz w:val="24"/>
          <w:szCs w:val="24"/>
          <w:highlight w:val="none"/>
        </w:rPr>
        <w:t>www.xytzjt.cn</w:t>
      </w:r>
      <w:r>
        <w:rPr>
          <w:rFonts w:hint="eastAsia" w:ascii="宋体" w:hAnsi="宋体" w:eastAsia="宋体" w:cs="仿宋"/>
          <w:bCs/>
          <w:color w:val="auto"/>
          <w:sz w:val="24"/>
          <w:szCs w:val="24"/>
          <w:highlight w:val="none"/>
        </w:rPr>
        <w:t>）上公布，不需要现场领取资料，</w:t>
      </w:r>
      <w:r>
        <w:rPr>
          <w:rFonts w:hint="eastAsia" w:ascii="宋体" w:hAnsi="宋体" w:eastAsia="宋体" w:cs="宋体"/>
          <w:kern w:val="0"/>
          <w:sz w:val="24"/>
          <w:szCs w:val="24"/>
          <w:lang w:val="en-US" w:eastAsia="zh-CN" w:bidi="ar"/>
        </w:rPr>
        <w:t>图纸和谈判文件</w:t>
      </w:r>
      <w:r>
        <w:rPr>
          <w:rFonts w:hint="eastAsia" w:ascii="宋体" w:hAnsi="宋体" w:eastAsia="宋体" w:cs="仿宋"/>
          <w:bCs/>
          <w:color w:val="auto"/>
          <w:sz w:val="24"/>
          <w:szCs w:val="24"/>
          <w:highlight w:val="none"/>
        </w:rPr>
        <w:t>请有意参加竞价的竞标人</w:t>
      </w:r>
      <w:r>
        <w:rPr>
          <w:rFonts w:hint="eastAsia" w:ascii="宋体" w:hAnsi="宋体" w:eastAsia="宋体" w:cs="仿宋"/>
          <w:bCs/>
          <w:color w:val="auto"/>
          <w:sz w:val="24"/>
          <w:szCs w:val="24"/>
          <w:highlight w:val="none"/>
          <w:lang w:eastAsia="zh-CN"/>
        </w:rPr>
        <w:t>，在</w:t>
      </w:r>
      <w:r>
        <w:rPr>
          <w:rFonts w:hint="eastAsia" w:ascii="宋体" w:hAnsi="宋体" w:eastAsia="宋体" w:cs="仿宋"/>
          <w:bCs/>
          <w:color w:val="auto"/>
          <w:sz w:val="24"/>
          <w:szCs w:val="24"/>
          <w:highlight w:val="none"/>
        </w:rPr>
        <w:t>泸州兴阳投资集团有限公司网站（</w:t>
      </w:r>
      <w:r>
        <w:rPr>
          <w:rFonts w:ascii="宋体" w:hAnsi="宋体" w:eastAsia="宋体" w:cs="仿宋"/>
          <w:bCs/>
          <w:color w:val="auto"/>
          <w:sz w:val="24"/>
          <w:szCs w:val="24"/>
          <w:highlight w:val="none"/>
        </w:rPr>
        <w:t>www.xytzjt.cn</w:t>
      </w:r>
      <w:r>
        <w:rPr>
          <w:rFonts w:hint="eastAsia" w:ascii="宋体" w:hAnsi="宋体" w:eastAsia="宋体" w:cs="仿宋"/>
          <w:bCs/>
          <w:color w:val="auto"/>
          <w:sz w:val="24"/>
          <w:szCs w:val="24"/>
          <w:highlight w:val="none"/>
        </w:rPr>
        <w:t>）网站自行下载。</w:t>
      </w:r>
    </w:p>
    <w:p>
      <w:pPr>
        <w:spacing w:line="520" w:lineRule="exact"/>
        <w:rPr>
          <w:rFonts w:ascii="黑体" w:hAnsi="黑体" w:eastAsia="黑体" w:cs="仿宋"/>
          <w:color w:val="auto"/>
          <w:sz w:val="28"/>
          <w:szCs w:val="24"/>
          <w:highlight w:val="none"/>
        </w:rPr>
      </w:pPr>
      <w:r>
        <w:rPr>
          <w:rFonts w:hint="eastAsia" w:ascii="黑体" w:hAnsi="黑体" w:eastAsia="黑体" w:cs="仿宋"/>
          <w:color w:val="auto"/>
          <w:sz w:val="28"/>
          <w:szCs w:val="24"/>
          <w:highlight w:val="none"/>
        </w:rPr>
        <w:t>四、竞争性谈判费用：</w:t>
      </w:r>
    </w:p>
    <w:p>
      <w:pPr>
        <w:spacing w:line="520" w:lineRule="exact"/>
        <w:ind w:firstLine="480" w:firstLineChars="200"/>
        <w:jc w:val="lef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竞争性谈判文件不收费，参与竞争性谈判的企业自行承担其过程中所涉及的一切费用，不管结果如何，业主对上述费用不负任何责任。</w:t>
      </w:r>
    </w:p>
    <w:p>
      <w:pPr>
        <w:spacing w:line="520" w:lineRule="exact"/>
        <w:rPr>
          <w:rFonts w:ascii="黑体" w:hAnsi="黑体" w:eastAsia="黑体" w:cs="仿宋"/>
          <w:color w:val="auto"/>
          <w:sz w:val="24"/>
          <w:szCs w:val="24"/>
          <w:highlight w:val="none"/>
        </w:rPr>
      </w:pPr>
      <w:r>
        <w:rPr>
          <w:rFonts w:hint="eastAsia" w:ascii="黑体" w:hAnsi="黑体" w:eastAsia="黑体" w:cs="仿宋"/>
          <w:color w:val="auto"/>
          <w:sz w:val="28"/>
          <w:szCs w:val="24"/>
          <w:highlight w:val="none"/>
        </w:rPr>
        <w:t>五、递交响应文件截止时间：</w:t>
      </w:r>
    </w:p>
    <w:p>
      <w:pPr>
        <w:spacing w:line="520" w:lineRule="exact"/>
        <w:ind w:firstLine="482" w:firstLineChars="200"/>
        <w:jc w:val="left"/>
        <w:rPr>
          <w:rFonts w:cs="仿宋" w:asciiTheme="minorEastAsia" w:hAnsiTheme="minorEastAsia" w:eastAsiaTheme="minorEastAsia"/>
          <w:color w:val="auto"/>
          <w:sz w:val="24"/>
          <w:szCs w:val="24"/>
          <w:highlight w:val="none"/>
        </w:rPr>
      </w:pPr>
      <w:r>
        <w:rPr>
          <w:rFonts w:hint="eastAsia" w:ascii="宋体" w:hAnsi="宋体" w:eastAsia="宋体" w:cs="仿宋"/>
          <w:b/>
          <w:bCs/>
          <w:color w:val="auto"/>
          <w:sz w:val="24"/>
          <w:szCs w:val="24"/>
          <w:highlight w:val="none"/>
        </w:rPr>
        <w:t>2019年03月</w:t>
      </w:r>
      <w:r>
        <w:rPr>
          <w:rFonts w:hint="eastAsia" w:ascii="宋体" w:hAnsi="宋体" w:eastAsia="宋体" w:cs="仿宋"/>
          <w:b/>
          <w:bCs/>
          <w:color w:val="auto"/>
          <w:sz w:val="24"/>
          <w:szCs w:val="24"/>
          <w:highlight w:val="none"/>
          <w:lang w:val="en-US" w:eastAsia="zh-CN"/>
        </w:rPr>
        <w:t>13</w:t>
      </w:r>
      <w:r>
        <w:rPr>
          <w:rFonts w:hint="eastAsia" w:ascii="宋体" w:hAnsi="宋体" w:eastAsia="宋体" w:cs="仿宋"/>
          <w:b/>
          <w:bCs/>
          <w:color w:val="auto"/>
          <w:sz w:val="24"/>
          <w:szCs w:val="24"/>
          <w:highlight w:val="none"/>
        </w:rPr>
        <w:t>日9时30分</w:t>
      </w:r>
      <w:r>
        <w:rPr>
          <w:rFonts w:hint="eastAsia" w:ascii="宋体" w:hAnsi="宋体" w:eastAsia="宋体" w:cs="仿宋"/>
          <w:color w:val="auto"/>
          <w:sz w:val="24"/>
          <w:szCs w:val="24"/>
          <w:highlight w:val="none"/>
        </w:rPr>
        <w:t>（北京时间）。</w:t>
      </w:r>
    </w:p>
    <w:p>
      <w:pPr>
        <w:spacing w:line="520" w:lineRule="exact"/>
        <w:rPr>
          <w:rFonts w:ascii="黑体" w:hAnsi="黑体" w:eastAsia="黑体" w:cs="仿宋"/>
          <w:color w:val="auto"/>
          <w:sz w:val="28"/>
          <w:szCs w:val="24"/>
          <w:highlight w:val="none"/>
        </w:rPr>
      </w:pPr>
      <w:r>
        <w:rPr>
          <w:rFonts w:hint="eastAsia" w:ascii="黑体" w:hAnsi="黑体" w:eastAsia="黑体" w:cs="仿宋"/>
          <w:color w:val="auto"/>
          <w:sz w:val="28"/>
          <w:szCs w:val="24"/>
          <w:highlight w:val="none"/>
        </w:rPr>
        <w:t>六、递交响应文件、谈判地点：</w:t>
      </w:r>
    </w:p>
    <w:p>
      <w:pPr>
        <w:spacing w:line="520" w:lineRule="exact"/>
        <w:ind w:firstLine="482" w:firstLineChars="200"/>
        <w:jc w:val="left"/>
        <w:rPr>
          <w:rFonts w:ascii="宋体" w:hAnsi="宋体" w:eastAsia="宋体" w:cs="仿宋"/>
          <w:b/>
          <w:bCs/>
          <w:color w:val="auto"/>
          <w:sz w:val="24"/>
          <w:szCs w:val="24"/>
          <w:highlight w:val="none"/>
        </w:rPr>
      </w:pPr>
      <w:r>
        <w:rPr>
          <w:rFonts w:hint="eastAsia" w:ascii="宋体" w:hAnsi="宋体" w:eastAsia="宋体"/>
          <w:b/>
          <w:bCs/>
          <w:color w:val="auto"/>
          <w:sz w:val="24"/>
          <w:szCs w:val="24"/>
          <w:highlight w:val="none"/>
        </w:rPr>
        <w:t>泸州兴阳投资集团有限公司第二会议室（泸州市江阳区张坝西门景区综合楼</w:t>
      </w:r>
      <w:r>
        <w:rPr>
          <w:rFonts w:ascii="宋体" w:hAnsi="宋体" w:eastAsia="宋体"/>
          <w:b/>
          <w:bCs/>
          <w:color w:val="auto"/>
          <w:sz w:val="24"/>
          <w:szCs w:val="24"/>
          <w:highlight w:val="none"/>
        </w:rPr>
        <w:t>2F</w:t>
      </w:r>
      <w:r>
        <w:rPr>
          <w:rFonts w:hint="eastAsia" w:ascii="宋体" w:hAnsi="宋体" w:eastAsia="宋体"/>
          <w:b/>
          <w:bCs/>
          <w:color w:val="auto"/>
          <w:sz w:val="24"/>
          <w:szCs w:val="24"/>
          <w:highlight w:val="none"/>
        </w:rPr>
        <w:t>）</w:t>
      </w:r>
      <w:r>
        <w:rPr>
          <w:rFonts w:hint="eastAsia" w:ascii="宋体" w:hAnsi="宋体" w:eastAsia="宋体" w:cs="仿宋"/>
          <w:b/>
          <w:bCs/>
          <w:color w:val="auto"/>
          <w:sz w:val="24"/>
          <w:szCs w:val="24"/>
          <w:highlight w:val="none"/>
        </w:rPr>
        <w:t>。</w:t>
      </w:r>
    </w:p>
    <w:p>
      <w:pPr>
        <w:spacing w:after="120" w:line="440" w:lineRule="exact"/>
        <w:rPr>
          <w:rFonts w:ascii="黑体" w:hAnsi="黑体" w:eastAsia="黑体" w:cs="仿宋"/>
          <w:color w:val="auto"/>
          <w:sz w:val="28"/>
          <w:szCs w:val="24"/>
          <w:highlight w:val="none"/>
        </w:rPr>
      </w:pPr>
      <w:r>
        <w:rPr>
          <w:rFonts w:hint="eastAsia" w:ascii="黑体" w:hAnsi="黑体" w:eastAsia="黑体" w:cs="仿宋"/>
          <w:color w:val="auto"/>
          <w:sz w:val="28"/>
          <w:szCs w:val="24"/>
          <w:highlight w:val="none"/>
        </w:rPr>
        <w:t>七、递交响应文件方式：</w:t>
      </w:r>
    </w:p>
    <w:p>
      <w:pPr>
        <w:spacing w:line="44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本次只接受现场递交的响应文件。现场递交的响应文件必须在递交响应文件截止时间前送达询价地点。邮寄、逾期送达、未密封或标注错误的响应文件，采购人恕不接待。</w:t>
      </w:r>
    </w:p>
    <w:p>
      <w:pPr>
        <w:spacing w:line="520" w:lineRule="exact"/>
        <w:rPr>
          <w:rFonts w:ascii="黑体" w:hAnsi="黑体" w:eastAsia="黑体" w:cs="仿宋"/>
          <w:color w:val="auto"/>
          <w:sz w:val="28"/>
          <w:szCs w:val="24"/>
          <w:highlight w:val="none"/>
        </w:rPr>
      </w:pPr>
      <w:r>
        <w:rPr>
          <w:rFonts w:hint="eastAsia" w:ascii="黑体" w:hAnsi="黑体" w:eastAsia="黑体" w:cs="仿宋"/>
          <w:color w:val="auto"/>
          <w:sz w:val="28"/>
          <w:szCs w:val="24"/>
          <w:highlight w:val="none"/>
        </w:rPr>
        <w:t>八、联系方式：</w:t>
      </w:r>
    </w:p>
    <w:p>
      <w:pPr>
        <w:spacing w:line="520" w:lineRule="exact"/>
        <w:ind w:firstLine="480" w:firstLineChars="200"/>
        <w:jc w:val="lef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采购人：四川建川兴泸建筑工程有限公司</w:t>
      </w:r>
    </w:p>
    <w:p>
      <w:pPr>
        <w:spacing w:line="520" w:lineRule="exact"/>
        <w:ind w:firstLine="480" w:firstLineChars="200"/>
        <w:jc w:val="lef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通讯地址：/</w:t>
      </w:r>
    </w:p>
    <w:p>
      <w:pPr>
        <w:spacing w:line="520" w:lineRule="exact"/>
        <w:ind w:firstLine="480" w:firstLineChars="200"/>
        <w:jc w:val="lef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联系人：蔡女士</w:t>
      </w:r>
    </w:p>
    <w:p>
      <w:pPr>
        <w:spacing w:line="520" w:lineRule="exact"/>
        <w:ind w:firstLine="480" w:firstLineChars="200"/>
        <w:jc w:val="lef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联系电话：0830-6522694</w:t>
      </w:r>
    </w:p>
    <w:p>
      <w:pPr>
        <w:spacing w:line="520" w:lineRule="exact"/>
        <w:ind w:firstLine="480" w:firstLineChars="200"/>
        <w:jc w:val="lef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监督电话：</w:t>
      </w:r>
      <w:r>
        <w:rPr>
          <w:rFonts w:ascii="宋体" w:hAnsi="宋体" w:eastAsia="宋体" w:cs="仿宋"/>
          <w:bCs/>
          <w:color w:val="auto"/>
          <w:sz w:val="24"/>
          <w:szCs w:val="24"/>
          <w:highlight w:val="none"/>
        </w:rPr>
        <w:t>0830-6522169</w:t>
      </w:r>
    </w:p>
    <w:p>
      <w:pPr>
        <w:spacing w:line="520" w:lineRule="exact"/>
        <w:ind w:firstLine="0" w:firstLineChars="0"/>
        <w:jc w:val="left"/>
        <w:rPr>
          <w:rFonts w:cs="仿宋" w:asciiTheme="minorEastAsia" w:hAnsiTheme="minorEastAsia" w:eastAsiaTheme="minorEastAsia"/>
          <w:color w:val="auto"/>
          <w:sz w:val="24"/>
          <w:szCs w:val="24"/>
          <w:highlight w:val="none"/>
        </w:rPr>
      </w:pPr>
    </w:p>
    <w:p>
      <w:pPr>
        <w:spacing w:line="520" w:lineRule="exact"/>
        <w:ind w:firstLine="480" w:firstLineChars="200"/>
        <w:jc w:val="left"/>
        <w:rPr>
          <w:rFonts w:ascii="仿宋_GB2312" w:hAnsi="仿宋" w:eastAsia="仿宋_GB2312" w:cs="仿宋"/>
          <w:color w:val="auto"/>
          <w:sz w:val="24"/>
          <w:szCs w:val="24"/>
          <w:highlight w:val="none"/>
        </w:rPr>
      </w:pPr>
    </w:p>
    <w:p>
      <w:pPr>
        <w:spacing w:line="360" w:lineRule="auto"/>
        <w:ind w:firstLine="480" w:firstLineChars="200"/>
        <w:jc w:val="right"/>
        <w:rPr>
          <w:rFonts w:ascii="宋体" w:hAnsi="宋体" w:eastAsia="宋体" w:cs="仿宋"/>
          <w:color w:val="auto"/>
          <w:sz w:val="24"/>
          <w:szCs w:val="24"/>
          <w:highlight w:val="none"/>
        </w:rPr>
      </w:pPr>
      <w:r>
        <w:rPr>
          <w:rFonts w:hint="eastAsia" w:ascii="仿宋_GB2312" w:hAnsi="仿宋" w:eastAsia="仿宋_GB2312" w:cs="仿宋"/>
          <w:bCs/>
          <w:color w:val="auto"/>
          <w:kern w:val="36"/>
          <w:sz w:val="24"/>
          <w:szCs w:val="24"/>
          <w:highlight w:val="none"/>
        </w:rPr>
        <w:t xml:space="preserve">                         </w:t>
      </w:r>
      <w:r>
        <w:rPr>
          <w:rFonts w:hint="eastAsia" w:ascii="宋体" w:hAnsi="宋体" w:eastAsia="宋体" w:cs="仿宋"/>
          <w:b/>
          <w:bCs/>
          <w:color w:val="auto"/>
          <w:kern w:val="36"/>
          <w:sz w:val="24"/>
          <w:szCs w:val="24"/>
          <w:highlight w:val="none"/>
        </w:rPr>
        <w:t xml:space="preserve"> 四川建川兴泸建筑工程有限公司</w:t>
      </w:r>
    </w:p>
    <w:p>
      <w:pPr>
        <w:jc w:val="left"/>
        <w:rPr>
          <w:rFonts w:eastAsia="宋体" w:cs="Times New Roman"/>
          <w:b/>
          <w:bCs/>
          <w:color w:val="auto"/>
          <w:kern w:val="44"/>
          <w:sz w:val="44"/>
          <w:szCs w:val="44"/>
          <w:highlight w:val="none"/>
        </w:rPr>
      </w:pPr>
      <w:r>
        <w:rPr>
          <w:rFonts w:hint="eastAsia" w:ascii="宋体" w:hAnsi="宋体" w:eastAsia="宋体" w:cs="仿宋"/>
          <w:color w:val="auto"/>
          <w:sz w:val="24"/>
          <w:szCs w:val="24"/>
          <w:highlight w:val="none"/>
        </w:rPr>
        <w:t xml:space="preserve">                                                    </w:t>
      </w:r>
      <w:r>
        <w:rPr>
          <w:rFonts w:hint="eastAsia" w:ascii="宋体" w:hAnsi="宋体" w:eastAsia="宋体" w:cs="仿宋"/>
          <w:b/>
          <w:color w:val="auto"/>
          <w:sz w:val="24"/>
          <w:szCs w:val="24"/>
          <w:highlight w:val="none"/>
        </w:rPr>
        <w:t xml:space="preserve"> 2019年03月0</w:t>
      </w:r>
      <w:r>
        <w:rPr>
          <w:rFonts w:hint="eastAsia" w:ascii="宋体" w:hAnsi="宋体" w:eastAsia="宋体" w:cs="仿宋"/>
          <w:b/>
          <w:color w:val="auto"/>
          <w:sz w:val="24"/>
          <w:szCs w:val="24"/>
          <w:highlight w:val="none"/>
          <w:lang w:val="en-US" w:eastAsia="zh-CN"/>
        </w:rPr>
        <w:t>7</w:t>
      </w:r>
      <w:r>
        <w:rPr>
          <w:rFonts w:hint="eastAsia" w:ascii="宋体" w:hAnsi="宋体" w:eastAsia="宋体" w:cs="仿宋"/>
          <w:b/>
          <w:color w:val="auto"/>
          <w:sz w:val="24"/>
          <w:szCs w:val="24"/>
          <w:highlight w:val="none"/>
        </w:rPr>
        <w:t>日</w:t>
      </w:r>
      <w:r>
        <w:rPr>
          <w:rFonts w:ascii="宋体" w:hAnsi="宋体" w:eastAsia="宋体" w:cs="仿宋"/>
          <w:b/>
          <w:color w:val="auto"/>
          <w:sz w:val="24"/>
          <w:szCs w:val="24"/>
          <w:highlight w:val="none"/>
        </w:rPr>
        <w:t xml:space="preserve"> </w:t>
      </w:r>
    </w:p>
    <w:p>
      <w:pPr>
        <w:pStyle w:val="3"/>
        <w:jc w:val="center"/>
        <w:rPr>
          <w:rFonts w:ascii="宋体" w:hAnsi="宋体" w:cs="宋体"/>
          <w:bCs w:val="0"/>
          <w:color w:val="auto"/>
          <w:kern w:val="0"/>
          <w:sz w:val="36"/>
          <w:szCs w:val="36"/>
          <w:highlight w:val="none"/>
        </w:rPr>
      </w:pPr>
      <w:bookmarkStart w:id="13" w:name="_Toc23713"/>
      <w:bookmarkStart w:id="14" w:name="_Toc13629"/>
      <w:bookmarkStart w:id="15" w:name="_Toc1032"/>
      <w:bookmarkStart w:id="16" w:name="_Toc25657"/>
      <w:bookmarkStart w:id="17" w:name="_Toc5151"/>
      <w:bookmarkStart w:id="18" w:name="_Toc13606"/>
      <w:bookmarkStart w:id="19" w:name="_Toc3039"/>
      <w:bookmarkStart w:id="20" w:name="_Toc24334"/>
      <w:r>
        <w:rPr>
          <w:rFonts w:hint="eastAsia" w:ascii="宋体" w:hAnsi="宋体" w:cs="宋体"/>
          <w:bCs w:val="0"/>
          <w:color w:val="auto"/>
          <w:kern w:val="0"/>
          <w:sz w:val="36"/>
          <w:szCs w:val="36"/>
          <w:highlight w:val="none"/>
        </w:rPr>
        <w:t>第二章  竞争性谈判须知</w:t>
      </w:r>
      <w:bookmarkEnd w:id="13"/>
      <w:bookmarkEnd w:id="14"/>
      <w:bookmarkEnd w:id="15"/>
      <w:bookmarkEnd w:id="16"/>
      <w:bookmarkEnd w:id="17"/>
      <w:bookmarkEnd w:id="18"/>
      <w:bookmarkEnd w:id="19"/>
      <w:bookmarkEnd w:id="20"/>
    </w:p>
    <w:p>
      <w:pPr>
        <w:pStyle w:val="4"/>
        <w:spacing w:before="260" w:after="260" w:line="400" w:lineRule="exact"/>
        <w:jc w:val="left"/>
        <w:rPr>
          <w:rFonts w:ascii="黑体" w:hAnsi="黑体"/>
          <w:color w:val="auto"/>
          <w:sz w:val="30"/>
          <w:szCs w:val="30"/>
          <w:highlight w:val="none"/>
        </w:rPr>
      </w:pPr>
      <w:bookmarkStart w:id="21" w:name="_Toc21070"/>
      <w:bookmarkStart w:id="22" w:name="_Toc25606"/>
      <w:bookmarkStart w:id="23" w:name="_Toc13289"/>
      <w:bookmarkStart w:id="24" w:name="_Toc2309"/>
      <w:bookmarkStart w:id="25" w:name="_Toc23321"/>
      <w:bookmarkStart w:id="26" w:name="_Toc28551"/>
      <w:bookmarkStart w:id="27" w:name="_Toc18713"/>
      <w:bookmarkStart w:id="28" w:name="_Toc13490"/>
      <w:bookmarkStart w:id="29" w:name="_Toc25274"/>
      <w:bookmarkStart w:id="30" w:name="_Toc12574"/>
      <w:r>
        <w:rPr>
          <w:rFonts w:ascii="黑体" w:hAnsi="黑体"/>
          <w:color w:val="auto"/>
          <w:sz w:val="30"/>
          <w:szCs w:val="30"/>
          <w:highlight w:val="none"/>
        </w:rPr>
        <w:t>一、竞标人须知附表</w:t>
      </w:r>
      <w:bookmarkEnd w:id="21"/>
      <w:bookmarkEnd w:id="22"/>
      <w:bookmarkEnd w:id="23"/>
      <w:bookmarkEnd w:id="24"/>
      <w:bookmarkEnd w:id="25"/>
      <w:bookmarkEnd w:id="26"/>
      <w:bookmarkEnd w:id="27"/>
      <w:bookmarkEnd w:id="28"/>
      <w:bookmarkEnd w:id="29"/>
      <w:bookmarkEnd w:id="30"/>
    </w:p>
    <w:tbl>
      <w:tblPr>
        <w:tblStyle w:val="19"/>
        <w:tblW w:w="9435" w:type="dxa"/>
        <w:jc w:val="center"/>
        <w:tblInd w:w="0"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
      <w:tblGrid>
        <w:gridCol w:w="647"/>
        <w:gridCol w:w="1417"/>
        <w:gridCol w:w="7371"/>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24" w:hRule="exact"/>
          <w:tblHeader/>
          <w:jc w:val="center"/>
        </w:trPr>
        <w:tc>
          <w:tcPr>
            <w:tcW w:w="647" w:type="dxa"/>
            <w:vAlign w:val="center"/>
          </w:tcPr>
          <w:p>
            <w:pPr>
              <w:pStyle w:val="24"/>
              <w:ind w:left="9"/>
              <w:jc w:val="center"/>
              <w:rPr>
                <w:b/>
                <w:color w:val="auto"/>
                <w:kern w:val="2"/>
                <w:highlight w:val="none"/>
              </w:rPr>
            </w:pPr>
            <w:r>
              <w:rPr>
                <w:b/>
                <w:color w:val="auto"/>
                <w:kern w:val="2"/>
                <w:highlight w:val="none"/>
              </w:rPr>
              <w:t>序号</w:t>
            </w:r>
          </w:p>
        </w:tc>
        <w:tc>
          <w:tcPr>
            <w:tcW w:w="1417" w:type="dxa"/>
            <w:vAlign w:val="center"/>
          </w:tcPr>
          <w:p>
            <w:pPr>
              <w:pStyle w:val="24"/>
              <w:ind w:left="38"/>
              <w:jc w:val="center"/>
              <w:rPr>
                <w:b/>
                <w:color w:val="auto"/>
                <w:kern w:val="2"/>
                <w:highlight w:val="none"/>
              </w:rPr>
            </w:pPr>
            <w:r>
              <w:rPr>
                <w:b/>
                <w:color w:val="auto"/>
                <w:kern w:val="2"/>
                <w:highlight w:val="none"/>
              </w:rPr>
              <w:t xml:space="preserve">应知事项 </w:t>
            </w:r>
          </w:p>
        </w:tc>
        <w:tc>
          <w:tcPr>
            <w:tcW w:w="7371" w:type="dxa"/>
            <w:vAlign w:val="center"/>
          </w:tcPr>
          <w:p>
            <w:pPr>
              <w:pStyle w:val="24"/>
              <w:ind w:firstLine="482" w:firstLineChars="200"/>
              <w:jc w:val="center"/>
              <w:rPr>
                <w:b/>
                <w:color w:val="auto"/>
                <w:kern w:val="2"/>
                <w:highlight w:val="none"/>
              </w:rPr>
            </w:pPr>
            <w:r>
              <w:rPr>
                <w:b/>
                <w:color w:val="auto"/>
                <w:kern w:val="2"/>
                <w:highlight w:val="none"/>
              </w:rPr>
              <w:t>说明和要求</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345"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1</w:t>
            </w:r>
          </w:p>
        </w:tc>
        <w:tc>
          <w:tcPr>
            <w:tcW w:w="1417" w:type="dxa"/>
            <w:vAlign w:val="center"/>
          </w:tcPr>
          <w:p>
            <w:pPr>
              <w:pStyle w:val="24"/>
              <w:spacing w:line="276" w:lineRule="auto"/>
              <w:ind w:left="38"/>
              <w:jc w:val="center"/>
              <w:rPr>
                <w:color w:val="auto"/>
                <w:kern w:val="2"/>
                <w:highlight w:val="none"/>
              </w:rPr>
            </w:pPr>
            <w:r>
              <w:rPr>
                <w:rFonts w:hint="eastAsia"/>
                <w:color w:val="auto"/>
                <w:kern w:val="2"/>
                <w:highlight w:val="none"/>
              </w:rPr>
              <w:t>采购预算</w:t>
            </w:r>
          </w:p>
        </w:tc>
        <w:tc>
          <w:tcPr>
            <w:tcW w:w="7371" w:type="dxa"/>
            <w:vAlign w:val="center"/>
          </w:tcPr>
          <w:p>
            <w:pPr>
              <w:pStyle w:val="24"/>
              <w:spacing w:line="276" w:lineRule="auto"/>
              <w:ind w:firstLine="480" w:firstLineChars="200"/>
              <w:jc w:val="both"/>
              <w:rPr>
                <w:color w:val="auto"/>
                <w:kern w:val="2"/>
                <w:highlight w:val="none"/>
                <w:lang w:val="zh-CN"/>
              </w:rPr>
            </w:pPr>
            <w:bookmarkStart w:id="31" w:name="PO_预算分包信息_1"/>
            <w:r>
              <w:rPr>
                <w:color w:val="auto"/>
                <w:kern w:val="2"/>
                <w:highlight w:val="none"/>
                <w:lang w:val="zh-CN"/>
              </w:rPr>
              <w:t>采购预算：</w:t>
            </w:r>
            <w:r>
              <w:rPr>
                <w:rFonts w:hint="eastAsia"/>
                <w:color w:val="auto"/>
                <w:kern w:val="2"/>
                <w:highlight w:val="none"/>
                <w:lang w:val="zh-CN"/>
              </w:rPr>
              <w:t>财评价（扣除甲供材</w:t>
            </w:r>
            <w:r>
              <w:rPr>
                <w:rFonts w:hint="eastAsia"/>
                <w:color w:val="auto"/>
                <w:kern w:val="2"/>
                <w:highlight w:val="none"/>
              </w:rPr>
              <w:t>后</w:t>
            </w:r>
            <w:r>
              <w:rPr>
                <w:rFonts w:hint="eastAsia"/>
                <w:color w:val="auto"/>
                <w:kern w:val="2"/>
                <w:highlight w:val="none"/>
                <w:lang w:val="zh-CN"/>
              </w:rPr>
              <w:t>）下浮12%</w:t>
            </w:r>
            <w:r>
              <w:rPr>
                <w:color w:val="auto"/>
                <w:kern w:val="2"/>
                <w:highlight w:val="none"/>
                <w:lang w:val="zh-CN"/>
              </w:rPr>
              <w:t>作为预算</w:t>
            </w:r>
            <w:r>
              <w:rPr>
                <w:rFonts w:hint="eastAsia"/>
                <w:color w:val="auto"/>
                <w:kern w:val="2"/>
                <w:highlight w:val="none"/>
                <w:lang w:val="zh-CN"/>
              </w:rPr>
              <w:t>价，</w:t>
            </w:r>
          </w:p>
          <w:p>
            <w:pPr>
              <w:spacing w:line="276" w:lineRule="auto"/>
              <w:ind w:firstLine="480" w:firstLineChars="200"/>
              <w:jc w:val="left"/>
              <w:rPr>
                <w:rFonts w:ascii="宋体" w:hAnsi="宋体" w:eastAsia="宋体"/>
                <w:color w:val="auto"/>
                <w:kern w:val="2"/>
                <w:sz w:val="24"/>
                <w:szCs w:val="24"/>
                <w:highlight w:val="none"/>
                <w:lang w:val="zh-CN"/>
              </w:rPr>
            </w:pPr>
            <w:r>
              <w:rPr>
                <w:rFonts w:ascii="宋体" w:hAnsi="宋体" w:eastAsia="宋体"/>
                <w:color w:val="auto"/>
                <w:kern w:val="2"/>
                <w:sz w:val="24"/>
                <w:szCs w:val="24"/>
                <w:highlight w:val="none"/>
                <w:lang w:val="zh-CN"/>
              </w:rPr>
              <w:t>甲供材：窗、地砖</w:t>
            </w:r>
            <w:r>
              <w:rPr>
                <w:rFonts w:hint="eastAsia" w:ascii="宋体" w:hAnsi="宋体" w:eastAsia="宋体"/>
                <w:color w:val="auto"/>
                <w:kern w:val="2"/>
                <w:sz w:val="24"/>
                <w:szCs w:val="24"/>
                <w:highlight w:val="none"/>
                <w:lang w:val="zh-CN"/>
              </w:rPr>
              <w:t>。</w:t>
            </w:r>
            <w:bookmarkEnd w:id="31"/>
          </w:p>
          <w:p>
            <w:pPr>
              <w:pStyle w:val="25"/>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lang w:val="zh-CN"/>
              </w:rPr>
              <w:t>超过采购预算的报价</w:t>
            </w:r>
            <w:r>
              <w:rPr>
                <w:rFonts w:ascii="宋体" w:hAnsi="宋体" w:eastAsia="宋体"/>
                <w:color w:val="auto"/>
                <w:kern w:val="2"/>
                <w:sz w:val="24"/>
                <w:szCs w:val="24"/>
                <w:highlight w:val="none"/>
                <w:lang w:val="zh-CN"/>
              </w:rPr>
              <w:t>,</w:t>
            </w:r>
            <w:r>
              <w:rPr>
                <w:rFonts w:hint="eastAsia" w:ascii="宋体" w:hAnsi="宋体" w:eastAsia="宋体"/>
                <w:color w:val="auto"/>
                <w:kern w:val="2"/>
                <w:sz w:val="24"/>
                <w:szCs w:val="24"/>
                <w:highlight w:val="none"/>
                <w:lang w:val="zh-CN"/>
              </w:rPr>
              <w:t>其响应文件按无效处理。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335"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2</w:t>
            </w:r>
          </w:p>
        </w:tc>
        <w:tc>
          <w:tcPr>
            <w:tcW w:w="1417" w:type="dxa"/>
            <w:vAlign w:val="center"/>
          </w:tcPr>
          <w:p>
            <w:pPr>
              <w:pStyle w:val="24"/>
              <w:spacing w:line="276" w:lineRule="auto"/>
              <w:ind w:left="38"/>
              <w:jc w:val="center"/>
              <w:rPr>
                <w:color w:val="auto"/>
                <w:kern w:val="2"/>
                <w:highlight w:val="none"/>
              </w:rPr>
            </w:pPr>
            <w:r>
              <w:rPr>
                <w:color w:val="auto"/>
                <w:kern w:val="2"/>
                <w:highlight w:val="none"/>
              </w:rPr>
              <w:t>最高限价</w:t>
            </w:r>
          </w:p>
        </w:tc>
        <w:tc>
          <w:tcPr>
            <w:tcW w:w="7371" w:type="dxa"/>
            <w:vAlign w:val="center"/>
          </w:tcPr>
          <w:p>
            <w:pPr>
              <w:spacing w:line="276" w:lineRule="auto"/>
              <w:ind w:firstLine="482" w:firstLineChars="200"/>
              <w:rPr>
                <w:rFonts w:ascii="宋体" w:hAnsi="宋体" w:eastAsia="宋体"/>
                <w:b/>
                <w:color w:val="auto"/>
                <w:kern w:val="2"/>
                <w:sz w:val="24"/>
                <w:szCs w:val="24"/>
                <w:highlight w:val="none"/>
              </w:rPr>
            </w:pPr>
            <w:r>
              <w:rPr>
                <w:rFonts w:ascii="宋体" w:hAnsi="宋体" w:eastAsia="宋体"/>
                <w:b/>
                <w:color w:val="auto"/>
                <w:kern w:val="2"/>
                <w:sz w:val="24"/>
                <w:szCs w:val="24"/>
                <w:highlight w:val="none"/>
              </w:rPr>
              <w:t>最高限价：</w:t>
            </w:r>
            <w:r>
              <w:rPr>
                <w:rFonts w:hint="eastAsia" w:ascii="宋体" w:hAnsi="宋体" w:eastAsia="宋体"/>
                <w:color w:val="auto"/>
                <w:kern w:val="2"/>
                <w:sz w:val="24"/>
                <w:szCs w:val="24"/>
                <w:highlight w:val="none"/>
                <w:lang w:val="zh-CN"/>
              </w:rPr>
              <w:t>财评价（扣除甲供材</w:t>
            </w:r>
            <w:r>
              <w:rPr>
                <w:rFonts w:hint="eastAsia" w:ascii="宋体" w:hAnsi="宋体" w:eastAsia="宋体"/>
                <w:color w:val="auto"/>
                <w:kern w:val="2"/>
                <w:sz w:val="24"/>
                <w:szCs w:val="24"/>
                <w:highlight w:val="none"/>
              </w:rPr>
              <w:t>后</w:t>
            </w:r>
            <w:r>
              <w:rPr>
                <w:rFonts w:hint="eastAsia" w:ascii="宋体" w:hAnsi="宋体" w:eastAsia="宋体"/>
                <w:color w:val="auto"/>
                <w:kern w:val="2"/>
                <w:sz w:val="24"/>
                <w:szCs w:val="24"/>
                <w:highlight w:val="none"/>
                <w:lang w:val="zh-CN"/>
              </w:rPr>
              <w:t>）下浮12%作为最高限价</w:t>
            </w:r>
            <w:r>
              <w:rPr>
                <w:rFonts w:hint="eastAsia" w:ascii="宋体" w:hAnsi="宋体" w:eastAsia="宋体"/>
                <w:b/>
                <w:color w:val="auto"/>
                <w:kern w:val="2"/>
                <w:sz w:val="24"/>
                <w:szCs w:val="24"/>
                <w:highlight w:val="none"/>
              </w:rPr>
              <w:t>，</w:t>
            </w:r>
          </w:p>
          <w:p>
            <w:pPr>
              <w:spacing w:line="276" w:lineRule="auto"/>
              <w:ind w:firstLine="480" w:firstLineChars="200"/>
              <w:rPr>
                <w:rFonts w:ascii="宋体" w:hAnsi="宋体" w:eastAsia="宋体"/>
                <w:color w:val="auto"/>
                <w:kern w:val="2"/>
                <w:sz w:val="24"/>
                <w:szCs w:val="24"/>
                <w:highlight w:val="none"/>
                <w:lang w:val="zh-CN"/>
              </w:rPr>
            </w:pPr>
            <w:r>
              <w:rPr>
                <w:rFonts w:ascii="宋体" w:hAnsi="宋体" w:eastAsia="宋体"/>
                <w:color w:val="auto"/>
                <w:kern w:val="2"/>
                <w:sz w:val="24"/>
                <w:szCs w:val="24"/>
                <w:highlight w:val="none"/>
                <w:lang w:val="zh-CN"/>
              </w:rPr>
              <w:t>甲供材：窗、地砖</w:t>
            </w:r>
            <w:r>
              <w:rPr>
                <w:rFonts w:hint="eastAsia" w:ascii="宋体" w:hAnsi="宋体" w:eastAsia="宋体"/>
                <w:color w:val="auto"/>
                <w:kern w:val="2"/>
                <w:sz w:val="24"/>
                <w:szCs w:val="24"/>
                <w:highlight w:val="none"/>
                <w:lang w:val="zh-CN"/>
              </w:rPr>
              <w:t>。</w:t>
            </w:r>
          </w:p>
          <w:p>
            <w:pPr>
              <w:spacing w:line="276" w:lineRule="auto"/>
              <w:ind w:firstLine="482" w:firstLineChars="200"/>
              <w:rPr>
                <w:rFonts w:ascii="宋体" w:hAnsi="宋体" w:eastAsia="宋体"/>
                <w:color w:val="auto"/>
                <w:kern w:val="2"/>
                <w:sz w:val="24"/>
                <w:szCs w:val="24"/>
                <w:highlight w:val="none"/>
              </w:rPr>
            </w:pPr>
            <w:r>
              <w:rPr>
                <w:rFonts w:hint="eastAsia" w:ascii="宋体" w:hAnsi="宋体" w:eastAsia="宋体"/>
                <w:b/>
                <w:color w:val="auto"/>
                <w:kern w:val="2"/>
                <w:sz w:val="24"/>
                <w:szCs w:val="24"/>
                <w:highlight w:val="none"/>
              </w:rPr>
              <w:t>超过最高限价的响应文件作无效处理。</w:t>
            </w:r>
            <w:r>
              <w:rPr>
                <w:rFonts w:ascii="宋体" w:hAnsi="宋体" w:eastAsia="宋体"/>
                <w:color w:val="auto"/>
                <w:kern w:val="2"/>
                <w:sz w:val="24"/>
                <w:szCs w:val="24"/>
                <w:highlight w:val="none"/>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24" w:hRule="exact"/>
          <w:jc w:val="center"/>
        </w:trPr>
        <w:tc>
          <w:tcPr>
            <w:tcW w:w="647" w:type="dxa"/>
            <w:vAlign w:val="center"/>
          </w:tcPr>
          <w:p>
            <w:pPr>
              <w:pStyle w:val="24"/>
              <w:spacing w:line="276" w:lineRule="auto"/>
              <w:jc w:val="center"/>
              <w:rPr>
                <w:color w:val="auto"/>
                <w:kern w:val="2"/>
                <w:highlight w:val="none"/>
              </w:rPr>
            </w:pPr>
            <w:r>
              <w:rPr>
                <w:rFonts w:hint="eastAsia"/>
                <w:color w:val="auto"/>
                <w:kern w:val="2"/>
                <w:highlight w:val="none"/>
              </w:rPr>
              <w:t>3</w:t>
            </w:r>
          </w:p>
        </w:tc>
        <w:tc>
          <w:tcPr>
            <w:tcW w:w="1417" w:type="dxa"/>
            <w:vAlign w:val="center"/>
          </w:tcPr>
          <w:p>
            <w:pPr>
              <w:pStyle w:val="24"/>
              <w:spacing w:line="276" w:lineRule="auto"/>
              <w:ind w:left="38"/>
              <w:jc w:val="center"/>
              <w:rPr>
                <w:color w:val="auto"/>
                <w:kern w:val="2"/>
                <w:highlight w:val="none"/>
                <w:lang w:val="zh-CN"/>
              </w:rPr>
            </w:pPr>
            <w:r>
              <w:rPr>
                <w:rFonts w:hint="eastAsia"/>
                <w:color w:val="auto"/>
                <w:kern w:val="2"/>
                <w:highlight w:val="none"/>
                <w:lang w:val="zh-CN"/>
              </w:rPr>
              <w:t>技术要求</w:t>
            </w:r>
          </w:p>
        </w:tc>
        <w:tc>
          <w:tcPr>
            <w:tcW w:w="7371" w:type="dxa"/>
            <w:vAlign w:val="center"/>
          </w:tcPr>
          <w:p>
            <w:pPr>
              <w:pStyle w:val="24"/>
              <w:spacing w:line="276" w:lineRule="auto"/>
              <w:ind w:firstLine="480" w:firstLineChars="200"/>
              <w:rPr>
                <w:color w:val="auto"/>
                <w:kern w:val="2"/>
                <w:highlight w:val="none"/>
                <w:u w:val="none"/>
                <w:lang w:val="zh-CN"/>
              </w:rPr>
            </w:pPr>
            <w:r>
              <w:rPr>
                <w:rFonts w:hint="eastAsia"/>
                <w:color w:val="auto"/>
                <w:kern w:val="2"/>
                <w:highlight w:val="none"/>
                <w:u w:val="none"/>
                <w:lang w:val="zh-CN"/>
              </w:rPr>
              <w:t>详见</w:t>
            </w:r>
            <w:r>
              <w:rPr>
                <w:rFonts w:hint="eastAsia"/>
                <w:color w:val="auto"/>
                <w:kern w:val="2"/>
                <w:highlight w:val="none"/>
                <w:u w:val="none"/>
              </w:rPr>
              <w:t>甲方要求及入场提供的</w:t>
            </w:r>
            <w:r>
              <w:rPr>
                <w:rFonts w:hint="eastAsia"/>
                <w:color w:val="auto"/>
                <w:kern w:val="2"/>
                <w:highlight w:val="none"/>
                <w:u w:val="none"/>
                <w:lang w:val="zh-CN"/>
              </w:rPr>
              <w:t>施工图纸。</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24" w:hRule="exact"/>
          <w:jc w:val="center"/>
        </w:trPr>
        <w:tc>
          <w:tcPr>
            <w:tcW w:w="647" w:type="dxa"/>
            <w:vAlign w:val="center"/>
          </w:tcPr>
          <w:p>
            <w:pPr>
              <w:pStyle w:val="24"/>
              <w:spacing w:line="276" w:lineRule="auto"/>
              <w:jc w:val="center"/>
              <w:rPr>
                <w:color w:val="auto"/>
                <w:kern w:val="2"/>
                <w:highlight w:val="none"/>
              </w:rPr>
            </w:pPr>
            <w:r>
              <w:rPr>
                <w:rFonts w:hint="eastAsia"/>
                <w:color w:val="auto"/>
                <w:kern w:val="2"/>
                <w:highlight w:val="none"/>
              </w:rPr>
              <w:t>4</w:t>
            </w:r>
          </w:p>
        </w:tc>
        <w:tc>
          <w:tcPr>
            <w:tcW w:w="1417" w:type="dxa"/>
            <w:vAlign w:val="center"/>
          </w:tcPr>
          <w:p>
            <w:pPr>
              <w:pStyle w:val="24"/>
              <w:spacing w:line="276" w:lineRule="auto"/>
              <w:ind w:left="38"/>
              <w:jc w:val="center"/>
              <w:rPr>
                <w:color w:val="auto"/>
                <w:kern w:val="2"/>
                <w:highlight w:val="none"/>
              </w:rPr>
            </w:pPr>
            <w:r>
              <w:rPr>
                <w:rFonts w:hint="eastAsia"/>
                <w:color w:val="auto"/>
                <w:kern w:val="2"/>
                <w:highlight w:val="none"/>
                <w:lang w:val="zh-CN"/>
              </w:rPr>
              <w:t>联合体</w:t>
            </w:r>
          </w:p>
        </w:tc>
        <w:tc>
          <w:tcPr>
            <w:tcW w:w="7371" w:type="dxa"/>
            <w:vAlign w:val="center"/>
          </w:tcPr>
          <w:p>
            <w:pPr>
              <w:pStyle w:val="24"/>
              <w:spacing w:line="276" w:lineRule="auto"/>
              <w:ind w:firstLine="480" w:firstLineChars="200"/>
              <w:jc w:val="both"/>
              <w:rPr>
                <w:color w:val="auto"/>
                <w:kern w:val="2"/>
                <w:highlight w:val="none"/>
                <w:u w:val="none"/>
              </w:rPr>
            </w:pPr>
            <w:r>
              <w:rPr>
                <w:rFonts w:hint="eastAsia"/>
                <w:color w:val="auto"/>
                <w:kern w:val="2"/>
                <w:highlight w:val="none"/>
                <w:u w:val="none"/>
                <w:lang w:val="zh-CN"/>
              </w:rPr>
              <w:t>不允许联合体</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013" w:hRule="exact"/>
          <w:jc w:val="center"/>
        </w:trPr>
        <w:tc>
          <w:tcPr>
            <w:tcW w:w="647" w:type="dxa"/>
            <w:vAlign w:val="center"/>
          </w:tcPr>
          <w:p>
            <w:pPr>
              <w:pStyle w:val="24"/>
              <w:spacing w:line="276" w:lineRule="auto"/>
              <w:jc w:val="center"/>
              <w:rPr>
                <w:color w:val="auto"/>
                <w:kern w:val="2"/>
                <w:highlight w:val="none"/>
              </w:rPr>
            </w:pPr>
            <w:r>
              <w:rPr>
                <w:rFonts w:hint="eastAsia"/>
                <w:color w:val="auto"/>
                <w:kern w:val="2"/>
                <w:highlight w:val="none"/>
              </w:rPr>
              <w:t>5</w:t>
            </w:r>
          </w:p>
        </w:tc>
        <w:tc>
          <w:tcPr>
            <w:tcW w:w="1417" w:type="dxa"/>
            <w:vAlign w:val="center"/>
          </w:tcPr>
          <w:p>
            <w:pPr>
              <w:pStyle w:val="24"/>
              <w:spacing w:line="276" w:lineRule="auto"/>
              <w:ind w:left="38"/>
              <w:jc w:val="center"/>
              <w:rPr>
                <w:color w:val="auto"/>
                <w:kern w:val="2"/>
                <w:highlight w:val="none"/>
              </w:rPr>
            </w:pPr>
            <w:r>
              <w:rPr>
                <w:rFonts w:hint="eastAsia"/>
                <w:color w:val="auto"/>
                <w:kern w:val="2"/>
                <w:highlight w:val="none"/>
                <w:lang w:val="zh-CN"/>
              </w:rPr>
              <w:t>谈判情况公告</w:t>
            </w:r>
          </w:p>
        </w:tc>
        <w:tc>
          <w:tcPr>
            <w:tcW w:w="7371" w:type="dxa"/>
            <w:vAlign w:val="center"/>
          </w:tcPr>
          <w:p>
            <w:pPr>
              <w:pStyle w:val="24"/>
              <w:spacing w:line="276" w:lineRule="auto"/>
              <w:ind w:firstLine="480" w:firstLineChars="200"/>
              <w:jc w:val="both"/>
              <w:rPr>
                <w:color w:val="auto"/>
                <w:kern w:val="2"/>
                <w:highlight w:val="none"/>
              </w:rPr>
            </w:pPr>
            <w:bookmarkStart w:id="32" w:name="PO_默认文件内容_13"/>
            <w:r>
              <w:rPr>
                <w:rFonts w:hint="eastAsia"/>
                <w:color w:val="auto"/>
                <w:kern w:val="2"/>
                <w:highlight w:val="none"/>
                <w:lang w:val="zh-CN"/>
              </w:rPr>
              <w:t>供应商资格审查情况、谈判情况、报价情况、谈判结果等在</w:t>
            </w:r>
            <w:r>
              <w:rPr>
                <w:rFonts w:hint="eastAsia"/>
                <w:color w:val="auto"/>
                <w:kern w:val="2"/>
                <w:highlight w:val="none"/>
              </w:rPr>
              <w:t>泸州兴阳投资集团有限公司</w:t>
            </w:r>
            <w:r>
              <w:rPr>
                <w:rFonts w:hint="eastAsia"/>
                <w:color w:val="auto"/>
                <w:kern w:val="2"/>
                <w:highlight w:val="none"/>
                <w:lang w:val="zh-CN"/>
              </w:rPr>
              <w:t>网公告。</w:t>
            </w:r>
            <w:bookmarkEnd w:id="32"/>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103" w:hRule="exact"/>
          <w:jc w:val="center"/>
        </w:trPr>
        <w:tc>
          <w:tcPr>
            <w:tcW w:w="647" w:type="dxa"/>
            <w:vAlign w:val="center"/>
          </w:tcPr>
          <w:p>
            <w:pPr>
              <w:pStyle w:val="24"/>
              <w:spacing w:line="276" w:lineRule="auto"/>
              <w:jc w:val="center"/>
              <w:rPr>
                <w:color w:val="auto"/>
                <w:kern w:val="2"/>
                <w:highlight w:val="none"/>
              </w:rPr>
            </w:pPr>
            <w:r>
              <w:rPr>
                <w:rFonts w:hint="eastAsia"/>
                <w:color w:val="auto"/>
                <w:kern w:val="2"/>
                <w:highlight w:val="none"/>
              </w:rPr>
              <w:t>6</w:t>
            </w:r>
          </w:p>
        </w:tc>
        <w:tc>
          <w:tcPr>
            <w:tcW w:w="1417" w:type="dxa"/>
            <w:vAlign w:val="center"/>
          </w:tcPr>
          <w:p>
            <w:pPr>
              <w:pStyle w:val="24"/>
              <w:spacing w:line="276" w:lineRule="auto"/>
              <w:ind w:left="96"/>
              <w:jc w:val="center"/>
              <w:rPr>
                <w:color w:val="auto"/>
                <w:kern w:val="2"/>
                <w:highlight w:val="none"/>
              </w:rPr>
            </w:pPr>
            <w:r>
              <w:rPr>
                <w:rFonts w:hint="eastAsia"/>
                <w:color w:val="auto"/>
                <w:kern w:val="2"/>
                <w:highlight w:val="none"/>
              </w:rPr>
              <w:t>谈判</w:t>
            </w:r>
            <w:r>
              <w:rPr>
                <w:color w:val="auto"/>
                <w:kern w:val="2"/>
                <w:highlight w:val="none"/>
              </w:rPr>
              <w:t>保证金</w:t>
            </w:r>
          </w:p>
        </w:tc>
        <w:tc>
          <w:tcPr>
            <w:tcW w:w="7371" w:type="dxa"/>
            <w:vAlign w:val="center"/>
          </w:tcPr>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金    额：</w:t>
            </w:r>
            <w:r>
              <w:rPr>
                <w:rFonts w:hint="eastAsia" w:ascii="宋体" w:hAnsi="宋体" w:eastAsia="宋体"/>
                <w:b/>
                <w:color w:val="auto"/>
                <w:kern w:val="2"/>
                <w:sz w:val="24"/>
                <w:szCs w:val="24"/>
                <w:highlight w:val="none"/>
              </w:rPr>
              <w:t>5万元</w:t>
            </w:r>
            <w:r>
              <w:rPr>
                <w:rFonts w:ascii="宋体" w:hAnsi="宋体" w:eastAsia="宋体"/>
                <w:color w:val="auto"/>
                <w:kern w:val="2"/>
                <w:sz w:val="24"/>
                <w:szCs w:val="24"/>
                <w:highlight w:val="none"/>
              </w:rPr>
              <w:t>；</w:t>
            </w:r>
          </w:p>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交款方式：转账（必须由竞标人基本帐户转出）；</w:t>
            </w:r>
          </w:p>
          <w:p>
            <w:pPr>
              <w:spacing w:line="276" w:lineRule="auto"/>
              <w:ind w:left="420" w:left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单位：</w:t>
            </w:r>
            <w:r>
              <w:rPr>
                <w:rFonts w:hint="eastAsia" w:ascii="宋体" w:hAnsi="宋体" w:eastAsia="宋体"/>
                <w:color w:val="auto"/>
                <w:kern w:val="2"/>
                <w:sz w:val="24"/>
                <w:szCs w:val="24"/>
                <w:highlight w:val="none"/>
              </w:rPr>
              <w:t>四川建川兴泸建筑工程有限公司</w:t>
            </w:r>
            <w:r>
              <w:rPr>
                <w:rFonts w:ascii="宋体" w:hAnsi="宋体" w:eastAsia="宋体"/>
                <w:color w:val="auto"/>
                <w:kern w:val="2"/>
                <w:sz w:val="24"/>
                <w:szCs w:val="24"/>
                <w:highlight w:val="none"/>
              </w:rPr>
              <w:br w:type="textWrapping" w:clear="all"/>
            </w:r>
            <w:r>
              <w:rPr>
                <w:rFonts w:ascii="宋体" w:hAnsi="宋体" w:eastAsia="宋体"/>
                <w:color w:val="auto"/>
                <w:kern w:val="2"/>
                <w:sz w:val="24"/>
                <w:szCs w:val="24"/>
                <w:highlight w:val="none"/>
              </w:rPr>
              <w:t>纳税人识别号：</w:t>
            </w:r>
            <w:r>
              <w:rPr>
                <w:rFonts w:hint="eastAsia" w:ascii="宋体" w:hAnsi="宋体" w:eastAsia="宋体"/>
                <w:color w:val="auto"/>
                <w:kern w:val="2"/>
                <w:sz w:val="24"/>
                <w:szCs w:val="24"/>
                <w:highlight w:val="none"/>
              </w:rPr>
              <w:t>915105000761080508</w:t>
            </w:r>
            <w:r>
              <w:rPr>
                <w:rFonts w:ascii="宋体" w:hAnsi="宋体" w:eastAsia="宋体"/>
                <w:color w:val="auto"/>
                <w:kern w:val="2"/>
                <w:sz w:val="24"/>
                <w:szCs w:val="24"/>
                <w:highlight w:val="none"/>
              </w:rPr>
              <w:br w:type="textWrapping" w:clear="all"/>
            </w:r>
            <w:r>
              <w:rPr>
                <w:rFonts w:ascii="宋体" w:hAnsi="宋体" w:eastAsia="宋体"/>
                <w:color w:val="auto"/>
                <w:kern w:val="2"/>
                <w:sz w:val="24"/>
                <w:szCs w:val="24"/>
                <w:highlight w:val="none"/>
              </w:rPr>
              <w:t>单位地址：</w:t>
            </w:r>
            <w:r>
              <w:rPr>
                <w:rFonts w:hint="eastAsia" w:ascii="宋体" w:hAnsi="宋体" w:eastAsia="宋体"/>
                <w:color w:val="auto"/>
                <w:kern w:val="2"/>
                <w:sz w:val="24"/>
                <w:szCs w:val="24"/>
                <w:highlight w:val="none"/>
              </w:rPr>
              <w:t>四川省泸州市江阳区张坝景区西大门综合楼</w:t>
            </w:r>
            <w:r>
              <w:rPr>
                <w:rFonts w:ascii="宋体" w:hAnsi="宋体" w:eastAsia="宋体"/>
                <w:color w:val="auto"/>
                <w:kern w:val="2"/>
                <w:sz w:val="24"/>
                <w:szCs w:val="24"/>
                <w:highlight w:val="none"/>
              </w:rPr>
              <w:br w:type="textWrapping" w:clear="all"/>
            </w:r>
            <w:r>
              <w:rPr>
                <w:rFonts w:ascii="宋体" w:hAnsi="宋体" w:eastAsia="宋体"/>
                <w:color w:val="auto"/>
                <w:kern w:val="2"/>
                <w:sz w:val="24"/>
                <w:szCs w:val="24"/>
                <w:highlight w:val="none"/>
              </w:rPr>
              <w:t>开户行：</w:t>
            </w:r>
            <w:r>
              <w:rPr>
                <w:rFonts w:hint="eastAsia" w:ascii="宋体" w:hAnsi="宋体" w:eastAsia="宋体"/>
                <w:color w:val="auto"/>
                <w:kern w:val="2"/>
                <w:sz w:val="24"/>
                <w:szCs w:val="24"/>
                <w:highlight w:val="none"/>
              </w:rPr>
              <w:t>中国工商银行股份有限公司泸州城西支行</w:t>
            </w:r>
            <w:r>
              <w:rPr>
                <w:rFonts w:ascii="宋体" w:hAnsi="宋体" w:eastAsia="宋体"/>
                <w:color w:val="auto"/>
                <w:kern w:val="2"/>
                <w:sz w:val="24"/>
                <w:szCs w:val="24"/>
                <w:highlight w:val="none"/>
              </w:rPr>
              <w:br w:type="textWrapping" w:clear="all"/>
            </w:r>
            <w:r>
              <w:rPr>
                <w:rFonts w:ascii="宋体" w:hAnsi="宋体" w:eastAsia="宋体"/>
                <w:color w:val="auto"/>
                <w:kern w:val="2"/>
                <w:sz w:val="24"/>
                <w:szCs w:val="24"/>
                <w:highlight w:val="none"/>
              </w:rPr>
              <w:t>账</w:t>
            </w:r>
            <w:r>
              <w:rPr>
                <w:rFonts w:hint="eastAsia" w:ascii="宋体" w:hAnsi="宋体" w:eastAsia="宋体"/>
                <w:color w:val="auto"/>
                <w:kern w:val="2"/>
                <w:sz w:val="24"/>
                <w:szCs w:val="24"/>
                <w:highlight w:val="none"/>
              </w:rPr>
              <w:t xml:space="preserve">  </w:t>
            </w:r>
            <w:r>
              <w:rPr>
                <w:rFonts w:ascii="宋体" w:hAnsi="宋体" w:eastAsia="宋体"/>
                <w:color w:val="auto"/>
                <w:kern w:val="2"/>
                <w:sz w:val="24"/>
                <w:szCs w:val="24"/>
                <w:highlight w:val="none"/>
              </w:rPr>
              <w:t>号：</w:t>
            </w:r>
            <w:r>
              <w:rPr>
                <w:rFonts w:hint="eastAsia" w:ascii="宋体" w:hAnsi="宋体" w:eastAsia="宋体"/>
                <w:color w:val="auto"/>
                <w:kern w:val="2"/>
                <w:sz w:val="24"/>
                <w:szCs w:val="24"/>
                <w:highlight w:val="none"/>
              </w:rPr>
              <w:t>2304346109201043757</w:t>
            </w:r>
            <w:r>
              <w:rPr>
                <w:rFonts w:ascii="宋体" w:hAnsi="宋体" w:eastAsia="宋体"/>
                <w:color w:val="auto"/>
                <w:kern w:val="2"/>
                <w:sz w:val="24"/>
                <w:szCs w:val="24"/>
                <w:highlight w:val="none"/>
              </w:rPr>
              <w:br w:type="textWrapping" w:clear="all"/>
            </w:r>
            <w:r>
              <w:rPr>
                <w:rFonts w:ascii="宋体" w:hAnsi="宋体" w:eastAsia="宋体"/>
                <w:color w:val="auto"/>
                <w:kern w:val="2"/>
                <w:sz w:val="24"/>
                <w:szCs w:val="24"/>
                <w:highlight w:val="none"/>
              </w:rPr>
              <w:t>电</w:t>
            </w:r>
            <w:r>
              <w:rPr>
                <w:rFonts w:hint="eastAsia" w:ascii="宋体" w:hAnsi="宋体" w:eastAsia="宋体"/>
                <w:color w:val="auto"/>
                <w:kern w:val="2"/>
                <w:sz w:val="24"/>
                <w:szCs w:val="24"/>
                <w:highlight w:val="none"/>
              </w:rPr>
              <w:t xml:space="preserve">  </w:t>
            </w:r>
            <w:r>
              <w:rPr>
                <w:rFonts w:ascii="宋体" w:hAnsi="宋体" w:eastAsia="宋体"/>
                <w:color w:val="auto"/>
                <w:kern w:val="2"/>
                <w:sz w:val="24"/>
                <w:szCs w:val="24"/>
                <w:highlight w:val="none"/>
              </w:rPr>
              <w:t>话：</w:t>
            </w:r>
            <w:r>
              <w:rPr>
                <w:rFonts w:hint="eastAsia" w:ascii="宋体" w:hAnsi="宋体" w:eastAsia="宋体"/>
                <w:color w:val="auto"/>
                <w:kern w:val="2"/>
                <w:sz w:val="24"/>
                <w:szCs w:val="24"/>
                <w:highlight w:val="none"/>
              </w:rPr>
              <w:t>0830-6522205</w:t>
            </w:r>
            <w:r>
              <w:rPr>
                <w:rFonts w:ascii="宋体" w:hAnsi="宋体" w:eastAsia="宋体"/>
                <w:color w:val="auto"/>
                <w:kern w:val="2"/>
                <w:sz w:val="24"/>
                <w:szCs w:val="24"/>
                <w:highlight w:val="none"/>
              </w:rPr>
              <w:t xml:space="preserve"> </w:t>
            </w:r>
          </w:p>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交款截止时间：</w:t>
            </w:r>
            <w:r>
              <w:rPr>
                <w:rFonts w:hint="eastAsia" w:ascii="宋体" w:hAnsi="宋体" w:eastAsia="宋体"/>
                <w:b/>
                <w:bCs/>
                <w:color w:val="auto"/>
                <w:kern w:val="2"/>
                <w:sz w:val="24"/>
                <w:szCs w:val="24"/>
                <w:highlight w:val="none"/>
              </w:rPr>
              <w:t>递交响应文件截止时间前。（谈判保证金的交纳以银行到账时间为准）</w:t>
            </w:r>
            <w:r>
              <w:rPr>
                <w:rFonts w:ascii="宋体" w:hAnsi="宋体" w:eastAsia="宋体"/>
                <w:color w:val="auto"/>
                <w:kern w:val="2"/>
                <w:sz w:val="24"/>
                <w:szCs w:val="24"/>
                <w:highlight w:val="none"/>
              </w:rPr>
              <w:t>。</w:t>
            </w:r>
          </w:p>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说明：未成交的竞标人在中选通知书发出后</w:t>
            </w:r>
            <w:r>
              <w:rPr>
                <w:rFonts w:hint="eastAsia" w:ascii="宋体" w:hAnsi="宋体" w:eastAsia="宋体"/>
                <w:color w:val="auto"/>
                <w:kern w:val="2"/>
                <w:sz w:val="24"/>
                <w:szCs w:val="24"/>
                <w:highlight w:val="none"/>
              </w:rPr>
              <w:t>5</w:t>
            </w:r>
            <w:r>
              <w:rPr>
                <w:rFonts w:ascii="宋体" w:hAnsi="宋体" w:eastAsia="宋体"/>
                <w:color w:val="auto"/>
                <w:kern w:val="2"/>
                <w:sz w:val="24"/>
                <w:szCs w:val="24"/>
                <w:highlight w:val="none"/>
              </w:rPr>
              <w:t>个工作日内</w:t>
            </w:r>
            <w:r>
              <w:rPr>
                <w:rFonts w:hint="eastAsia" w:ascii="宋体" w:hAnsi="宋体" w:eastAsia="宋体"/>
                <w:color w:val="auto"/>
                <w:kern w:val="2"/>
                <w:sz w:val="24"/>
                <w:szCs w:val="24"/>
                <w:highlight w:val="none"/>
              </w:rPr>
              <w:t>，向所有非中选竞标人</w:t>
            </w:r>
            <w:r>
              <w:rPr>
                <w:rFonts w:ascii="宋体" w:hAnsi="宋体" w:eastAsia="宋体"/>
                <w:color w:val="auto"/>
                <w:kern w:val="2"/>
                <w:sz w:val="24"/>
                <w:szCs w:val="24"/>
                <w:highlight w:val="none"/>
              </w:rPr>
              <w:t>退还</w:t>
            </w:r>
            <w:r>
              <w:rPr>
                <w:rFonts w:hint="eastAsia" w:ascii="宋体" w:hAnsi="宋体" w:eastAsia="宋体"/>
                <w:color w:val="auto"/>
                <w:kern w:val="2"/>
                <w:sz w:val="24"/>
                <w:szCs w:val="24"/>
                <w:highlight w:val="none"/>
              </w:rPr>
              <w:t>谈判</w:t>
            </w:r>
            <w:r>
              <w:rPr>
                <w:rFonts w:ascii="宋体" w:hAnsi="宋体" w:eastAsia="宋体"/>
                <w:color w:val="auto"/>
                <w:kern w:val="2"/>
                <w:sz w:val="24"/>
                <w:szCs w:val="24"/>
                <w:highlight w:val="none"/>
              </w:rPr>
              <w:t>保证金</w:t>
            </w:r>
            <w:r>
              <w:rPr>
                <w:rFonts w:hint="eastAsia" w:ascii="宋体" w:hAnsi="宋体" w:eastAsia="宋体"/>
                <w:color w:val="auto"/>
                <w:kern w:val="2"/>
                <w:sz w:val="24"/>
                <w:szCs w:val="24"/>
                <w:highlight w:val="none"/>
              </w:rPr>
              <w:t>（不计息，如遇投诉、举报等情况，保证金暂缓退还，待处理结束后退还）</w:t>
            </w:r>
            <w:r>
              <w:rPr>
                <w:rFonts w:ascii="宋体" w:hAnsi="宋体" w:eastAsia="宋体"/>
                <w:color w:val="auto"/>
                <w:kern w:val="2"/>
                <w:sz w:val="24"/>
                <w:szCs w:val="24"/>
                <w:highlight w:val="none"/>
              </w:rPr>
              <w:t>；成交的竞标人在签订合同后5个工作日内退还</w:t>
            </w:r>
            <w:r>
              <w:rPr>
                <w:rFonts w:hint="eastAsia" w:ascii="宋体" w:hAnsi="宋体" w:eastAsia="宋体"/>
                <w:color w:val="auto"/>
                <w:kern w:val="2"/>
                <w:sz w:val="24"/>
                <w:szCs w:val="24"/>
                <w:highlight w:val="none"/>
              </w:rPr>
              <w:t>谈判</w:t>
            </w:r>
            <w:r>
              <w:rPr>
                <w:rFonts w:ascii="宋体" w:hAnsi="宋体" w:eastAsia="宋体"/>
                <w:color w:val="auto"/>
                <w:kern w:val="2"/>
                <w:sz w:val="24"/>
                <w:szCs w:val="24"/>
                <w:highlight w:val="none"/>
              </w:rPr>
              <w:t>保证金。</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4170" w:hRule="exact"/>
          <w:jc w:val="center"/>
        </w:trPr>
        <w:tc>
          <w:tcPr>
            <w:tcW w:w="647" w:type="dxa"/>
            <w:vAlign w:val="center"/>
          </w:tcPr>
          <w:p>
            <w:pPr>
              <w:pStyle w:val="24"/>
              <w:spacing w:line="276" w:lineRule="auto"/>
              <w:jc w:val="center"/>
              <w:rPr>
                <w:color w:val="auto"/>
                <w:kern w:val="2"/>
                <w:highlight w:val="none"/>
              </w:rPr>
            </w:pPr>
            <w:r>
              <w:rPr>
                <w:rFonts w:hint="eastAsia"/>
                <w:color w:val="auto"/>
                <w:kern w:val="2"/>
                <w:highlight w:val="none"/>
              </w:rPr>
              <w:t>7</w:t>
            </w:r>
          </w:p>
        </w:tc>
        <w:tc>
          <w:tcPr>
            <w:tcW w:w="1417" w:type="dxa"/>
            <w:vAlign w:val="center"/>
          </w:tcPr>
          <w:p>
            <w:pPr>
              <w:pStyle w:val="24"/>
              <w:spacing w:line="276" w:lineRule="auto"/>
              <w:ind w:left="38"/>
              <w:jc w:val="center"/>
              <w:rPr>
                <w:color w:val="auto"/>
                <w:kern w:val="2"/>
                <w:highlight w:val="none"/>
              </w:rPr>
            </w:pPr>
            <w:r>
              <w:rPr>
                <w:color w:val="auto"/>
                <w:kern w:val="2"/>
                <w:highlight w:val="none"/>
              </w:rPr>
              <w:t>履约保证金</w:t>
            </w:r>
          </w:p>
        </w:tc>
        <w:tc>
          <w:tcPr>
            <w:tcW w:w="7371" w:type="dxa"/>
            <w:vAlign w:val="center"/>
          </w:tcPr>
          <w:p>
            <w:pPr>
              <w:ind w:firstLine="480" w:firstLineChars="200"/>
              <w:jc w:val="left"/>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rPr>
              <w:t>金额：履约保证金</w:t>
            </w:r>
            <w:r>
              <w:rPr>
                <w:rFonts w:hint="eastAsia" w:ascii="宋体" w:hAnsi="宋体" w:eastAsia="宋体"/>
                <w:color w:val="auto"/>
                <w:kern w:val="2"/>
                <w:sz w:val="24"/>
                <w:szCs w:val="24"/>
                <w:highlight w:val="none"/>
                <w:lang w:eastAsia="zh-CN"/>
              </w:rPr>
              <w:t>：</w:t>
            </w:r>
            <w:r>
              <w:rPr>
                <w:rFonts w:hint="eastAsia" w:ascii="宋体" w:hAnsi="宋体" w:eastAsia="宋体"/>
                <w:b w:val="0"/>
                <w:bCs w:val="0"/>
                <w:color w:val="auto"/>
                <w:kern w:val="2"/>
                <w:sz w:val="24"/>
                <w:szCs w:val="24"/>
                <w:highlight w:val="none"/>
              </w:rPr>
              <w:t>30万元</w:t>
            </w:r>
            <w:r>
              <w:rPr>
                <w:rFonts w:hint="eastAsia" w:ascii="宋体" w:hAnsi="宋体" w:eastAsia="宋体"/>
                <w:color w:val="auto"/>
                <w:kern w:val="2"/>
                <w:sz w:val="24"/>
                <w:szCs w:val="24"/>
                <w:highlight w:val="none"/>
                <w:lang w:eastAsia="zh-CN"/>
              </w:rPr>
              <w:t>。</w:t>
            </w:r>
          </w:p>
          <w:p>
            <w:pPr>
              <w:spacing w:line="276" w:lineRule="auto"/>
              <w:ind w:firstLine="480" w:firstLineChars="200"/>
              <w:jc w:val="left"/>
              <w:rPr>
                <w:rFonts w:hint="eastAsia" w:ascii="宋体" w:hAnsi="宋体" w:eastAsia="宋体" w:cstheme="minorBidi"/>
                <w:color w:val="auto"/>
                <w:kern w:val="2"/>
                <w:sz w:val="24"/>
                <w:szCs w:val="24"/>
                <w:highlight w:val="none"/>
                <w:lang w:val="zh-CN" w:eastAsia="zh-CN" w:bidi="ar"/>
              </w:rPr>
            </w:pPr>
            <w:r>
              <w:rPr>
                <w:rFonts w:hint="eastAsia" w:ascii="宋体" w:hAnsi="宋体" w:eastAsia="宋体" w:cstheme="minorBidi"/>
                <w:color w:val="auto"/>
                <w:kern w:val="2"/>
                <w:sz w:val="24"/>
                <w:szCs w:val="24"/>
                <w:highlight w:val="none"/>
                <w:lang w:val="zh-CN" w:eastAsia="zh-CN" w:bidi="ar"/>
              </w:rPr>
              <w:t>交款方式：现金或保函、保证保险等业主认可的方式。</w:t>
            </w:r>
          </w:p>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单位：</w:t>
            </w:r>
            <w:r>
              <w:rPr>
                <w:rFonts w:hint="eastAsia" w:ascii="宋体" w:hAnsi="宋体" w:eastAsia="宋体"/>
                <w:color w:val="auto"/>
                <w:kern w:val="2"/>
                <w:sz w:val="24"/>
                <w:szCs w:val="24"/>
                <w:highlight w:val="none"/>
              </w:rPr>
              <w:t>四川建川兴泸建筑工程有限公司</w:t>
            </w:r>
          </w:p>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纳税人识别号：</w:t>
            </w:r>
            <w:r>
              <w:rPr>
                <w:rFonts w:hint="eastAsia" w:ascii="宋体" w:hAnsi="宋体" w:eastAsia="宋体"/>
                <w:color w:val="auto"/>
                <w:kern w:val="2"/>
                <w:sz w:val="24"/>
                <w:szCs w:val="24"/>
                <w:highlight w:val="none"/>
              </w:rPr>
              <w:t>915105000761080508</w:t>
            </w:r>
          </w:p>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单位地址：</w:t>
            </w:r>
            <w:r>
              <w:rPr>
                <w:rFonts w:hint="eastAsia" w:ascii="宋体" w:hAnsi="宋体" w:eastAsia="宋体"/>
                <w:color w:val="auto"/>
                <w:kern w:val="2"/>
                <w:sz w:val="24"/>
                <w:szCs w:val="24"/>
                <w:highlight w:val="none"/>
              </w:rPr>
              <w:t>四川省泸州市江阳区张坝景区西大门综合楼</w:t>
            </w:r>
          </w:p>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开户行：</w:t>
            </w:r>
            <w:r>
              <w:rPr>
                <w:rFonts w:hint="eastAsia" w:ascii="宋体" w:hAnsi="宋体" w:eastAsia="宋体"/>
                <w:color w:val="auto"/>
                <w:kern w:val="2"/>
                <w:sz w:val="24"/>
                <w:szCs w:val="24"/>
                <w:highlight w:val="none"/>
              </w:rPr>
              <w:t>中国工商银行股份有限公司泸州城西支行</w:t>
            </w:r>
          </w:p>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账号：</w:t>
            </w:r>
            <w:r>
              <w:rPr>
                <w:rFonts w:hint="eastAsia" w:ascii="宋体" w:hAnsi="宋体" w:eastAsia="宋体"/>
                <w:color w:val="auto"/>
                <w:kern w:val="2"/>
                <w:sz w:val="24"/>
                <w:szCs w:val="24"/>
                <w:highlight w:val="none"/>
              </w:rPr>
              <w:t>2304346109201043757</w:t>
            </w:r>
          </w:p>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电话：</w:t>
            </w:r>
            <w:r>
              <w:rPr>
                <w:rFonts w:hint="eastAsia" w:ascii="宋体" w:hAnsi="宋体" w:eastAsia="宋体"/>
                <w:color w:val="auto"/>
                <w:kern w:val="2"/>
                <w:sz w:val="24"/>
                <w:szCs w:val="24"/>
                <w:highlight w:val="none"/>
              </w:rPr>
              <w:t>0830-6522205</w:t>
            </w:r>
          </w:p>
          <w:p>
            <w:pPr>
              <w:pStyle w:val="24"/>
              <w:spacing w:line="276" w:lineRule="auto"/>
              <w:ind w:firstLine="480" w:firstLineChars="200"/>
              <w:jc w:val="both"/>
              <w:rPr>
                <w:color w:val="auto"/>
                <w:kern w:val="2"/>
                <w:highlight w:val="none"/>
              </w:rPr>
            </w:pPr>
            <w:r>
              <w:rPr>
                <w:color w:val="auto"/>
                <w:kern w:val="2"/>
                <w:highlight w:val="none"/>
              </w:rPr>
              <w:t>交款时间：成交通知书发放后5个工作日，凭缴纳的交款通知书签订采购合同。</w:t>
            </w:r>
          </w:p>
          <w:p>
            <w:pPr>
              <w:pStyle w:val="24"/>
              <w:spacing w:line="276" w:lineRule="auto"/>
              <w:ind w:firstLine="480" w:firstLineChars="200"/>
              <w:jc w:val="both"/>
              <w:rPr>
                <w:color w:val="auto"/>
                <w:kern w:val="2"/>
                <w:highlight w:val="none"/>
              </w:rPr>
            </w:pPr>
            <w:r>
              <w:rPr>
                <w:color w:val="auto"/>
                <w:kern w:val="2"/>
                <w:highlight w:val="none"/>
              </w:rPr>
              <w:t>退款约定：项目正式提交验收</w:t>
            </w:r>
            <w:r>
              <w:rPr>
                <w:rFonts w:hint="eastAsia"/>
                <w:color w:val="auto"/>
                <w:kern w:val="2"/>
                <w:highlight w:val="none"/>
              </w:rPr>
              <w:t>合格</w:t>
            </w:r>
            <w:r>
              <w:rPr>
                <w:color w:val="auto"/>
                <w:kern w:val="2"/>
                <w:highlight w:val="none"/>
              </w:rPr>
              <w:t>后15个工作日内，予以退还。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24"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8</w:t>
            </w:r>
          </w:p>
        </w:tc>
        <w:tc>
          <w:tcPr>
            <w:tcW w:w="1417" w:type="dxa"/>
            <w:vAlign w:val="center"/>
          </w:tcPr>
          <w:p>
            <w:pPr>
              <w:pStyle w:val="24"/>
              <w:spacing w:line="276" w:lineRule="auto"/>
              <w:ind w:left="38"/>
              <w:jc w:val="center"/>
              <w:rPr>
                <w:color w:val="auto"/>
                <w:kern w:val="2"/>
                <w:highlight w:val="none"/>
              </w:rPr>
            </w:pPr>
            <w:r>
              <w:rPr>
                <w:rFonts w:hint="eastAsia"/>
                <w:color w:val="auto"/>
                <w:kern w:val="2"/>
                <w:highlight w:val="none"/>
              </w:rPr>
              <w:t>质量保证金</w:t>
            </w:r>
          </w:p>
        </w:tc>
        <w:tc>
          <w:tcPr>
            <w:tcW w:w="7371" w:type="dxa"/>
            <w:vAlign w:val="center"/>
          </w:tcPr>
          <w:p>
            <w:pPr>
              <w:spacing w:line="276" w:lineRule="auto"/>
              <w:ind w:firstLine="480" w:firstLineChars="20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金额：</w:t>
            </w:r>
            <w:r>
              <w:rPr>
                <w:rFonts w:hint="eastAsia" w:ascii="宋体" w:hAnsi="宋体" w:eastAsia="宋体"/>
                <w:b/>
                <w:bCs/>
                <w:color w:val="auto"/>
                <w:kern w:val="2"/>
                <w:sz w:val="24"/>
                <w:szCs w:val="24"/>
                <w:highlight w:val="none"/>
              </w:rPr>
              <w:t>结算价的3%</w:t>
            </w:r>
            <w:r>
              <w:rPr>
                <w:rFonts w:hint="eastAsia" w:ascii="宋体" w:hAnsi="宋体" w:eastAsia="宋体"/>
                <w:color w:val="auto"/>
                <w:kern w:val="2"/>
                <w:sz w:val="24"/>
                <w:szCs w:val="24"/>
                <w:highlight w:val="none"/>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60"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9</w:t>
            </w:r>
          </w:p>
        </w:tc>
        <w:tc>
          <w:tcPr>
            <w:tcW w:w="1417" w:type="dxa"/>
            <w:vAlign w:val="center"/>
          </w:tcPr>
          <w:p>
            <w:pPr>
              <w:pStyle w:val="24"/>
              <w:spacing w:line="276" w:lineRule="auto"/>
              <w:ind w:left="38"/>
              <w:jc w:val="center"/>
              <w:rPr>
                <w:color w:val="auto"/>
                <w:kern w:val="2"/>
                <w:highlight w:val="none"/>
              </w:rPr>
            </w:pPr>
            <w:r>
              <w:rPr>
                <w:color w:val="auto"/>
                <w:kern w:val="2"/>
                <w:highlight w:val="none"/>
              </w:rPr>
              <w:t>工程概况</w:t>
            </w:r>
          </w:p>
        </w:tc>
        <w:tc>
          <w:tcPr>
            <w:tcW w:w="7371" w:type="dxa"/>
            <w:vAlign w:val="center"/>
          </w:tcPr>
          <w:p>
            <w:pPr>
              <w:numPr>
                <w:ilvl w:val="255"/>
                <w:numId w:val="0"/>
              </w:numPr>
              <w:spacing w:line="276" w:lineRule="auto"/>
              <w:ind w:firstLine="480" w:firstLineChars="200"/>
              <w:jc w:val="left"/>
              <w:rPr>
                <w:rStyle w:val="27"/>
                <w:rFonts w:ascii="宋体" w:hAnsi="宋体" w:eastAsia="宋体"/>
                <w:color w:val="auto"/>
                <w:kern w:val="2"/>
                <w:sz w:val="24"/>
                <w:szCs w:val="24"/>
                <w:highlight w:val="none"/>
              </w:rPr>
            </w:pPr>
            <w:r>
              <w:rPr>
                <w:rFonts w:hint="eastAsia" w:ascii="宋体" w:hAnsi="宋体" w:eastAsia="宋体" w:cs="仿宋"/>
                <w:bCs/>
                <w:color w:val="auto"/>
                <w:sz w:val="24"/>
                <w:szCs w:val="24"/>
                <w:highlight w:val="none"/>
              </w:rPr>
              <w:t>框架结构，5层，建筑面积约13000平方米，预计造价</w:t>
            </w:r>
            <w:r>
              <w:rPr>
                <w:rFonts w:hint="eastAsia" w:ascii="宋体" w:hAnsi="宋体" w:eastAsia="宋体" w:cs="仿宋"/>
                <w:b/>
                <w:bCs w:val="0"/>
                <w:color w:val="auto"/>
                <w:sz w:val="24"/>
                <w:szCs w:val="24"/>
                <w:highlight w:val="none"/>
              </w:rPr>
              <w:t>3</w:t>
            </w:r>
            <w:r>
              <w:rPr>
                <w:rFonts w:hint="eastAsia" w:ascii="宋体" w:hAnsi="宋体" w:eastAsia="宋体" w:cs="仿宋"/>
                <w:b/>
                <w:bCs w:val="0"/>
                <w:color w:val="auto"/>
                <w:sz w:val="24"/>
                <w:szCs w:val="24"/>
                <w:highlight w:val="none"/>
                <w:lang w:val="en-US" w:eastAsia="zh-CN"/>
              </w:rPr>
              <w:t>90</w:t>
            </w:r>
            <w:r>
              <w:rPr>
                <w:rFonts w:hint="eastAsia" w:ascii="宋体" w:hAnsi="宋体" w:eastAsia="宋体" w:cs="仿宋"/>
                <w:bCs/>
                <w:color w:val="auto"/>
                <w:sz w:val="24"/>
                <w:szCs w:val="24"/>
                <w:highlight w:val="none"/>
              </w:rPr>
              <w:t>万元。</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814"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10</w:t>
            </w:r>
          </w:p>
        </w:tc>
        <w:tc>
          <w:tcPr>
            <w:tcW w:w="1417" w:type="dxa"/>
            <w:vAlign w:val="center"/>
          </w:tcPr>
          <w:p>
            <w:pPr>
              <w:pStyle w:val="24"/>
              <w:tabs>
                <w:tab w:val="center" w:pos="1046"/>
                <w:tab w:val="right" w:pos="1898"/>
              </w:tabs>
              <w:spacing w:line="276" w:lineRule="auto"/>
              <w:ind w:left="38"/>
              <w:jc w:val="center"/>
              <w:rPr>
                <w:color w:val="auto"/>
                <w:kern w:val="2"/>
                <w:highlight w:val="none"/>
              </w:rPr>
            </w:pPr>
            <w:r>
              <w:rPr>
                <w:color w:val="auto"/>
                <w:kern w:val="2"/>
                <w:highlight w:val="none"/>
              </w:rPr>
              <w:t>承包范围</w:t>
            </w:r>
          </w:p>
        </w:tc>
        <w:tc>
          <w:tcPr>
            <w:tcW w:w="7371" w:type="dxa"/>
            <w:vAlign w:val="center"/>
          </w:tcPr>
          <w:p>
            <w:pPr>
              <w:spacing w:line="276" w:lineRule="auto"/>
              <w:ind w:firstLine="480" w:firstLineChars="200"/>
              <w:jc w:val="left"/>
              <w:rPr>
                <w:rFonts w:ascii="宋体" w:hAnsi="宋体" w:eastAsia="宋体"/>
                <w:color w:val="auto"/>
                <w:kern w:val="2"/>
                <w:sz w:val="24"/>
                <w:szCs w:val="24"/>
                <w:highlight w:val="none"/>
              </w:rPr>
            </w:pPr>
            <w:r>
              <w:rPr>
                <w:rFonts w:hint="eastAsia" w:ascii="宋体" w:hAnsi="宋体" w:eastAsia="宋体" w:cs="仿宋"/>
                <w:bCs/>
                <w:color w:val="auto"/>
                <w:sz w:val="24"/>
                <w:szCs w:val="24"/>
                <w:highlight w:val="none"/>
              </w:rPr>
              <w:t>施工内容包括但不限于土建、装修、给排水等施工内容</w:t>
            </w:r>
            <w:r>
              <w:rPr>
                <w:rStyle w:val="27"/>
                <w:rFonts w:hint="eastAsia" w:ascii="宋体" w:hAnsi="宋体" w:eastAsia="宋体"/>
                <w:color w:val="auto"/>
                <w:kern w:val="2"/>
                <w:sz w:val="24"/>
                <w:szCs w:val="24"/>
                <w:highlight w:val="none"/>
              </w:rPr>
              <w:t>。</w:t>
            </w:r>
            <w:r>
              <w:rPr>
                <w:rFonts w:hint="eastAsia" w:ascii="宋体" w:hAnsi="宋体" w:eastAsia="宋体"/>
                <w:color w:val="auto"/>
                <w:kern w:val="2"/>
                <w:sz w:val="24"/>
                <w:szCs w:val="24"/>
                <w:highlight w:val="none"/>
              </w:rPr>
              <w:t>具体详见进场后提供的施工图。</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2064"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11</w:t>
            </w:r>
          </w:p>
        </w:tc>
        <w:tc>
          <w:tcPr>
            <w:tcW w:w="1417" w:type="dxa"/>
            <w:vAlign w:val="center"/>
          </w:tcPr>
          <w:p>
            <w:pPr>
              <w:pStyle w:val="24"/>
              <w:spacing w:line="276" w:lineRule="auto"/>
              <w:ind w:left="96"/>
              <w:jc w:val="center"/>
              <w:rPr>
                <w:color w:val="auto"/>
                <w:kern w:val="2"/>
                <w:highlight w:val="none"/>
              </w:rPr>
            </w:pPr>
            <w:r>
              <w:rPr>
                <w:color w:val="auto"/>
                <w:kern w:val="2"/>
                <w:highlight w:val="none"/>
              </w:rPr>
              <w:t>工程计价原则</w:t>
            </w:r>
          </w:p>
        </w:tc>
        <w:tc>
          <w:tcPr>
            <w:tcW w:w="7371" w:type="dxa"/>
            <w:vAlign w:val="center"/>
          </w:tcPr>
          <w:p>
            <w:pPr>
              <w:numPr>
                <w:ilvl w:val="255"/>
                <w:numId w:val="0"/>
              </w:num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1.按照</w:t>
            </w:r>
            <w:r>
              <w:rPr>
                <w:rStyle w:val="38"/>
                <w:rFonts w:hint="eastAsia" w:ascii="宋体" w:hAnsi="宋体" w:eastAsia="宋体" w:cs="宋体"/>
                <w:color w:val="auto"/>
                <w:sz w:val="24"/>
                <w:szCs w:val="24"/>
                <w:highlight w:val="none"/>
              </w:rPr>
              <w:t>《建设工程工程量清单计价规范》(GB50500-2013)、</w:t>
            </w:r>
            <w:r>
              <w:rPr>
                <w:rFonts w:hint="eastAsia" w:ascii="宋体" w:hAnsi="宋体" w:cs="宋体" w:eastAsiaTheme="minorEastAsia"/>
                <w:bCs/>
                <w:color w:val="auto"/>
                <w:sz w:val="24"/>
                <w:szCs w:val="24"/>
                <w:highlight w:val="none"/>
              </w:rPr>
              <w:t>2015《四川省建设工程工程量清单计价定额》及配套文件</w:t>
            </w:r>
            <w:r>
              <w:rPr>
                <w:rStyle w:val="39"/>
                <w:rFonts w:hint="eastAsia" w:ascii="宋体" w:hAnsi="宋体" w:eastAsia="宋体" w:cs="宋体"/>
                <w:color w:val="auto"/>
                <w:sz w:val="24"/>
                <w:szCs w:val="24"/>
                <w:highlight w:val="none"/>
              </w:rPr>
              <w:t>约定进行计价。</w:t>
            </w:r>
          </w:p>
          <w:p>
            <w:pPr>
              <w:numPr>
                <w:ilvl w:val="255"/>
                <w:numId w:val="0"/>
              </w:num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2.部分材料单价执行2019年第4期《四川省工程造价信息》（泸州）信息价；没有信息价的，双方认质认价，</w:t>
            </w:r>
            <w:r>
              <w:rPr>
                <w:rFonts w:ascii="宋体" w:hAnsi="宋体" w:eastAsia="宋体"/>
                <w:color w:val="auto"/>
                <w:kern w:val="2"/>
                <w:sz w:val="24"/>
                <w:szCs w:val="24"/>
                <w:highlight w:val="none"/>
                <w:lang w:val="zh-CN"/>
              </w:rPr>
              <w:t>认质认价材料不下浮</w:t>
            </w:r>
          </w:p>
          <w:p>
            <w:pPr>
              <w:numPr>
                <w:ilvl w:val="255"/>
                <w:numId w:val="0"/>
              </w:num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3.工程结算款=财评单价（扣除甲供材后）*（1-下浮比例）。</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4194"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12</w:t>
            </w:r>
          </w:p>
        </w:tc>
        <w:tc>
          <w:tcPr>
            <w:tcW w:w="1417" w:type="dxa"/>
            <w:vAlign w:val="center"/>
          </w:tcPr>
          <w:p>
            <w:pPr>
              <w:pStyle w:val="24"/>
              <w:spacing w:line="276" w:lineRule="auto"/>
              <w:ind w:left="96"/>
              <w:jc w:val="center"/>
              <w:rPr>
                <w:color w:val="auto"/>
                <w:kern w:val="2"/>
                <w:highlight w:val="none"/>
              </w:rPr>
            </w:pPr>
            <w:r>
              <w:rPr>
                <w:rFonts w:hint="eastAsia"/>
                <w:color w:val="auto"/>
                <w:kern w:val="2"/>
                <w:highlight w:val="none"/>
              </w:rPr>
              <w:t>谈判</w:t>
            </w:r>
            <w:r>
              <w:rPr>
                <w:color w:val="auto"/>
                <w:kern w:val="2"/>
                <w:highlight w:val="none"/>
              </w:rPr>
              <w:t>报价</w:t>
            </w:r>
          </w:p>
        </w:tc>
        <w:tc>
          <w:tcPr>
            <w:tcW w:w="7371" w:type="dxa"/>
            <w:vAlign w:val="center"/>
          </w:tcPr>
          <w:p>
            <w:pPr>
              <w:pStyle w:val="23"/>
              <w:numPr>
                <w:ilvl w:val="255"/>
                <w:numId w:val="0"/>
              </w:num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1.</w:t>
            </w:r>
            <w:r>
              <w:rPr>
                <w:rFonts w:hint="eastAsia" w:ascii="宋体" w:hAnsi="宋体" w:eastAsia="宋体"/>
                <w:color w:val="auto"/>
                <w:kern w:val="2"/>
                <w:sz w:val="24"/>
                <w:szCs w:val="24"/>
                <w:highlight w:val="none"/>
              </w:rPr>
              <w:t>报价下浮比例应大于12%</w:t>
            </w:r>
            <w:r>
              <w:rPr>
                <w:rFonts w:hint="eastAsia" w:ascii="宋体" w:hAnsi="宋体" w:eastAsia="宋体"/>
                <w:color w:val="auto"/>
                <w:sz w:val="24"/>
                <w:szCs w:val="24"/>
                <w:highlight w:val="none"/>
              </w:rPr>
              <w:t>（不含），</w:t>
            </w:r>
            <w:r>
              <w:rPr>
                <w:rFonts w:hint="eastAsia" w:ascii="宋体" w:hAnsi="宋体" w:eastAsia="宋体"/>
                <w:color w:val="auto"/>
                <w:kern w:val="2"/>
                <w:sz w:val="24"/>
                <w:szCs w:val="24"/>
                <w:highlight w:val="none"/>
              </w:rPr>
              <w:t>否则</w:t>
            </w:r>
            <w:r>
              <w:rPr>
                <w:rFonts w:hint="eastAsia" w:ascii="宋体" w:hAnsi="宋体" w:eastAsia="宋体"/>
                <w:color w:val="auto"/>
                <w:kern w:val="2"/>
                <w:sz w:val="24"/>
                <w:szCs w:val="24"/>
                <w:highlight w:val="none"/>
                <w:lang w:val="zh-CN"/>
              </w:rPr>
              <w:t>作废标处理（如：报价下浮比例为</w:t>
            </w:r>
            <w:r>
              <w:rPr>
                <w:rFonts w:hint="eastAsia" w:ascii="宋体" w:hAnsi="宋体" w:eastAsia="宋体"/>
                <w:color w:val="auto"/>
                <w:kern w:val="2"/>
                <w:sz w:val="24"/>
                <w:szCs w:val="24"/>
                <w:highlight w:val="none"/>
              </w:rPr>
              <w:t>12.1%、13%、14%...为有效投标报价，下浮比例为12%、11.5%、10%...则为无效投标报价</w:t>
            </w:r>
            <w:r>
              <w:rPr>
                <w:rFonts w:hint="eastAsia" w:ascii="宋体" w:hAnsi="宋体" w:cs="宋体"/>
                <w:color w:val="auto"/>
                <w:kern w:val="2"/>
                <w:highlight w:val="none"/>
                <w:lang w:val="zh-CN"/>
              </w:rPr>
              <w:t>）</w:t>
            </w:r>
            <w:r>
              <w:rPr>
                <w:rFonts w:hint="eastAsia" w:ascii="宋体" w:hAnsi="宋体" w:cs="宋体"/>
                <w:color w:val="auto"/>
                <w:kern w:val="2"/>
                <w:highlight w:val="none"/>
              </w:rPr>
              <w:t>.</w:t>
            </w:r>
          </w:p>
          <w:p>
            <w:pPr>
              <w:pStyle w:val="23"/>
              <w:numPr>
                <w:ilvl w:val="255"/>
                <w:numId w:val="0"/>
              </w:num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2.首次报价下浮率唯一且不高于最高限价（如12.1%、13%...）</w:t>
            </w:r>
            <w:r>
              <w:rPr>
                <w:rFonts w:ascii="宋体" w:hAnsi="宋体" w:eastAsia="宋体"/>
                <w:color w:val="auto"/>
                <w:kern w:val="2"/>
                <w:sz w:val="24"/>
                <w:szCs w:val="24"/>
                <w:highlight w:val="none"/>
              </w:rPr>
              <w:t>；</w:t>
            </w:r>
          </w:p>
          <w:p>
            <w:pPr>
              <w:pStyle w:val="23"/>
              <w:numPr>
                <w:ilvl w:val="255"/>
                <w:numId w:val="0"/>
              </w:num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3.二次报价下浮率唯一且不高于首次报价（如12.2%、13.1%...）；</w:t>
            </w:r>
          </w:p>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4.</w:t>
            </w:r>
            <w:r>
              <w:rPr>
                <w:rFonts w:hint="eastAsia" w:ascii="宋体" w:hAnsi="宋体" w:eastAsia="宋体"/>
                <w:color w:val="auto"/>
                <w:kern w:val="2"/>
                <w:sz w:val="24"/>
                <w:szCs w:val="24"/>
                <w:highlight w:val="none"/>
              </w:rPr>
              <w:t>本项目预算须报财评，</w:t>
            </w:r>
            <w:r>
              <w:rPr>
                <w:rFonts w:hint="eastAsia" w:ascii="宋体" w:hAnsi="宋体" w:eastAsia="宋体"/>
                <w:color w:val="auto"/>
                <w:kern w:val="2"/>
                <w:sz w:val="24"/>
                <w:szCs w:val="24"/>
                <w:highlight w:val="none"/>
                <w:lang w:val="zh-CN"/>
              </w:rPr>
              <w:t>财评价（扣除甲供材）下浮12%</w:t>
            </w:r>
            <w:r>
              <w:rPr>
                <w:rFonts w:hint="eastAsia" w:ascii="宋体" w:hAnsi="宋体" w:eastAsia="宋体"/>
                <w:color w:val="auto"/>
                <w:kern w:val="2"/>
                <w:sz w:val="24"/>
                <w:szCs w:val="24"/>
                <w:highlight w:val="none"/>
              </w:rPr>
              <w:t>为最高限价。因财评价暂未确定，供应商报价时只需报下浮率，无需报具体金额。</w:t>
            </w:r>
          </w:p>
          <w:p>
            <w:pPr>
              <w:pStyle w:val="23"/>
              <w:numPr>
                <w:ilvl w:val="255"/>
                <w:numId w:val="0"/>
              </w:num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4.竞标人的报价是竞标人响应采购项目要求的全部工作内容的价格体现，包括竞标人完成本项目所需的一切费用；</w:t>
            </w:r>
          </w:p>
          <w:p>
            <w:pPr>
              <w:pStyle w:val="17"/>
              <w:spacing w:before="0" w:beforeAutospacing="0" w:after="0" w:afterAutospacing="0" w:line="276" w:lineRule="auto"/>
              <w:ind w:firstLine="480" w:firstLineChars="200"/>
              <w:outlineLvl w:val="9"/>
              <w:rPr>
                <w:rFonts w:ascii="宋体" w:hAnsi="宋体" w:eastAsia="宋体"/>
                <w:b/>
                <w:color w:val="auto"/>
                <w:kern w:val="2"/>
                <w:highlight w:val="none"/>
              </w:rPr>
            </w:pPr>
            <w:bookmarkStart w:id="33" w:name="_Toc9089"/>
            <w:bookmarkStart w:id="34" w:name="_Toc365"/>
            <w:bookmarkStart w:id="35" w:name="_Toc2451"/>
            <w:bookmarkStart w:id="36" w:name="_Toc16644"/>
            <w:r>
              <w:rPr>
                <w:rFonts w:hint="eastAsia" w:ascii="宋体" w:hAnsi="宋体" w:eastAsia="宋体"/>
                <w:color w:val="auto"/>
                <w:highlight w:val="none"/>
              </w:rPr>
              <w:t>5.只报下浮比例（报价小数点保留1位）。</w:t>
            </w:r>
            <w:bookmarkEnd w:id="33"/>
            <w:bookmarkEnd w:id="34"/>
            <w:bookmarkEnd w:id="35"/>
            <w:bookmarkEnd w:id="36"/>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72" w:hRule="exact"/>
          <w:jc w:val="center"/>
        </w:trPr>
        <w:tc>
          <w:tcPr>
            <w:tcW w:w="647" w:type="dxa"/>
            <w:vAlign w:val="center"/>
          </w:tcPr>
          <w:p>
            <w:pPr>
              <w:pStyle w:val="24"/>
              <w:spacing w:line="276" w:lineRule="auto"/>
              <w:jc w:val="center"/>
              <w:rPr>
                <w:color w:val="auto"/>
                <w:kern w:val="2"/>
                <w:highlight w:val="none"/>
              </w:rPr>
            </w:pPr>
            <w:r>
              <w:rPr>
                <w:color w:val="auto"/>
                <w:kern w:val="2"/>
                <w:highlight w:val="none"/>
              </w:rPr>
              <w:t>13</w:t>
            </w:r>
          </w:p>
        </w:tc>
        <w:tc>
          <w:tcPr>
            <w:tcW w:w="1417" w:type="dxa"/>
            <w:vAlign w:val="center"/>
          </w:tcPr>
          <w:p>
            <w:pPr>
              <w:pStyle w:val="24"/>
              <w:spacing w:line="276" w:lineRule="auto"/>
              <w:ind w:left="96"/>
              <w:jc w:val="center"/>
              <w:rPr>
                <w:color w:val="auto"/>
                <w:kern w:val="2"/>
                <w:highlight w:val="none"/>
              </w:rPr>
            </w:pPr>
            <w:r>
              <w:rPr>
                <w:color w:val="auto"/>
                <w:kern w:val="2"/>
                <w:highlight w:val="none"/>
              </w:rPr>
              <w:t>评审方法</w:t>
            </w:r>
          </w:p>
        </w:tc>
        <w:tc>
          <w:tcPr>
            <w:tcW w:w="7371" w:type="dxa"/>
            <w:vAlign w:val="center"/>
          </w:tcPr>
          <w:p>
            <w:pPr>
              <w:pStyle w:val="24"/>
              <w:spacing w:line="276" w:lineRule="auto"/>
              <w:ind w:firstLine="480" w:firstLineChars="200"/>
              <w:jc w:val="both"/>
              <w:rPr>
                <w:color w:val="auto"/>
                <w:kern w:val="2"/>
                <w:highlight w:val="none"/>
              </w:rPr>
            </w:pPr>
            <w:r>
              <w:rPr>
                <w:color w:val="auto"/>
                <w:kern w:val="2"/>
                <w:highlight w:val="none"/>
              </w:rPr>
              <w:t xml:space="preserve">综合评分法（）  最低评分法（ </w:t>
            </w:r>
            <w:r>
              <w:rPr>
                <w:b/>
                <w:bCs/>
                <w:color w:val="auto"/>
                <w:kern w:val="2"/>
                <w:highlight w:val="none"/>
              </w:rPr>
              <w:t>√</w:t>
            </w:r>
            <w:r>
              <w:rPr>
                <w:color w:val="auto"/>
                <w:kern w:val="2"/>
                <w:highlight w:val="none"/>
              </w:rPr>
              <w:t xml:space="preserve"> ） </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28" w:hRule="atLeast"/>
          <w:jc w:val="center"/>
        </w:trPr>
        <w:tc>
          <w:tcPr>
            <w:tcW w:w="647" w:type="dxa"/>
            <w:vAlign w:val="center"/>
          </w:tcPr>
          <w:p>
            <w:pPr>
              <w:pStyle w:val="24"/>
              <w:spacing w:line="276" w:lineRule="auto"/>
              <w:jc w:val="center"/>
              <w:rPr>
                <w:color w:val="auto"/>
                <w:kern w:val="2"/>
                <w:highlight w:val="none"/>
              </w:rPr>
            </w:pPr>
            <w:r>
              <w:rPr>
                <w:color w:val="auto"/>
                <w:kern w:val="2"/>
                <w:highlight w:val="none"/>
              </w:rPr>
              <w:t>1</w:t>
            </w:r>
            <w:r>
              <w:rPr>
                <w:rFonts w:hint="eastAsia"/>
                <w:color w:val="auto"/>
                <w:kern w:val="2"/>
                <w:highlight w:val="none"/>
              </w:rPr>
              <w:t>4</w:t>
            </w:r>
          </w:p>
        </w:tc>
        <w:tc>
          <w:tcPr>
            <w:tcW w:w="1417" w:type="dxa"/>
            <w:vAlign w:val="center"/>
          </w:tcPr>
          <w:p>
            <w:pPr>
              <w:pStyle w:val="24"/>
              <w:spacing w:line="276" w:lineRule="auto"/>
              <w:ind w:left="96"/>
              <w:jc w:val="center"/>
              <w:rPr>
                <w:color w:val="auto"/>
                <w:kern w:val="2"/>
                <w:highlight w:val="none"/>
              </w:rPr>
            </w:pPr>
            <w:r>
              <w:rPr>
                <w:color w:val="auto"/>
                <w:kern w:val="2"/>
                <w:highlight w:val="none"/>
              </w:rPr>
              <w:t>工期要求</w:t>
            </w:r>
          </w:p>
        </w:tc>
        <w:tc>
          <w:tcPr>
            <w:tcW w:w="7371" w:type="dxa"/>
            <w:vAlign w:val="center"/>
          </w:tcPr>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s="仿宋"/>
                <w:bCs/>
                <w:color w:val="auto"/>
                <w:kern w:val="2"/>
                <w:sz w:val="24"/>
                <w:szCs w:val="24"/>
                <w:highlight w:val="none"/>
              </w:rPr>
              <w:t>2019年5月30号前完成图示工程内容</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jc w:val="center"/>
        </w:trPr>
        <w:tc>
          <w:tcPr>
            <w:tcW w:w="647" w:type="dxa"/>
            <w:vAlign w:val="center"/>
          </w:tcPr>
          <w:p>
            <w:pPr>
              <w:pStyle w:val="24"/>
              <w:spacing w:line="276" w:lineRule="auto"/>
              <w:jc w:val="center"/>
              <w:rPr>
                <w:color w:val="auto"/>
                <w:kern w:val="2"/>
                <w:highlight w:val="none"/>
              </w:rPr>
            </w:pPr>
            <w:r>
              <w:rPr>
                <w:color w:val="auto"/>
                <w:kern w:val="2"/>
                <w:highlight w:val="none"/>
              </w:rPr>
              <w:t>15</w:t>
            </w:r>
          </w:p>
        </w:tc>
        <w:tc>
          <w:tcPr>
            <w:tcW w:w="1417" w:type="dxa"/>
            <w:vAlign w:val="center"/>
          </w:tcPr>
          <w:p>
            <w:pPr>
              <w:pStyle w:val="24"/>
              <w:spacing w:line="276" w:lineRule="auto"/>
              <w:ind w:left="38"/>
              <w:jc w:val="center"/>
              <w:rPr>
                <w:color w:val="auto"/>
                <w:kern w:val="2"/>
                <w:highlight w:val="none"/>
              </w:rPr>
            </w:pPr>
            <w:r>
              <w:rPr>
                <w:color w:val="auto"/>
                <w:kern w:val="2"/>
                <w:highlight w:val="none"/>
              </w:rPr>
              <w:t>质量标准</w:t>
            </w:r>
          </w:p>
        </w:tc>
        <w:tc>
          <w:tcPr>
            <w:tcW w:w="7371" w:type="dxa"/>
            <w:vAlign w:val="center"/>
          </w:tcPr>
          <w:p>
            <w:pPr>
              <w:pStyle w:val="24"/>
              <w:spacing w:line="276" w:lineRule="auto"/>
              <w:ind w:firstLine="480" w:firstLineChars="200"/>
              <w:jc w:val="both"/>
              <w:rPr>
                <w:color w:val="auto"/>
                <w:kern w:val="2"/>
                <w:highlight w:val="none"/>
              </w:rPr>
            </w:pPr>
            <w:r>
              <w:rPr>
                <w:rFonts w:hint="eastAsia"/>
                <w:color w:val="auto"/>
                <w:kern w:val="2"/>
                <w:highlight w:val="none"/>
              </w:rPr>
              <w:t>满足国家和行业相关质量规范、标准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jc w:val="center"/>
        </w:trPr>
        <w:tc>
          <w:tcPr>
            <w:tcW w:w="647" w:type="dxa"/>
            <w:vAlign w:val="center"/>
          </w:tcPr>
          <w:p>
            <w:pPr>
              <w:pStyle w:val="24"/>
              <w:spacing w:line="276" w:lineRule="auto"/>
              <w:jc w:val="center"/>
              <w:rPr>
                <w:color w:val="auto"/>
                <w:kern w:val="2"/>
                <w:highlight w:val="none"/>
              </w:rPr>
            </w:pPr>
            <w:r>
              <w:rPr>
                <w:color w:val="auto"/>
                <w:kern w:val="2"/>
                <w:highlight w:val="none"/>
              </w:rPr>
              <w:t>16</w:t>
            </w:r>
          </w:p>
        </w:tc>
        <w:tc>
          <w:tcPr>
            <w:tcW w:w="1417" w:type="dxa"/>
            <w:vAlign w:val="center"/>
          </w:tcPr>
          <w:p>
            <w:pPr>
              <w:pStyle w:val="24"/>
              <w:spacing w:line="276" w:lineRule="auto"/>
              <w:jc w:val="center"/>
              <w:rPr>
                <w:color w:val="auto"/>
                <w:kern w:val="2"/>
                <w:highlight w:val="none"/>
              </w:rPr>
            </w:pPr>
            <w:r>
              <w:rPr>
                <w:rFonts w:hint="eastAsia"/>
                <w:color w:val="auto"/>
                <w:kern w:val="2"/>
                <w:highlight w:val="none"/>
              </w:rPr>
              <w:t>谈判</w:t>
            </w:r>
            <w:r>
              <w:rPr>
                <w:color w:val="auto"/>
                <w:kern w:val="2"/>
                <w:highlight w:val="none"/>
              </w:rPr>
              <w:t>有效期</w:t>
            </w:r>
          </w:p>
        </w:tc>
        <w:tc>
          <w:tcPr>
            <w:tcW w:w="7371" w:type="dxa"/>
            <w:vAlign w:val="center"/>
          </w:tcPr>
          <w:p>
            <w:pPr>
              <w:pStyle w:val="24"/>
              <w:spacing w:line="276" w:lineRule="auto"/>
              <w:ind w:firstLine="480" w:firstLineChars="200"/>
              <w:jc w:val="both"/>
              <w:rPr>
                <w:color w:val="auto"/>
                <w:kern w:val="2"/>
                <w:highlight w:val="none"/>
              </w:rPr>
            </w:pPr>
            <w:r>
              <w:rPr>
                <w:rFonts w:hint="eastAsia"/>
                <w:color w:val="auto"/>
                <w:kern w:val="2"/>
                <w:highlight w:val="none"/>
              </w:rPr>
              <w:t>谈判</w:t>
            </w:r>
            <w:r>
              <w:rPr>
                <w:color w:val="auto"/>
                <w:kern w:val="2"/>
                <w:highlight w:val="none"/>
              </w:rPr>
              <w:t>截止日期后</w:t>
            </w:r>
            <w:r>
              <w:rPr>
                <w:rFonts w:hint="eastAsia"/>
                <w:color w:val="auto"/>
                <w:kern w:val="2"/>
                <w:highlight w:val="none"/>
              </w:rPr>
              <w:t>6</w:t>
            </w:r>
            <w:r>
              <w:rPr>
                <w:color w:val="auto"/>
                <w:kern w:val="2"/>
                <w:highlight w:val="none"/>
              </w:rPr>
              <w:t>0天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17</w:t>
            </w:r>
          </w:p>
        </w:tc>
        <w:tc>
          <w:tcPr>
            <w:tcW w:w="1417" w:type="dxa"/>
            <w:tcBorders>
              <w:top w:val="single" w:color="auto" w:sz="8" w:space="0"/>
              <w:left w:val="single" w:color="auto" w:sz="8" w:space="0"/>
              <w:bottom w:val="single" w:color="auto" w:sz="8" w:space="0"/>
              <w:right w:val="single" w:color="auto" w:sz="8" w:space="0"/>
            </w:tcBorders>
            <w:vAlign w:val="center"/>
          </w:tcPr>
          <w:p>
            <w:pPr>
              <w:pStyle w:val="24"/>
              <w:spacing w:line="276" w:lineRule="auto"/>
              <w:ind w:left="96"/>
              <w:jc w:val="center"/>
              <w:rPr>
                <w:color w:val="auto"/>
                <w:kern w:val="2"/>
                <w:highlight w:val="none"/>
              </w:rPr>
            </w:pPr>
            <w:r>
              <w:rPr>
                <w:color w:val="auto"/>
                <w:kern w:val="2"/>
                <w:highlight w:val="none"/>
              </w:rPr>
              <w:t>现场踏勘</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本次项目不组织单个或部分潜在竞标人现场踏勘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835"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18</w:t>
            </w:r>
          </w:p>
        </w:tc>
        <w:tc>
          <w:tcPr>
            <w:tcW w:w="1417" w:type="dxa"/>
            <w:tcBorders>
              <w:top w:val="single" w:color="auto" w:sz="8" w:space="0"/>
              <w:left w:val="single" w:color="auto" w:sz="8" w:space="0"/>
              <w:bottom w:val="single" w:color="auto" w:sz="8" w:space="0"/>
              <w:right w:val="single" w:color="auto" w:sz="8" w:space="0"/>
            </w:tcBorders>
            <w:vAlign w:val="center"/>
          </w:tcPr>
          <w:p>
            <w:pPr>
              <w:pStyle w:val="24"/>
              <w:spacing w:line="276" w:lineRule="auto"/>
              <w:ind w:left="96"/>
              <w:jc w:val="center"/>
              <w:rPr>
                <w:color w:val="auto"/>
                <w:kern w:val="2"/>
                <w:highlight w:val="none"/>
              </w:rPr>
            </w:pPr>
            <w:r>
              <w:rPr>
                <w:color w:val="auto"/>
                <w:kern w:val="2"/>
                <w:highlight w:val="none"/>
              </w:rPr>
              <w:t>响应文件密封要求</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1.所有响应文件必须密封完好，且在响应文件封面、在密封处加盖各竞标人单位公章。</w:t>
            </w:r>
          </w:p>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2.响应文件</w:t>
            </w:r>
            <w:r>
              <w:rPr>
                <w:rFonts w:hint="eastAsia" w:ascii="宋体" w:hAnsi="宋体" w:eastAsia="宋体"/>
                <w:color w:val="auto"/>
                <w:kern w:val="2"/>
                <w:sz w:val="24"/>
                <w:szCs w:val="24"/>
                <w:highlight w:val="none"/>
              </w:rPr>
              <w:t>“正本”和“副本”应单独装订并密封在同一个密封袋内，密封处加贴封条并加盖各竞标人单位公章（鲜章）</w:t>
            </w:r>
            <w:r>
              <w:rPr>
                <w:rFonts w:ascii="宋体" w:hAnsi="宋体" w:eastAsia="宋体"/>
                <w:color w:val="auto"/>
                <w:kern w:val="2"/>
                <w:sz w:val="24"/>
                <w:szCs w:val="24"/>
                <w:highlight w:val="none"/>
              </w:rPr>
              <w:t>。</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3.未密封或未密封完好的响应文件视为无效响应文件。</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2953"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u w:val="single" w:color="FF0000"/>
              </w:rPr>
              <w:t>19</w:t>
            </w:r>
          </w:p>
        </w:tc>
        <w:tc>
          <w:tcPr>
            <w:tcW w:w="14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eastAsia="宋体"/>
                <w:color w:val="auto"/>
                <w:kern w:val="2"/>
                <w:sz w:val="24"/>
                <w:szCs w:val="24"/>
                <w:highlight w:val="none"/>
              </w:rPr>
            </w:pPr>
            <w:r>
              <w:rPr>
                <w:rFonts w:ascii="宋体" w:hAnsi="宋体" w:eastAsia="宋体"/>
                <w:color w:val="auto"/>
                <w:kern w:val="2"/>
                <w:sz w:val="24"/>
                <w:szCs w:val="24"/>
                <w:highlight w:val="none"/>
              </w:rPr>
              <w:t>响应文件的递交</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rPr>
                <w:rFonts w:ascii="宋体" w:hAnsi="宋体" w:eastAsia="宋体"/>
                <w:color w:val="auto"/>
                <w:kern w:val="2"/>
                <w:sz w:val="24"/>
                <w:szCs w:val="24"/>
                <w:highlight w:val="none"/>
              </w:rPr>
            </w:pPr>
            <w:r>
              <w:rPr>
                <w:rFonts w:ascii="宋体" w:hAnsi="宋体" w:eastAsia="宋体"/>
                <w:color w:val="auto"/>
                <w:kern w:val="2"/>
                <w:sz w:val="24"/>
                <w:szCs w:val="24"/>
                <w:highlight w:val="none"/>
              </w:rPr>
              <w:t>1.响应文件</w:t>
            </w:r>
            <w:r>
              <w:rPr>
                <w:rFonts w:hint="eastAsia" w:ascii="宋体" w:hAnsi="宋体" w:eastAsia="宋体"/>
                <w:b/>
                <w:color w:val="auto"/>
                <w:kern w:val="2"/>
                <w:sz w:val="24"/>
                <w:szCs w:val="24"/>
                <w:highlight w:val="none"/>
              </w:rPr>
              <w:t>正本壹份，副本两份</w:t>
            </w:r>
            <w:r>
              <w:rPr>
                <w:rFonts w:hint="eastAsia" w:ascii="宋体" w:hAnsi="宋体" w:eastAsia="宋体"/>
                <w:color w:val="auto"/>
                <w:kern w:val="2"/>
                <w:sz w:val="24"/>
                <w:szCs w:val="24"/>
                <w:highlight w:val="none"/>
              </w:rPr>
              <w:t>均以A4纸左侧无线胶装装订、编码、每页盖鲜章</w:t>
            </w:r>
            <w:r>
              <w:rPr>
                <w:rFonts w:ascii="宋体" w:hAnsi="宋体" w:eastAsia="宋体"/>
                <w:color w:val="auto"/>
                <w:kern w:val="2"/>
                <w:sz w:val="24"/>
                <w:szCs w:val="24"/>
                <w:highlight w:val="none"/>
              </w:rPr>
              <w:t>。</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2</w:t>
            </w:r>
            <w:r>
              <w:rPr>
                <w:rFonts w:ascii="宋体" w:hAnsi="宋体" w:eastAsia="宋体"/>
                <w:color w:val="auto"/>
                <w:kern w:val="2"/>
                <w:sz w:val="24"/>
                <w:szCs w:val="24"/>
                <w:highlight w:val="none"/>
              </w:rPr>
              <w:t>.</w:t>
            </w:r>
            <w:r>
              <w:rPr>
                <w:rFonts w:hint="eastAsia" w:ascii="宋体" w:hAnsi="宋体" w:eastAsia="宋体"/>
                <w:color w:val="auto"/>
                <w:kern w:val="2"/>
                <w:sz w:val="24"/>
                <w:szCs w:val="24"/>
                <w:highlight w:val="none"/>
              </w:rPr>
              <w:t>响应文件副本可由正本复印而成，正本与副本不一致时以正本为准。</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3</w:t>
            </w:r>
            <w:r>
              <w:rPr>
                <w:rFonts w:ascii="宋体" w:hAnsi="宋体" w:eastAsia="宋体"/>
                <w:color w:val="auto"/>
                <w:kern w:val="2"/>
                <w:sz w:val="24"/>
                <w:szCs w:val="24"/>
                <w:highlight w:val="none"/>
              </w:rPr>
              <w:t>.</w:t>
            </w:r>
            <w:r>
              <w:rPr>
                <w:rFonts w:hint="eastAsia" w:ascii="宋体" w:hAnsi="宋体" w:eastAsia="宋体"/>
                <w:color w:val="auto"/>
                <w:kern w:val="2"/>
                <w:sz w:val="24"/>
                <w:szCs w:val="24"/>
                <w:highlight w:val="none"/>
              </w:rPr>
              <w:t>委托代理人递交响应文件时必须出示《法定代表人授权书》原件、法定代表人和授权代表身份证原件、复印件。</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4</w:t>
            </w:r>
            <w:r>
              <w:rPr>
                <w:rFonts w:ascii="宋体" w:hAnsi="宋体" w:eastAsia="宋体"/>
                <w:color w:val="auto"/>
                <w:kern w:val="2"/>
                <w:sz w:val="24"/>
                <w:szCs w:val="24"/>
                <w:highlight w:val="none"/>
              </w:rPr>
              <w:t>.</w:t>
            </w:r>
            <w:r>
              <w:rPr>
                <w:rFonts w:hint="eastAsia" w:ascii="宋体" w:hAnsi="宋体" w:eastAsia="宋体"/>
                <w:color w:val="auto"/>
                <w:kern w:val="2"/>
                <w:sz w:val="24"/>
                <w:szCs w:val="24"/>
                <w:highlight w:val="none"/>
              </w:rPr>
              <w:t>响应文件必须在递交响应文件截止时间前送达谈判地点，逾期送达的响应文件恕不接受。</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5</w:t>
            </w:r>
            <w:r>
              <w:rPr>
                <w:rFonts w:ascii="宋体" w:hAnsi="宋体" w:eastAsia="宋体"/>
                <w:color w:val="auto"/>
                <w:kern w:val="2"/>
                <w:sz w:val="24"/>
                <w:szCs w:val="24"/>
                <w:highlight w:val="none"/>
              </w:rPr>
              <w:t>.</w:t>
            </w:r>
            <w:r>
              <w:rPr>
                <w:rFonts w:hint="eastAsia" w:ascii="宋体" w:hAnsi="宋体" w:eastAsia="宋体"/>
                <w:color w:val="auto"/>
                <w:kern w:val="2"/>
                <w:sz w:val="24"/>
                <w:szCs w:val="24"/>
                <w:highlight w:val="none"/>
              </w:rPr>
              <w:t>本次采购不接受邮寄的响应文件。</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859"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2</w:t>
            </w:r>
            <w:r>
              <w:rPr>
                <w:rFonts w:hint="eastAsia"/>
                <w:color w:val="auto"/>
                <w:kern w:val="2"/>
                <w:highlight w:val="none"/>
              </w:rPr>
              <w:t>0</w:t>
            </w:r>
          </w:p>
        </w:tc>
        <w:tc>
          <w:tcPr>
            <w:tcW w:w="1417" w:type="dxa"/>
            <w:tcBorders>
              <w:top w:val="single" w:color="auto" w:sz="8" w:space="0"/>
              <w:left w:val="single" w:color="auto" w:sz="8" w:space="0"/>
              <w:bottom w:val="single" w:color="auto" w:sz="8" w:space="0"/>
              <w:right w:val="single" w:color="auto" w:sz="8" w:space="0"/>
            </w:tcBorders>
            <w:vAlign w:val="center"/>
          </w:tcPr>
          <w:p>
            <w:pPr>
              <w:pStyle w:val="24"/>
              <w:spacing w:line="276" w:lineRule="auto"/>
              <w:ind w:left="96"/>
              <w:jc w:val="center"/>
              <w:rPr>
                <w:color w:val="auto"/>
                <w:kern w:val="2"/>
                <w:highlight w:val="none"/>
              </w:rPr>
            </w:pPr>
            <w:r>
              <w:rPr>
                <w:rFonts w:hint="eastAsia"/>
                <w:color w:val="auto"/>
                <w:kern w:val="2"/>
                <w:highlight w:val="none"/>
              </w:rPr>
              <w:t>谈判</w:t>
            </w:r>
            <w:r>
              <w:rPr>
                <w:color w:val="auto"/>
                <w:kern w:val="2"/>
                <w:highlight w:val="none"/>
              </w:rPr>
              <w:t>时间和地点</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谈判</w:t>
            </w:r>
            <w:r>
              <w:rPr>
                <w:rFonts w:ascii="宋体" w:hAnsi="宋体" w:eastAsia="宋体"/>
                <w:color w:val="auto"/>
                <w:kern w:val="2"/>
                <w:sz w:val="24"/>
                <w:szCs w:val="24"/>
                <w:highlight w:val="none"/>
              </w:rPr>
              <w:t xml:space="preserve">时间： </w:t>
            </w:r>
            <w:r>
              <w:rPr>
                <w:rFonts w:ascii="宋体" w:hAnsi="宋体" w:eastAsia="宋体"/>
                <w:b/>
                <w:bCs/>
                <w:color w:val="auto"/>
                <w:kern w:val="2"/>
                <w:sz w:val="24"/>
                <w:szCs w:val="24"/>
                <w:highlight w:val="none"/>
              </w:rPr>
              <w:t>201</w:t>
            </w:r>
            <w:r>
              <w:rPr>
                <w:rFonts w:hint="eastAsia" w:ascii="宋体" w:hAnsi="宋体" w:eastAsia="宋体"/>
                <w:b/>
                <w:bCs/>
                <w:color w:val="auto"/>
                <w:kern w:val="2"/>
                <w:sz w:val="24"/>
                <w:szCs w:val="24"/>
                <w:highlight w:val="none"/>
              </w:rPr>
              <w:t>9</w:t>
            </w:r>
            <w:r>
              <w:rPr>
                <w:rFonts w:ascii="宋体" w:hAnsi="宋体" w:eastAsia="宋体"/>
                <w:b/>
                <w:bCs/>
                <w:color w:val="auto"/>
                <w:kern w:val="2"/>
                <w:sz w:val="24"/>
                <w:szCs w:val="24"/>
                <w:highlight w:val="none"/>
              </w:rPr>
              <w:t xml:space="preserve"> 年 </w:t>
            </w:r>
            <w:r>
              <w:rPr>
                <w:rFonts w:hint="eastAsia" w:ascii="宋体" w:hAnsi="宋体" w:eastAsia="宋体"/>
                <w:b/>
                <w:bCs/>
                <w:color w:val="auto"/>
                <w:kern w:val="2"/>
                <w:sz w:val="24"/>
                <w:szCs w:val="24"/>
                <w:highlight w:val="none"/>
              </w:rPr>
              <w:t>03</w:t>
            </w:r>
            <w:r>
              <w:rPr>
                <w:rFonts w:ascii="宋体" w:hAnsi="宋体" w:eastAsia="宋体"/>
                <w:b/>
                <w:bCs/>
                <w:color w:val="auto"/>
                <w:kern w:val="2"/>
                <w:sz w:val="24"/>
                <w:szCs w:val="24"/>
                <w:highlight w:val="none"/>
              </w:rPr>
              <w:t xml:space="preserve"> 月 </w:t>
            </w:r>
            <w:r>
              <w:rPr>
                <w:rFonts w:hint="eastAsia" w:ascii="宋体" w:hAnsi="宋体" w:eastAsia="宋体"/>
                <w:b/>
                <w:bCs/>
                <w:color w:val="auto"/>
                <w:kern w:val="2"/>
                <w:sz w:val="24"/>
                <w:szCs w:val="24"/>
                <w:highlight w:val="none"/>
                <w:u w:val="single"/>
                <w:lang w:val="en-US" w:eastAsia="zh-CN"/>
              </w:rPr>
              <w:t>13</w:t>
            </w:r>
            <w:r>
              <w:rPr>
                <w:rFonts w:ascii="宋体" w:hAnsi="宋体" w:eastAsia="宋体"/>
                <w:b/>
                <w:bCs/>
                <w:color w:val="auto"/>
                <w:kern w:val="2"/>
                <w:sz w:val="24"/>
                <w:szCs w:val="24"/>
                <w:highlight w:val="none"/>
              </w:rPr>
              <w:t xml:space="preserve"> 日</w:t>
            </w:r>
            <w:r>
              <w:rPr>
                <w:rFonts w:hint="eastAsia" w:ascii="宋体" w:hAnsi="宋体" w:eastAsia="宋体"/>
                <w:b/>
                <w:bCs/>
                <w:color w:val="auto"/>
                <w:kern w:val="2"/>
                <w:sz w:val="24"/>
                <w:szCs w:val="24"/>
                <w:highlight w:val="none"/>
              </w:rPr>
              <w:t>9</w:t>
            </w:r>
            <w:r>
              <w:rPr>
                <w:rFonts w:ascii="宋体" w:hAnsi="宋体" w:eastAsia="宋体"/>
                <w:b/>
                <w:bCs/>
                <w:color w:val="auto"/>
                <w:kern w:val="2"/>
                <w:sz w:val="24"/>
                <w:szCs w:val="24"/>
                <w:highlight w:val="none"/>
              </w:rPr>
              <w:t>:30</w:t>
            </w:r>
            <w:r>
              <w:rPr>
                <w:rFonts w:ascii="宋体" w:hAnsi="宋体" w:eastAsia="宋体"/>
                <w:color w:val="auto"/>
                <w:kern w:val="2"/>
                <w:sz w:val="24"/>
                <w:szCs w:val="24"/>
                <w:highlight w:val="none"/>
              </w:rPr>
              <w:t>（北京时间）</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s="宋体"/>
                <w:color w:val="auto"/>
                <w:kern w:val="2"/>
                <w:sz w:val="24"/>
                <w:szCs w:val="24"/>
                <w:highlight w:val="none"/>
              </w:rPr>
              <w:t>谈判</w:t>
            </w:r>
            <w:r>
              <w:rPr>
                <w:rFonts w:ascii="宋体" w:hAnsi="宋体" w:eastAsia="宋体"/>
                <w:color w:val="auto"/>
                <w:kern w:val="2"/>
                <w:sz w:val="24"/>
                <w:szCs w:val="24"/>
                <w:highlight w:val="none"/>
              </w:rPr>
              <w:t>地点：</w:t>
            </w:r>
            <w:r>
              <w:rPr>
                <w:rFonts w:hint="eastAsia" w:ascii="宋体" w:hAnsi="宋体" w:eastAsia="宋体"/>
                <w:color w:val="auto"/>
                <w:kern w:val="2"/>
                <w:sz w:val="24"/>
                <w:szCs w:val="24"/>
                <w:highlight w:val="none"/>
              </w:rPr>
              <w:t>泸州兴阳投资集团有限公司第二会议室</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2</w:t>
            </w:r>
            <w:r>
              <w:rPr>
                <w:rFonts w:hint="eastAsia"/>
                <w:color w:val="auto"/>
                <w:kern w:val="2"/>
                <w:highlight w:val="none"/>
              </w:rPr>
              <w:t>1</w:t>
            </w:r>
          </w:p>
        </w:tc>
        <w:tc>
          <w:tcPr>
            <w:tcW w:w="14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eastAsia="宋体"/>
                <w:color w:val="auto"/>
                <w:kern w:val="2"/>
                <w:sz w:val="24"/>
                <w:szCs w:val="24"/>
                <w:highlight w:val="none"/>
              </w:rPr>
            </w:pPr>
            <w:r>
              <w:rPr>
                <w:rFonts w:ascii="宋体" w:hAnsi="宋体" w:eastAsia="宋体"/>
                <w:color w:val="auto"/>
                <w:kern w:val="2"/>
                <w:sz w:val="24"/>
                <w:szCs w:val="24"/>
                <w:highlight w:val="none"/>
              </w:rPr>
              <w:t>转包及分包</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00" w:firstLineChars="200"/>
              <w:rPr>
                <w:rFonts w:ascii="宋体" w:hAnsi="宋体" w:eastAsia="宋体"/>
                <w:color w:val="auto"/>
                <w:kern w:val="2"/>
                <w:sz w:val="24"/>
                <w:szCs w:val="24"/>
                <w:highlight w:val="none"/>
              </w:rPr>
            </w:pPr>
            <w:r>
              <w:rPr>
                <w:rFonts w:ascii="宋体" w:hAnsi="宋体" w:eastAsia="宋体"/>
                <w:color w:val="auto"/>
                <w:spacing w:val="-20"/>
                <w:kern w:val="2"/>
                <w:sz w:val="24"/>
                <w:szCs w:val="24"/>
                <w:highlight w:val="none"/>
              </w:rPr>
              <w:t>不允许</w:t>
            </w:r>
            <w:r>
              <w:rPr>
                <w:rFonts w:ascii="宋体" w:hAnsi="宋体" w:eastAsia="宋体"/>
                <w:color w:val="auto"/>
                <w:kern w:val="2"/>
                <w:sz w:val="24"/>
                <w:szCs w:val="24"/>
                <w:highlight w:val="none"/>
              </w:rPr>
              <w:t>分包</w:t>
            </w:r>
            <w:r>
              <w:rPr>
                <w:rFonts w:hint="eastAsia" w:ascii="宋体" w:hAnsi="宋体" w:eastAsia="宋体"/>
                <w:color w:val="auto"/>
                <w:kern w:val="2"/>
                <w:sz w:val="24"/>
                <w:szCs w:val="24"/>
                <w:highlight w:val="none"/>
              </w:rPr>
              <w:t>、禁止</w:t>
            </w:r>
            <w:r>
              <w:rPr>
                <w:rFonts w:ascii="宋体" w:hAnsi="宋体" w:eastAsia="宋体"/>
                <w:color w:val="auto"/>
                <w:spacing w:val="-20"/>
                <w:kern w:val="2"/>
                <w:sz w:val="24"/>
                <w:szCs w:val="24"/>
                <w:highlight w:val="none"/>
              </w:rPr>
              <w:t>转包</w:t>
            </w:r>
            <w:r>
              <w:rPr>
                <w:rFonts w:hint="eastAsia" w:ascii="宋体" w:hAnsi="宋体" w:eastAsia="宋体"/>
                <w:color w:val="auto"/>
                <w:spacing w:val="-20"/>
                <w:kern w:val="2"/>
                <w:sz w:val="24"/>
                <w:szCs w:val="24"/>
                <w:highlight w:val="none"/>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929"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2</w:t>
            </w:r>
            <w:r>
              <w:rPr>
                <w:rFonts w:hint="eastAsia"/>
                <w:color w:val="auto"/>
                <w:kern w:val="2"/>
                <w:highlight w:val="none"/>
              </w:rPr>
              <w:t>2</w:t>
            </w:r>
          </w:p>
        </w:tc>
        <w:tc>
          <w:tcPr>
            <w:tcW w:w="14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eastAsia="宋体"/>
                <w:color w:val="auto"/>
                <w:kern w:val="2"/>
                <w:sz w:val="24"/>
                <w:szCs w:val="24"/>
                <w:highlight w:val="none"/>
              </w:rPr>
            </w:pPr>
            <w:r>
              <w:rPr>
                <w:rFonts w:ascii="宋体" w:hAnsi="宋体" w:eastAsia="宋体"/>
                <w:color w:val="auto"/>
                <w:kern w:val="2"/>
                <w:sz w:val="24"/>
                <w:szCs w:val="24"/>
                <w:highlight w:val="none"/>
              </w:rPr>
              <w:t>工程</w:t>
            </w:r>
            <w:r>
              <w:rPr>
                <w:rFonts w:hint="eastAsia" w:ascii="宋体" w:hAnsi="宋体" w:eastAsia="宋体"/>
                <w:color w:val="auto"/>
                <w:kern w:val="2"/>
                <w:sz w:val="24"/>
                <w:szCs w:val="24"/>
                <w:highlight w:val="none"/>
              </w:rPr>
              <w:t>付款</w:t>
            </w:r>
            <w:r>
              <w:rPr>
                <w:rFonts w:ascii="宋体" w:hAnsi="宋体" w:eastAsia="宋体"/>
                <w:color w:val="auto"/>
                <w:kern w:val="2"/>
                <w:sz w:val="24"/>
                <w:szCs w:val="24"/>
                <w:highlight w:val="none"/>
              </w:rPr>
              <w:t>方式</w:t>
            </w:r>
            <w:r>
              <w:rPr>
                <w:rFonts w:hint="eastAsia" w:ascii="宋体" w:hAnsi="宋体" w:eastAsia="宋体"/>
                <w:color w:val="auto"/>
                <w:kern w:val="2"/>
                <w:sz w:val="24"/>
                <w:szCs w:val="24"/>
                <w:highlight w:val="none"/>
              </w:rPr>
              <w:t>与结算</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1.无预付款，工程施工验收合格、甲方相关人员签字确认后30个工作日内，支付到暂定合同价的80%，待工程竣工结算审计结束后30个工作日内支付至审计金额的97%，其余3%作为质保金，质保金在质量缺陷责任期满后，退还质保金的 100%（无息）。</w:t>
            </w:r>
          </w:p>
          <w:p>
            <w:pPr>
              <w:spacing w:line="276" w:lineRule="auto"/>
              <w:ind w:firstLine="480" w:firstLineChars="20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2.</w:t>
            </w:r>
            <w:r>
              <w:rPr>
                <w:rFonts w:hint="eastAsia" w:ascii="宋体" w:hAnsi="宋体" w:eastAsia="宋体" w:cstheme="minorBidi"/>
                <w:b w:val="0"/>
                <w:bCs w:val="0"/>
                <w:color w:val="auto"/>
                <w:kern w:val="2"/>
                <w:sz w:val="24"/>
                <w:szCs w:val="24"/>
                <w:highlight w:val="none"/>
              </w:rPr>
              <w:t>工程量以政府或业主委托的第三方审计机构审核的工程量为准，综合单价以财评的综合单价为基价乘以中标的下浮率后的单价为结算单价，办理劳务费用结算</w:t>
            </w:r>
            <w:r>
              <w:rPr>
                <w:rFonts w:hint="eastAsia" w:ascii="宋体" w:hAnsi="宋体" w:eastAsia="宋体"/>
                <w:color w:val="auto"/>
                <w:kern w:val="2"/>
                <w:sz w:val="24"/>
                <w:szCs w:val="24"/>
                <w:highlight w:val="none"/>
              </w:rPr>
              <w:t>。具体内容详见《劳务分包合同》。</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588"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2</w:t>
            </w:r>
            <w:r>
              <w:rPr>
                <w:rFonts w:hint="eastAsia"/>
                <w:color w:val="auto"/>
                <w:kern w:val="2"/>
                <w:highlight w:val="none"/>
              </w:rPr>
              <w:t>3</w:t>
            </w:r>
          </w:p>
        </w:tc>
        <w:tc>
          <w:tcPr>
            <w:tcW w:w="14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eastAsia="宋体"/>
                <w:color w:val="auto"/>
                <w:kern w:val="2"/>
                <w:sz w:val="24"/>
                <w:szCs w:val="24"/>
                <w:highlight w:val="none"/>
              </w:rPr>
            </w:pPr>
            <w:r>
              <w:rPr>
                <w:rFonts w:ascii="宋体" w:hAnsi="宋体" w:eastAsia="宋体"/>
                <w:color w:val="auto"/>
                <w:kern w:val="2"/>
                <w:sz w:val="24"/>
                <w:szCs w:val="24"/>
                <w:highlight w:val="none"/>
              </w:rPr>
              <w:t>开标、评标、定标</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1.采购人按须知相应条目约定的时间、地点，并邀所有竞标人代表参加；</w:t>
            </w:r>
          </w:p>
          <w:p>
            <w:pPr>
              <w:spacing w:line="276" w:lineRule="auto"/>
              <w:ind w:firstLine="480" w:firstLineChars="200"/>
              <w:jc w:val="left"/>
              <w:rPr>
                <w:rFonts w:ascii="宋体" w:hAnsi="宋体" w:eastAsia="宋体"/>
                <w:color w:val="auto"/>
                <w:spacing w:val="-20"/>
                <w:kern w:val="2"/>
                <w:sz w:val="24"/>
                <w:szCs w:val="24"/>
                <w:highlight w:val="none"/>
              </w:rPr>
            </w:pPr>
            <w:r>
              <w:rPr>
                <w:rFonts w:hint="eastAsia" w:ascii="宋体" w:hAnsi="宋体" w:eastAsia="宋体"/>
                <w:color w:val="auto"/>
                <w:kern w:val="2"/>
                <w:sz w:val="24"/>
                <w:szCs w:val="24"/>
                <w:highlight w:val="none"/>
              </w:rPr>
              <w:t>2.评标采用低价中选法，二次报价相同的，则由相同最低价的竞标人作最后一次密封报价（须盖鲜章）。若在最后一次报价中仍有相同的最低价，则采用随机抽取方式确定排名；</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74"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2</w:t>
            </w:r>
            <w:r>
              <w:rPr>
                <w:rFonts w:hint="eastAsia"/>
                <w:color w:val="auto"/>
                <w:kern w:val="2"/>
                <w:highlight w:val="none"/>
              </w:rPr>
              <w:t>4</w:t>
            </w:r>
          </w:p>
        </w:tc>
        <w:tc>
          <w:tcPr>
            <w:tcW w:w="14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eastAsia="宋体"/>
                <w:color w:val="auto"/>
                <w:kern w:val="2"/>
                <w:sz w:val="24"/>
                <w:szCs w:val="24"/>
                <w:highlight w:val="none"/>
              </w:rPr>
            </w:pPr>
            <w:r>
              <w:rPr>
                <w:rFonts w:ascii="宋体" w:hAnsi="宋体" w:eastAsia="宋体"/>
                <w:color w:val="auto"/>
                <w:kern w:val="2"/>
                <w:sz w:val="24"/>
                <w:szCs w:val="24"/>
                <w:highlight w:val="none"/>
              </w:rPr>
              <w:t>签订合同</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jc w:val="left"/>
              <w:rPr>
                <w:rFonts w:ascii="宋体" w:hAnsi="宋体" w:eastAsia="宋体"/>
                <w:color w:val="auto"/>
                <w:kern w:val="2"/>
                <w:sz w:val="24"/>
                <w:szCs w:val="24"/>
                <w:highlight w:val="none"/>
              </w:rPr>
            </w:pPr>
            <w:r>
              <w:rPr>
                <w:rFonts w:ascii="宋体" w:hAnsi="宋体" w:eastAsia="宋体"/>
                <w:color w:val="auto"/>
                <w:kern w:val="2"/>
                <w:sz w:val="24"/>
                <w:szCs w:val="24"/>
                <w:highlight w:val="none"/>
              </w:rPr>
              <w:t>收到</w:t>
            </w:r>
            <w:r>
              <w:rPr>
                <w:rFonts w:hint="eastAsia" w:ascii="宋体" w:hAnsi="宋体" w:eastAsia="宋体"/>
                <w:color w:val="auto"/>
                <w:kern w:val="2"/>
                <w:sz w:val="24"/>
                <w:szCs w:val="24"/>
                <w:highlight w:val="none"/>
              </w:rPr>
              <w:t>成交</w:t>
            </w:r>
            <w:r>
              <w:rPr>
                <w:rFonts w:ascii="宋体" w:hAnsi="宋体" w:eastAsia="宋体"/>
                <w:color w:val="auto"/>
                <w:kern w:val="2"/>
                <w:sz w:val="24"/>
                <w:szCs w:val="24"/>
                <w:highlight w:val="none"/>
              </w:rPr>
              <w:t>通知书后</w:t>
            </w:r>
            <w:r>
              <w:rPr>
                <w:rFonts w:hint="eastAsia" w:ascii="宋体" w:hAnsi="宋体" w:eastAsia="宋体"/>
                <w:color w:val="auto"/>
                <w:kern w:val="2"/>
                <w:sz w:val="24"/>
                <w:szCs w:val="24"/>
                <w:highlight w:val="none"/>
              </w:rPr>
              <w:t>5个工作日</w:t>
            </w:r>
            <w:r>
              <w:rPr>
                <w:rFonts w:ascii="宋体" w:hAnsi="宋体" w:eastAsia="宋体"/>
                <w:color w:val="auto"/>
                <w:kern w:val="2"/>
                <w:sz w:val="24"/>
                <w:szCs w:val="24"/>
                <w:highlight w:val="none"/>
              </w:rPr>
              <w:t>内。</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943"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color w:val="auto"/>
                <w:kern w:val="2"/>
                <w:highlight w:val="none"/>
              </w:rPr>
              <w:t>2</w:t>
            </w:r>
            <w:r>
              <w:rPr>
                <w:rFonts w:hint="eastAsia"/>
                <w:color w:val="auto"/>
                <w:kern w:val="2"/>
                <w:highlight w:val="none"/>
              </w:rPr>
              <w:t>5</w:t>
            </w:r>
          </w:p>
        </w:tc>
        <w:tc>
          <w:tcPr>
            <w:tcW w:w="1417" w:type="dxa"/>
            <w:tcBorders>
              <w:top w:val="single" w:color="auto" w:sz="8" w:space="0"/>
              <w:left w:val="single" w:color="auto" w:sz="8" w:space="0"/>
              <w:bottom w:val="single" w:color="auto" w:sz="8" w:space="0"/>
              <w:right w:val="single" w:color="auto" w:sz="8" w:space="0"/>
            </w:tcBorders>
            <w:vAlign w:val="center"/>
          </w:tcPr>
          <w:p>
            <w:pPr>
              <w:pStyle w:val="24"/>
              <w:spacing w:line="276" w:lineRule="auto"/>
              <w:ind w:left="38"/>
              <w:jc w:val="center"/>
              <w:rPr>
                <w:color w:val="auto"/>
                <w:kern w:val="2"/>
                <w:highlight w:val="none"/>
              </w:rPr>
            </w:pPr>
            <w:r>
              <w:rPr>
                <w:rFonts w:hint="eastAsia"/>
                <w:bCs/>
                <w:color w:val="auto"/>
                <w:kern w:val="2"/>
                <w:highlight w:val="none"/>
              </w:rPr>
              <w:t>谈判</w:t>
            </w:r>
            <w:r>
              <w:rPr>
                <w:rFonts w:hint="eastAsia"/>
                <w:color w:val="auto"/>
                <w:kern w:val="2"/>
                <w:highlight w:val="none"/>
                <w:lang w:val="zh-CN"/>
              </w:rPr>
              <w:t>文件咨询</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联系人：蔡女士</w:t>
            </w:r>
          </w:p>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联系电话：0830-6522649</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957"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rFonts w:hint="eastAsia"/>
                <w:color w:val="auto"/>
                <w:kern w:val="2"/>
                <w:highlight w:val="none"/>
              </w:rPr>
              <w:t>26</w:t>
            </w:r>
          </w:p>
        </w:tc>
        <w:tc>
          <w:tcPr>
            <w:tcW w:w="1417" w:type="dxa"/>
            <w:tcBorders>
              <w:top w:val="single" w:color="auto" w:sz="8" w:space="0"/>
              <w:left w:val="single" w:color="auto" w:sz="8" w:space="0"/>
              <w:bottom w:val="single" w:color="auto" w:sz="8" w:space="0"/>
              <w:right w:val="single" w:color="auto" w:sz="8" w:space="0"/>
            </w:tcBorders>
            <w:vAlign w:val="center"/>
          </w:tcPr>
          <w:p>
            <w:pPr>
              <w:pStyle w:val="24"/>
              <w:spacing w:line="276" w:lineRule="auto"/>
              <w:ind w:left="38"/>
              <w:jc w:val="center"/>
              <w:rPr>
                <w:color w:val="auto"/>
                <w:kern w:val="2"/>
                <w:highlight w:val="none"/>
              </w:rPr>
            </w:pPr>
            <w:r>
              <w:rPr>
                <w:rFonts w:hint="eastAsia"/>
                <w:color w:val="auto"/>
                <w:kern w:val="2"/>
                <w:highlight w:val="none"/>
                <w:lang w:val="zh-CN"/>
              </w:rPr>
              <w:t>谈判过程、结果工作咨询</w:t>
            </w:r>
          </w:p>
        </w:tc>
        <w:tc>
          <w:tcPr>
            <w:tcW w:w="7371" w:type="dxa"/>
            <w:tcBorders>
              <w:top w:val="single" w:color="auto" w:sz="8" w:space="0"/>
              <w:left w:val="single" w:color="auto" w:sz="8" w:space="0"/>
              <w:bottom w:val="single" w:color="auto" w:sz="8" w:space="0"/>
              <w:right w:val="single" w:color="auto" w:sz="18" w:space="0"/>
            </w:tcBorders>
            <w:vAlign w:val="center"/>
          </w:tcPr>
          <w:p>
            <w:pPr>
              <w:spacing w:line="276"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联系人：蔡女士</w:t>
            </w:r>
          </w:p>
          <w:p>
            <w:pPr>
              <w:pStyle w:val="24"/>
              <w:spacing w:line="276" w:lineRule="auto"/>
              <w:ind w:firstLine="480" w:firstLineChars="200"/>
              <w:jc w:val="both"/>
              <w:rPr>
                <w:color w:val="auto"/>
                <w:kern w:val="2"/>
                <w:highlight w:val="none"/>
              </w:rPr>
            </w:pPr>
            <w:r>
              <w:rPr>
                <w:rFonts w:hint="eastAsia"/>
                <w:color w:val="auto"/>
                <w:kern w:val="2"/>
                <w:highlight w:val="none"/>
              </w:rPr>
              <w:t>联系电话：</w:t>
            </w:r>
            <w:r>
              <w:rPr>
                <w:color w:val="auto"/>
                <w:kern w:val="2"/>
                <w:highlight w:val="none"/>
              </w:rPr>
              <w:t>0830-6522649</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2353" w:hRule="atLeast"/>
          <w:jc w:val="center"/>
        </w:trPr>
        <w:tc>
          <w:tcPr>
            <w:tcW w:w="647" w:type="dxa"/>
            <w:tcBorders>
              <w:top w:val="single" w:color="auto" w:sz="8" w:space="0"/>
              <w:left w:val="single" w:color="auto" w:sz="18" w:space="0"/>
              <w:bottom w:val="single" w:color="auto" w:sz="8" w:space="0"/>
              <w:right w:val="single" w:color="auto" w:sz="8" w:space="0"/>
            </w:tcBorders>
            <w:vAlign w:val="center"/>
          </w:tcPr>
          <w:p>
            <w:pPr>
              <w:pStyle w:val="24"/>
              <w:spacing w:line="276" w:lineRule="auto"/>
              <w:jc w:val="center"/>
              <w:rPr>
                <w:color w:val="auto"/>
                <w:kern w:val="2"/>
                <w:highlight w:val="none"/>
              </w:rPr>
            </w:pPr>
            <w:r>
              <w:rPr>
                <w:rFonts w:hint="eastAsia"/>
                <w:color w:val="auto"/>
                <w:kern w:val="2"/>
                <w:highlight w:val="none"/>
              </w:rPr>
              <w:t>27</w:t>
            </w:r>
          </w:p>
        </w:tc>
        <w:tc>
          <w:tcPr>
            <w:tcW w:w="1417" w:type="dxa"/>
            <w:tcBorders>
              <w:top w:val="single" w:color="auto" w:sz="8" w:space="0"/>
              <w:left w:val="single" w:color="auto" w:sz="8" w:space="0"/>
              <w:bottom w:val="single" w:color="auto" w:sz="8" w:space="0"/>
              <w:right w:val="single" w:color="auto" w:sz="8" w:space="0"/>
            </w:tcBorders>
            <w:vAlign w:val="center"/>
          </w:tcPr>
          <w:p>
            <w:pPr>
              <w:pStyle w:val="24"/>
              <w:spacing w:line="276" w:lineRule="auto"/>
              <w:ind w:left="38"/>
              <w:jc w:val="center"/>
              <w:rPr>
                <w:color w:val="auto"/>
                <w:kern w:val="2"/>
                <w:highlight w:val="none"/>
              </w:rPr>
            </w:pPr>
            <w:r>
              <w:rPr>
                <w:rFonts w:hint="eastAsia"/>
                <w:color w:val="auto"/>
                <w:kern w:val="2"/>
                <w:highlight w:val="none"/>
                <w:lang w:val="zh-CN"/>
              </w:rPr>
              <w:t>成交通知书领取</w:t>
            </w:r>
          </w:p>
        </w:tc>
        <w:tc>
          <w:tcPr>
            <w:tcW w:w="7371" w:type="dxa"/>
            <w:tcBorders>
              <w:top w:val="single" w:color="auto" w:sz="8" w:space="0"/>
              <w:left w:val="single" w:color="auto" w:sz="8" w:space="0"/>
              <w:bottom w:val="single" w:color="auto" w:sz="8" w:space="0"/>
              <w:right w:val="single" w:color="auto" w:sz="18" w:space="0"/>
            </w:tcBorders>
            <w:vAlign w:val="center"/>
          </w:tcPr>
          <w:p>
            <w:pPr>
              <w:pStyle w:val="24"/>
              <w:spacing w:line="276" w:lineRule="auto"/>
              <w:ind w:firstLine="528" w:firstLineChars="220"/>
              <w:jc w:val="both"/>
              <w:rPr>
                <w:color w:val="auto"/>
                <w:kern w:val="2"/>
                <w:highlight w:val="none"/>
              </w:rPr>
            </w:pPr>
            <w:r>
              <w:rPr>
                <w:rFonts w:hint="eastAsia"/>
                <w:color w:val="auto"/>
                <w:kern w:val="2"/>
                <w:highlight w:val="none"/>
              </w:rPr>
              <w:t>采购结果公告在</w:t>
            </w:r>
            <w:r>
              <w:rPr>
                <w:rFonts w:hint="eastAsia" w:cs="仿宋"/>
                <w:bCs/>
                <w:color w:val="auto"/>
                <w:highlight w:val="none"/>
              </w:rPr>
              <w:t>全国公共资源交易平台（四川省泸州市）</w:t>
            </w:r>
            <w:r>
              <w:rPr>
                <w:rFonts w:cs="仿宋"/>
                <w:bCs/>
                <w:color w:val="auto"/>
                <w:highlight w:val="none"/>
              </w:rPr>
              <w:t>(http://www.lzsggzy.com)</w:t>
            </w:r>
            <w:r>
              <w:rPr>
                <w:rFonts w:hint="eastAsia" w:cs="仿宋"/>
                <w:bCs/>
                <w:color w:val="auto"/>
                <w:highlight w:val="none"/>
              </w:rPr>
              <w:t>和泸州兴阳投资集团有限公司网站（</w:t>
            </w:r>
            <w:r>
              <w:rPr>
                <w:rFonts w:cs="仿宋"/>
                <w:bCs/>
                <w:color w:val="auto"/>
                <w:highlight w:val="none"/>
              </w:rPr>
              <w:t>www.xytzjt.cn</w:t>
            </w:r>
            <w:r>
              <w:rPr>
                <w:rFonts w:hint="eastAsia" w:cs="仿宋"/>
                <w:bCs/>
                <w:color w:val="auto"/>
                <w:highlight w:val="none"/>
              </w:rPr>
              <w:t>）网站</w:t>
            </w:r>
            <w:r>
              <w:rPr>
                <w:rFonts w:hint="eastAsia"/>
                <w:color w:val="auto"/>
                <w:kern w:val="2"/>
                <w:highlight w:val="none"/>
              </w:rPr>
              <w:t>上发布后，请成交供应商凭有效身份证明证件到泸州兴阳投资集团有限公司下属子公司四川建川兴泸建筑工程有限公司领取成交通知书。</w:t>
            </w:r>
          </w:p>
          <w:p>
            <w:pPr>
              <w:pStyle w:val="24"/>
              <w:spacing w:line="276" w:lineRule="auto"/>
              <w:ind w:firstLine="528" w:firstLineChars="220"/>
              <w:jc w:val="both"/>
              <w:rPr>
                <w:color w:val="auto"/>
                <w:kern w:val="2"/>
                <w:highlight w:val="none"/>
              </w:rPr>
            </w:pPr>
            <w:r>
              <w:rPr>
                <w:rFonts w:hint="eastAsia"/>
                <w:color w:val="auto"/>
                <w:kern w:val="2"/>
                <w:highlight w:val="none"/>
              </w:rPr>
              <w:t>联系人：鲁女士</w:t>
            </w:r>
          </w:p>
          <w:p>
            <w:pPr>
              <w:pStyle w:val="24"/>
              <w:spacing w:line="276" w:lineRule="auto"/>
              <w:ind w:firstLine="528" w:firstLineChars="220"/>
              <w:jc w:val="both"/>
              <w:rPr>
                <w:color w:val="auto"/>
                <w:kern w:val="2"/>
                <w:highlight w:val="none"/>
              </w:rPr>
            </w:pPr>
            <w:r>
              <w:rPr>
                <w:rFonts w:hint="eastAsia"/>
                <w:color w:val="auto"/>
                <w:kern w:val="2"/>
                <w:highlight w:val="none"/>
              </w:rPr>
              <w:t>联系电话：</w:t>
            </w:r>
            <w:r>
              <w:rPr>
                <w:color w:val="auto"/>
                <w:kern w:val="2"/>
                <w:highlight w:val="none"/>
              </w:rPr>
              <w:t>0830-6522205</w:t>
            </w:r>
          </w:p>
          <w:p>
            <w:pPr>
              <w:pStyle w:val="24"/>
              <w:spacing w:line="276" w:lineRule="auto"/>
              <w:ind w:firstLine="528" w:firstLineChars="220"/>
              <w:jc w:val="both"/>
              <w:rPr>
                <w:color w:val="auto"/>
                <w:kern w:val="2"/>
                <w:highlight w:val="none"/>
              </w:rPr>
            </w:pPr>
            <w:r>
              <w:rPr>
                <w:rFonts w:hint="eastAsia"/>
                <w:color w:val="auto"/>
                <w:kern w:val="2"/>
                <w:highlight w:val="none"/>
              </w:rPr>
              <w:t>地址：泸州兴阳投资集团有限公司一楼</w:t>
            </w:r>
          </w:p>
        </w:tc>
      </w:tr>
    </w:tbl>
    <w:p>
      <w:pPr>
        <w:spacing w:line="520" w:lineRule="exact"/>
        <w:rPr>
          <w:rFonts w:ascii="黑体" w:hAnsi="黑体" w:eastAsia="黑体" w:cs="仿宋"/>
          <w:color w:val="auto"/>
          <w:sz w:val="30"/>
          <w:szCs w:val="30"/>
          <w:highlight w:val="none"/>
        </w:rPr>
      </w:pPr>
    </w:p>
    <w:p>
      <w:pPr>
        <w:spacing w:line="520" w:lineRule="exact"/>
        <w:outlineLvl w:val="1"/>
        <w:rPr>
          <w:rFonts w:ascii="黑体" w:hAnsi="黑体" w:eastAsia="黑体" w:cs="仿宋"/>
          <w:color w:val="auto"/>
          <w:sz w:val="30"/>
          <w:szCs w:val="30"/>
          <w:highlight w:val="none"/>
        </w:rPr>
      </w:pPr>
      <w:bookmarkStart w:id="37" w:name="_Toc21945"/>
      <w:bookmarkStart w:id="38" w:name="_Toc32764"/>
      <w:bookmarkStart w:id="39" w:name="_Toc12460"/>
      <w:bookmarkStart w:id="40" w:name="_Toc25199"/>
      <w:bookmarkStart w:id="41" w:name="_Toc14971"/>
      <w:bookmarkStart w:id="42" w:name="_Toc7427"/>
      <w:bookmarkStart w:id="43" w:name="_Toc31154"/>
      <w:bookmarkStart w:id="44" w:name="_Toc24300"/>
      <w:r>
        <w:rPr>
          <w:rFonts w:hint="eastAsia" w:ascii="黑体" w:hAnsi="黑体" w:eastAsia="黑体" w:cs="仿宋"/>
          <w:color w:val="auto"/>
          <w:sz w:val="30"/>
          <w:szCs w:val="30"/>
          <w:highlight w:val="none"/>
        </w:rPr>
        <w:t>二</w:t>
      </w:r>
      <w:r>
        <w:rPr>
          <w:rFonts w:ascii="黑体" w:hAnsi="黑体" w:eastAsia="黑体" w:cs="仿宋"/>
          <w:color w:val="auto"/>
          <w:sz w:val="30"/>
          <w:szCs w:val="30"/>
          <w:highlight w:val="none"/>
        </w:rPr>
        <w:t>、</w:t>
      </w:r>
      <w:r>
        <w:rPr>
          <w:rFonts w:hint="eastAsia" w:ascii="黑体" w:hAnsi="黑体" w:eastAsia="黑体" w:cs="仿宋"/>
          <w:color w:val="auto"/>
          <w:sz w:val="30"/>
          <w:szCs w:val="30"/>
          <w:highlight w:val="none"/>
        </w:rPr>
        <w:t>响应文件的编写</w:t>
      </w:r>
      <w:bookmarkEnd w:id="37"/>
      <w:bookmarkEnd w:id="38"/>
      <w:bookmarkEnd w:id="39"/>
      <w:bookmarkEnd w:id="40"/>
      <w:bookmarkEnd w:id="41"/>
      <w:bookmarkEnd w:id="42"/>
      <w:bookmarkEnd w:id="43"/>
      <w:bookmarkEnd w:id="44"/>
    </w:p>
    <w:p>
      <w:pPr>
        <w:spacing w:line="520" w:lineRule="exact"/>
        <w:rPr>
          <w:rFonts w:ascii="宋体" w:hAnsi="宋体" w:eastAsia="宋体" w:cs="仿宋"/>
          <w:color w:val="auto"/>
          <w:sz w:val="24"/>
          <w:szCs w:val="24"/>
          <w:highlight w:val="none"/>
        </w:rPr>
      </w:pPr>
      <w:bookmarkStart w:id="45" w:name="_Toc239649299"/>
      <w:bookmarkStart w:id="46" w:name="_Toc239648587"/>
      <w:bookmarkStart w:id="47" w:name="_Toc239822492"/>
      <w:bookmarkStart w:id="48" w:name="_Toc239650587"/>
      <w:bookmarkStart w:id="49" w:name="_Toc239648853"/>
      <w:bookmarkStart w:id="50" w:name="_Toc239649375"/>
      <w:bookmarkStart w:id="51" w:name="_Toc491345290"/>
      <w:bookmarkStart w:id="52" w:name="_Toc239822607"/>
      <w:bookmarkStart w:id="53" w:name="_Toc239649751"/>
      <w:bookmarkStart w:id="54" w:name="_Toc239651306"/>
      <w:r>
        <w:rPr>
          <w:rFonts w:ascii="宋体" w:hAnsi="宋体" w:eastAsia="宋体" w:cs="仿宋"/>
          <w:color w:val="auto"/>
          <w:sz w:val="24"/>
          <w:szCs w:val="24"/>
          <w:highlight w:val="none"/>
        </w:rPr>
        <w:t>1.</w:t>
      </w:r>
      <w:r>
        <w:rPr>
          <w:rFonts w:hint="eastAsia" w:ascii="宋体" w:hAnsi="宋体" w:eastAsia="宋体" w:cs="仿宋"/>
          <w:color w:val="auto"/>
          <w:sz w:val="24"/>
          <w:szCs w:val="24"/>
          <w:highlight w:val="none"/>
        </w:rPr>
        <w:t>响应</w:t>
      </w:r>
      <w:r>
        <w:rPr>
          <w:rFonts w:ascii="宋体" w:hAnsi="宋体" w:eastAsia="宋体" w:cs="仿宋"/>
          <w:color w:val="auto"/>
          <w:sz w:val="24"/>
          <w:szCs w:val="24"/>
          <w:highlight w:val="none"/>
        </w:rPr>
        <w:t>文件的组成</w:t>
      </w:r>
      <w:bookmarkEnd w:id="45"/>
      <w:bookmarkEnd w:id="46"/>
      <w:bookmarkEnd w:id="47"/>
      <w:bookmarkEnd w:id="48"/>
      <w:bookmarkEnd w:id="49"/>
      <w:bookmarkEnd w:id="50"/>
      <w:bookmarkEnd w:id="51"/>
      <w:bookmarkEnd w:id="52"/>
      <w:bookmarkEnd w:id="53"/>
      <w:bookmarkEnd w:id="54"/>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必须严格按下列内容自编目录及准确标注响应文件页码</w:t>
      </w:r>
      <w:r>
        <w:rPr>
          <w:rFonts w:hint="eastAsia" w:ascii="宋体" w:hAnsi="宋体" w:eastAsia="宋体"/>
          <w:color w:val="auto"/>
          <w:sz w:val="24"/>
          <w:szCs w:val="24"/>
          <w:highlight w:val="none"/>
        </w:rPr>
        <w:t>，以A4纸</w:t>
      </w:r>
      <w:r>
        <w:rPr>
          <w:rFonts w:ascii="宋体" w:hAnsi="宋体" w:eastAsia="宋体"/>
          <w:color w:val="auto"/>
          <w:sz w:val="24"/>
          <w:szCs w:val="24"/>
          <w:highlight w:val="none"/>
        </w:rPr>
        <w:t>左侧无线胶装方式装订成册，</w:t>
      </w:r>
      <w:r>
        <w:rPr>
          <w:rFonts w:hint="eastAsia" w:ascii="宋体" w:hAnsi="宋体" w:eastAsia="宋体"/>
          <w:color w:val="auto"/>
          <w:sz w:val="24"/>
          <w:szCs w:val="24"/>
          <w:highlight w:val="none"/>
        </w:rPr>
        <w:t>每页盖鲜章。响应</w:t>
      </w:r>
      <w:r>
        <w:rPr>
          <w:rFonts w:ascii="宋体" w:hAnsi="宋体" w:eastAsia="宋体"/>
          <w:color w:val="auto"/>
          <w:sz w:val="24"/>
          <w:szCs w:val="24"/>
          <w:highlight w:val="none"/>
        </w:rPr>
        <w:t>文件可包括以下部分（缺少任何一项证明文件，</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将承担其响应文件无效的风险。谈判过程中，采购人将不再采取任何补救措施和通过任何方式寻求</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文件以外的任何证明使其无效</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文件变更为有效</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文件）。</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 封面（封面标明“响应文件”字样，并标明正副本，格式见“附件 1”）；</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1.2 目录；</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1.3 谈判函（格式见“附件 2”）；</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1.4 竞争性谈判承诺书（格式见“附件 3”）；</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1.5 法定代表人授权委托书原件（授权人参加时提供，格式见“附件 4”）或法定代表人身份证明书原件（法定代表人参加时提供，格式见“附件 5”）；</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1.6 法定代表人和授权代表身份证复印件；</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1.7 竞标人基本情况表（格式见“附件 6”）；</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1.8 有效的竞标人企业营业执照副本复印件、组织机构代码证复印件、税务登记证复印件，如已办理3证合1，则只需提供营业执照复印件即可；</w:t>
      </w:r>
    </w:p>
    <w:p>
      <w:pPr>
        <w:tabs>
          <w:tab w:val="left" w:pos="1546"/>
        </w:tabs>
        <w:autoSpaceDE w:val="0"/>
        <w:autoSpaceDN w:val="0"/>
        <w:adjustRightInd w:val="0"/>
        <w:spacing w:line="520" w:lineRule="exact"/>
        <w:ind w:firstLine="480" w:firstLineChars="200"/>
        <w:jc w:val="left"/>
        <w:rPr>
          <w:rFonts w:hint="eastAsia" w:ascii="Times New Roman" w:hAnsi="Times New Roman" w:eastAsia="宋体"/>
          <w:color w:val="auto"/>
          <w:sz w:val="21"/>
          <w:szCs w:val="21"/>
          <w:highlight w:val="none"/>
        </w:rPr>
      </w:pPr>
      <w:r>
        <w:rPr>
          <w:rFonts w:hint="eastAsia" w:ascii="宋体" w:hAnsi="宋体" w:eastAsia="宋体"/>
          <w:color w:val="auto"/>
          <w:sz w:val="24"/>
          <w:szCs w:val="24"/>
          <w:highlight w:val="none"/>
        </w:rPr>
        <w:t>1.9 有效的竞标人企业资质证书复印件；</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1.10 提供竞标人具有履行合同所必须的设备和专业技术能力的承诺书（格式见“附件 7”）；</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1.11  竞标人应提供近一年内任意时段的缴纳税收的银行电子回单（票据）或者税务部门出具的纳税证明（复印件，加盖竞标人鲜章）；</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1.12 近三年业绩一览表（</w:t>
      </w:r>
      <w:r>
        <w:rPr>
          <w:rFonts w:hint="eastAsia" w:ascii="宋体" w:hAnsi="宋体" w:eastAsia="宋体" w:cs="仿宋"/>
          <w:color w:val="auto"/>
          <w:sz w:val="24"/>
          <w:szCs w:val="24"/>
          <w:highlight w:val="none"/>
        </w:rPr>
        <w:t>近三年内至少有</w:t>
      </w:r>
      <w:r>
        <w:rPr>
          <w:rFonts w:hint="eastAsia" w:ascii="宋体" w:hAnsi="宋体" w:eastAsia="宋体" w:cs="仿宋"/>
          <w:color w:val="auto"/>
          <w:sz w:val="24"/>
          <w:szCs w:val="24"/>
          <w:highlight w:val="none"/>
          <w:u w:val="single"/>
        </w:rPr>
        <w:t xml:space="preserve"> 1 </w:t>
      </w:r>
      <w:r>
        <w:rPr>
          <w:rFonts w:hint="eastAsia" w:ascii="宋体" w:hAnsi="宋体" w:eastAsia="宋体" w:cs="仿宋"/>
          <w:color w:val="auto"/>
          <w:sz w:val="24"/>
          <w:szCs w:val="24"/>
          <w:highlight w:val="none"/>
        </w:rPr>
        <w:t>个单项合同金额300万及以上的装饰装修工程类似业绩</w:t>
      </w:r>
      <w:r>
        <w:rPr>
          <w:rFonts w:hint="eastAsia" w:ascii="宋体" w:hAnsi="宋体" w:eastAsia="宋体"/>
          <w:color w:val="auto"/>
          <w:sz w:val="24"/>
          <w:szCs w:val="24"/>
          <w:highlight w:val="none"/>
        </w:rPr>
        <w:t>，格式见“附件8”）；</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1.13 参加本次采购活动前三年内，在经营活动中没有重大违法记录的承诺书（格式见“附件 9”）；</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1.14 报价表（格式见“附件 10”“附件 11”）；</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1.15 竞标人拟派项目主要负责人简历表（格式见“附件 12”）；</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1.16 竞标人拟派项目主要业务人员一览表（格式见“附件 13”）</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1.17 竞标人认为需要加以说明的其他内容。</w:t>
      </w:r>
    </w:p>
    <w:p>
      <w:pPr>
        <w:pStyle w:val="33"/>
        <w:spacing w:before="0" w:after="0" w:line="520" w:lineRule="exact"/>
        <w:ind w:firstLine="480" w:firstLineChars="200"/>
        <w:outlineLvl w:val="9"/>
        <w:rPr>
          <w:color w:val="auto"/>
          <w:szCs w:val="24"/>
          <w:highlight w:val="none"/>
        </w:rPr>
      </w:pPr>
      <w:bookmarkStart w:id="55" w:name="_Toc239822493"/>
      <w:bookmarkStart w:id="56" w:name="_Toc239651307"/>
      <w:bookmarkStart w:id="57" w:name="_Toc239649300"/>
      <w:bookmarkStart w:id="58" w:name="_Toc239649376"/>
      <w:bookmarkStart w:id="59" w:name="_Toc239822608"/>
      <w:bookmarkStart w:id="60" w:name="_Toc239648854"/>
      <w:bookmarkStart w:id="61" w:name="_Toc239649752"/>
      <w:bookmarkStart w:id="62" w:name="_Toc239650588"/>
      <w:bookmarkStart w:id="63" w:name="_Toc491345291"/>
      <w:bookmarkStart w:id="64" w:name="_Toc25348"/>
      <w:bookmarkStart w:id="65" w:name="_Toc30656"/>
      <w:bookmarkStart w:id="66" w:name="_Toc239648588"/>
      <w:bookmarkStart w:id="67" w:name="_Toc10660"/>
      <w:bookmarkStart w:id="68" w:name="_Toc2699"/>
      <w:bookmarkStart w:id="69" w:name="_Toc13061"/>
      <w:bookmarkStart w:id="70" w:name="_Toc22436"/>
      <w:bookmarkStart w:id="71" w:name="_Toc25326"/>
      <w:bookmarkStart w:id="72" w:name="_Toc2199"/>
      <w:bookmarkStart w:id="73" w:name="_Toc10420"/>
      <w:bookmarkStart w:id="74" w:name="_Toc11380"/>
      <w:r>
        <w:rPr>
          <w:color w:val="auto"/>
          <w:szCs w:val="24"/>
          <w:highlight w:val="none"/>
        </w:rPr>
        <w:t>2.响应文件格式</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autoSpaceDE w:val="0"/>
        <w:autoSpaceDN w:val="0"/>
        <w:adjustRightInd w:val="0"/>
        <w:spacing w:line="520" w:lineRule="exact"/>
        <w:ind w:firstLine="480" w:firstLineChars="200"/>
        <w:jc w:val="left"/>
        <w:rPr>
          <w:rFonts w:ascii="宋体" w:hAnsi="宋体" w:eastAsia="宋体" w:cs="仿宋_GB2312"/>
          <w:b/>
          <w:bCs/>
          <w:color w:val="auto"/>
          <w:sz w:val="24"/>
          <w:szCs w:val="24"/>
          <w:highlight w:val="none"/>
        </w:rPr>
      </w:pP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应严格按照本竞争性谈判文件中提供的响应文件格式要求提供响应文件，如本文件中表格的栏目设计不够，</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可按照同一格式自制表格填写。本竞争性谈判文件未提出的格式，</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应自行拟定格式佐证响应。</w:t>
      </w:r>
    </w:p>
    <w:p>
      <w:pPr>
        <w:keepNext/>
        <w:keepLines/>
        <w:widowControl w:val="0"/>
        <w:spacing w:line="579" w:lineRule="auto"/>
        <w:jc w:val="center"/>
        <w:rPr>
          <w:color w:val="auto"/>
          <w:highlight w:val="none"/>
        </w:rPr>
      </w:pPr>
      <w:r>
        <w:rPr>
          <w:rFonts w:hint="eastAsia"/>
          <w:color w:val="auto"/>
          <w:highlight w:val="none"/>
        </w:rPr>
        <w:br w:type="page"/>
      </w:r>
    </w:p>
    <w:p>
      <w:pPr>
        <w:pStyle w:val="3"/>
        <w:jc w:val="center"/>
        <w:rPr>
          <w:rFonts w:ascii="宋体" w:hAnsi="宋体" w:cs="宋体"/>
          <w:bCs w:val="0"/>
          <w:color w:val="auto"/>
          <w:kern w:val="0"/>
          <w:sz w:val="36"/>
          <w:szCs w:val="36"/>
          <w:highlight w:val="none"/>
        </w:rPr>
      </w:pPr>
      <w:bookmarkStart w:id="75" w:name="_Toc25376"/>
      <w:bookmarkStart w:id="76" w:name="_Toc9941"/>
      <w:bookmarkStart w:id="77" w:name="_Toc743"/>
      <w:bookmarkStart w:id="78" w:name="_Toc29381"/>
      <w:bookmarkStart w:id="79" w:name="_Toc24018"/>
      <w:bookmarkStart w:id="80" w:name="_Toc13294"/>
      <w:bookmarkStart w:id="81" w:name="_Toc23548"/>
      <w:bookmarkStart w:id="82" w:name="_Toc10800"/>
      <w:r>
        <w:rPr>
          <w:rFonts w:hint="eastAsia" w:ascii="宋体" w:hAnsi="宋体" w:cs="宋体"/>
          <w:bCs w:val="0"/>
          <w:color w:val="auto"/>
          <w:kern w:val="0"/>
          <w:sz w:val="36"/>
          <w:szCs w:val="36"/>
          <w:highlight w:val="none"/>
        </w:rPr>
        <w:t>第三章  竞争性谈判</w:t>
      </w:r>
      <w:bookmarkEnd w:id="75"/>
      <w:bookmarkEnd w:id="76"/>
      <w:bookmarkEnd w:id="77"/>
      <w:bookmarkEnd w:id="78"/>
      <w:bookmarkEnd w:id="79"/>
      <w:bookmarkEnd w:id="80"/>
      <w:bookmarkEnd w:id="81"/>
      <w:bookmarkEnd w:id="82"/>
    </w:p>
    <w:p>
      <w:pPr>
        <w:ind w:firstLine="480" w:firstLineChars="200"/>
        <w:rPr>
          <w:rFonts w:ascii="黑体" w:hAnsi="黑体" w:eastAsia="黑体" w:cs="仿宋"/>
          <w:color w:val="auto"/>
          <w:sz w:val="24"/>
          <w:szCs w:val="24"/>
          <w:highlight w:val="none"/>
        </w:rPr>
      </w:pPr>
      <w:bookmarkStart w:id="83" w:name="_Toc239649759"/>
      <w:bookmarkStart w:id="84" w:name="_Toc239822615"/>
      <w:bookmarkStart w:id="85" w:name="_Toc239649383"/>
      <w:bookmarkStart w:id="86" w:name="_Toc239648861"/>
      <w:bookmarkStart w:id="87" w:name="_Toc239649307"/>
      <w:bookmarkStart w:id="88" w:name="_Toc491345296"/>
      <w:bookmarkStart w:id="89" w:name="_Toc239822500"/>
      <w:bookmarkStart w:id="90" w:name="_Toc239650595"/>
      <w:bookmarkStart w:id="91" w:name="_Toc239651314"/>
      <w:bookmarkStart w:id="92" w:name="_Toc239648595"/>
      <w:r>
        <w:rPr>
          <w:rFonts w:hint="eastAsia" w:ascii="黑体" w:hAnsi="黑体" w:eastAsia="黑体" w:cs="仿宋"/>
          <w:color w:val="auto"/>
          <w:sz w:val="24"/>
          <w:szCs w:val="24"/>
          <w:highlight w:val="none"/>
        </w:rPr>
        <w:t>一、</w:t>
      </w:r>
      <w:r>
        <w:rPr>
          <w:rFonts w:ascii="黑体" w:hAnsi="黑体" w:eastAsia="黑体" w:cs="仿宋"/>
          <w:color w:val="auto"/>
          <w:sz w:val="24"/>
          <w:szCs w:val="24"/>
          <w:highlight w:val="none"/>
        </w:rPr>
        <w:t>谈判小组</w:t>
      </w:r>
      <w:bookmarkEnd w:id="83"/>
      <w:bookmarkEnd w:id="84"/>
      <w:bookmarkEnd w:id="85"/>
      <w:bookmarkEnd w:id="86"/>
      <w:bookmarkEnd w:id="87"/>
      <w:bookmarkEnd w:id="88"/>
      <w:bookmarkEnd w:id="89"/>
      <w:bookmarkEnd w:id="90"/>
      <w:bookmarkEnd w:id="91"/>
      <w:bookmarkEnd w:id="92"/>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.采购人根据本项目的特点，依照有关规定组建谈判小组。</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.谈判小组将在规定的时间和地点分别</w:t>
      </w:r>
      <w:r>
        <w:rPr>
          <w:rFonts w:ascii="宋体" w:hAnsi="宋体" w:eastAsia="宋体"/>
          <w:b/>
          <w:bCs/>
          <w:color w:val="auto"/>
          <w:sz w:val="24"/>
          <w:szCs w:val="24"/>
          <w:highlight w:val="none"/>
        </w:rPr>
        <w:t>与</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进行谈判。参加谈判的</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代表应签名报到证明其出席，如未按时签到，将被视为</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自动放弃竞争性谈判权利。</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谈判过程中，谈判小组成员不得与</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私下交换意见，并在谈判工作结束后，不得将谈判情况进行泄露。</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bookmarkStart w:id="93" w:name="_Toc239649384"/>
      <w:bookmarkStart w:id="94" w:name="_Toc239650596"/>
      <w:bookmarkStart w:id="95" w:name="_Toc239822616"/>
      <w:bookmarkStart w:id="96" w:name="_Toc239822501"/>
      <w:bookmarkStart w:id="97" w:name="_Toc239651315"/>
      <w:bookmarkStart w:id="98" w:name="_Toc239649308"/>
      <w:bookmarkStart w:id="99" w:name="_Toc239648862"/>
      <w:bookmarkStart w:id="100" w:name="_Toc239649760"/>
      <w:bookmarkStart w:id="101" w:name="_Toc239648596"/>
      <w:bookmarkStart w:id="102" w:name="_Toc491345297"/>
      <w:r>
        <w:rPr>
          <w:rFonts w:hint="eastAsia" w:ascii="黑体" w:hAnsi="黑体" w:eastAsia="黑体" w:cs="仿宋"/>
          <w:color w:val="auto"/>
          <w:sz w:val="24"/>
          <w:szCs w:val="24"/>
          <w:highlight w:val="none"/>
        </w:rPr>
        <w:t>二、</w:t>
      </w:r>
      <w:r>
        <w:rPr>
          <w:rFonts w:ascii="黑体" w:hAnsi="黑体" w:eastAsia="黑体" w:cs="仿宋"/>
          <w:color w:val="auto"/>
          <w:sz w:val="24"/>
          <w:szCs w:val="24"/>
          <w:highlight w:val="none"/>
        </w:rPr>
        <w:t>谈判原则和谈判程序</w:t>
      </w:r>
      <w:bookmarkEnd w:id="93"/>
      <w:bookmarkEnd w:id="94"/>
      <w:bookmarkEnd w:id="95"/>
      <w:bookmarkEnd w:id="96"/>
      <w:bookmarkEnd w:id="97"/>
      <w:bookmarkEnd w:id="98"/>
      <w:bookmarkEnd w:id="99"/>
      <w:bookmarkEnd w:id="100"/>
      <w:bookmarkEnd w:id="101"/>
      <w:bookmarkEnd w:id="102"/>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.本项目的谈判活动将遵循“公平、公正、科学、择优”的原则进行。</w:t>
      </w:r>
    </w:p>
    <w:p>
      <w:pPr>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评标委员会仅对确定为实质上响应竞争性谈判文件要求的合格</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进行竞争性谈判，并根据符合采购需求、质量和服务相等且报价最低的原则确定成交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w:t>
      </w:r>
    </w:p>
    <w:p>
      <w:pPr>
        <w:ind w:firstLine="480" w:firstLineChars="200"/>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r>
        <w:rPr>
          <w:rFonts w:hint="eastAsia" w:ascii="黑体" w:hAnsi="黑体" w:eastAsia="黑体" w:cs="仿宋"/>
          <w:color w:val="auto"/>
          <w:sz w:val="24"/>
          <w:szCs w:val="24"/>
          <w:highlight w:val="none"/>
        </w:rPr>
        <w:t>三、密封性检查</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所有竞标人、谈判小组成员在监督人员监督下共同检查竞标文件的密封性，不符合的取消资格。</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r>
        <w:rPr>
          <w:rFonts w:hint="eastAsia" w:ascii="黑体" w:hAnsi="黑体" w:eastAsia="黑体" w:cs="仿宋"/>
          <w:color w:val="auto"/>
          <w:sz w:val="24"/>
          <w:szCs w:val="24"/>
          <w:highlight w:val="none"/>
        </w:rPr>
        <w:t>四、开标</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主持人与谈判小组成员在监督人员监督下开标。</w:t>
      </w:r>
    </w:p>
    <w:p>
      <w:pPr>
        <w:ind w:firstLine="480" w:firstLineChars="200"/>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r>
        <w:rPr>
          <w:rFonts w:hint="eastAsia" w:ascii="黑体" w:hAnsi="黑体" w:eastAsia="黑体" w:cs="仿宋"/>
          <w:color w:val="auto"/>
          <w:sz w:val="24"/>
          <w:szCs w:val="24"/>
          <w:highlight w:val="none"/>
        </w:rPr>
        <w:t>五、</w:t>
      </w:r>
      <w:r>
        <w:rPr>
          <w:rFonts w:ascii="黑体" w:hAnsi="黑体" w:eastAsia="黑体" w:cs="仿宋"/>
          <w:color w:val="auto"/>
          <w:sz w:val="24"/>
          <w:szCs w:val="24"/>
          <w:highlight w:val="none"/>
        </w:rPr>
        <w:t>评审程序</w:t>
      </w:r>
    </w:p>
    <w:p>
      <w:pPr>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谈判小组将依照以下程序进行评审。</w:t>
      </w:r>
    </w:p>
    <w:p>
      <w:pPr>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资格性检查</w:t>
      </w:r>
    </w:p>
    <w:p>
      <w:pPr>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谈判小组依据竞争性谈判文件的规定,对竞标文件中的资格证明文件是否齐全有效进行审查,以确定</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是否具合格</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资格。</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有下列情况之一的，按无效标处理：</w:t>
      </w:r>
    </w:p>
    <w:p>
      <w:pPr>
        <w:numPr>
          <w:ilvl w:val="255"/>
          <w:numId w:val="0"/>
        </w:num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未按照竞争性谈判文件的要求签字或密封的；</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提供了两种或以上报价的；</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在谈判过程中，谈判小组若发现参与谈判的</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以他人的名义参加谈判、串通、以行贿手段谋取成交或者以其他弄虚作假方式参加谈判的，该参与谈判的</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的竞标文件将作无效竞标文件处理；</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在谈判过程中，谈判小组若发现参与谈判的</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的报价明显低于其他报价，使得其报价可能低于其成本的，将要求该</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作出书面说明并提供相关证明材料。参与谈判的</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不能合理说明或者不能提供相关证明材料的，由谈判小组认定该参与谈判的</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以低于成本价竞标，其竞标文件将作无效竞标文件处理。</w:t>
      </w:r>
    </w:p>
    <w:p>
      <w:pPr>
        <w:tabs>
          <w:tab w:val="left" w:pos="1693"/>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符合性检查</w:t>
      </w:r>
    </w:p>
    <w:p>
      <w:pPr>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依据竞争性谈判文件的规定，从竞标文件的有效性、完整性、合格</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应符合的条件和对竞争性谈判文件的响应程度进行审查，以确定是否对竞争性谈判文件的实质性要求作出响应。符合性审查的内容包括：</w:t>
      </w:r>
    </w:p>
    <w:p>
      <w:pPr>
        <w:numPr>
          <w:ilvl w:val="255"/>
          <w:numId w:val="0"/>
        </w:num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竞标文件内容是否齐全；</w:t>
      </w:r>
    </w:p>
    <w:p>
      <w:pPr>
        <w:numPr>
          <w:ilvl w:val="255"/>
          <w:numId w:val="0"/>
        </w:num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竞标文件是否按照竞争性谈判文件的要求编制；</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对竞争性谈判文件内容是否存在重大负偏离。</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ascii="宋体" w:hAnsi="宋体" w:eastAsia="宋体"/>
          <w:color w:val="auto"/>
          <w:sz w:val="24"/>
          <w:szCs w:val="24"/>
          <w:highlight w:val="none"/>
        </w:rPr>
        <w:t>所谓偏离是指竞标人所投标书的内容高于或低于竞争性谈判文件的相关要求。所谓重大负偏离是指竞标人所提供竞标文件的范围、质量、数量、服务和交货期限等明显不能满足竞争性谈判文件的要求。</w:t>
      </w:r>
    </w:p>
    <w:p>
      <w:pPr>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按照谈判程序和原则</w:t>
      </w:r>
    </w:p>
    <w:p>
      <w:pPr>
        <w:tabs>
          <w:tab w:val="left" w:pos="1693"/>
        </w:tabs>
        <w:autoSpaceDE w:val="0"/>
        <w:autoSpaceDN w:val="0"/>
        <w:adjustRightInd w:val="0"/>
        <w:ind w:firstLine="482" w:firstLineChars="200"/>
        <w:jc w:val="left"/>
        <w:rPr>
          <w:rFonts w:ascii="宋体" w:hAnsi="宋体" w:eastAsia="宋体"/>
          <w:b/>
          <w:bCs/>
          <w:color w:val="auto"/>
          <w:sz w:val="24"/>
          <w:szCs w:val="24"/>
          <w:highlight w:val="none"/>
        </w:rPr>
      </w:pPr>
      <w:r>
        <w:rPr>
          <w:rFonts w:ascii="宋体" w:hAnsi="宋体" w:eastAsia="宋体"/>
          <w:b/>
          <w:bCs/>
          <w:color w:val="auto"/>
          <w:sz w:val="24"/>
          <w:szCs w:val="24"/>
          <w:highlight w:val="none"/>
        </w:rPr>
        <w:t>谈判小组所有成员分别与</w:t>
      </w:r>
      <w:r>
        <w:rPr>
          <w:rFonts w:hint="eastAsia" w:ascii="宋体" w:hAnsi="宋体" w:eastAsia="宋体"/>
          <w:b/>
          <w:bCs/>
          <w:color w:val="auto"/>
          <w:sz w:val="24"/>
          <w:szCs w:val="24"/>
          <w:highlight w:val="none"/>
        </w:rPr>
        <w:t>响应文件有效的竞标人逐一商谈沟通（竞标人可派遣造价、技术人员参加）。</w:t>
      </w:r>
    </w:p>
    <w:p>
      <w:pPr>
        <w:tabs>
          <w:tab w:val="left" w:pos="1693"/>
        </w:tabs>
        <w:autoSpaceDE w:val="0"/>
        <w:autoSpaceDN w:val="0"/>
        <w:adjustRightInd w:val="0"/>
        <w:ind w:firstLine="480" w:firstLineChars="200"/>
        <w:jc w:val="left"/>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r>
        <w:rPr>
          <w:rFonts w:hint="eastAsia" w:ascii="黑体" w:hAnsi="黑体" w:eastAsia="黑体" w:cs="仿宋"/>
          <w:color w:val="auto"/>
          <w:sz w:val="24"/>
          <w:szCs w:val="24"/>
          <w:highlight w:val="none"/>
        </w:rPr>
        <w:t>六、二次报价</w:t>
      </w:r>
    </w:p>
    <w:p>
      <w:pPr>
        <w:numPr>
          <w:ilvl w:val="255"/>
          <w:numId w:val="0"/>
        </w:num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二次报价为现场密封报价（报价文件须盖鲜章），报价截止时间以谈判过程中确定的时间为准。超过截止时间送达的报价文件拒收。</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根据采购人的书面授权，谈判小组根据最终报价情况，推荐一家全部满足竞争性谈判文件实质性要求且最终报价下浮率最大的竞标人为成交人。若二轮报价中出现两个或两个以上的相同的下浮率，则由相同最低价的竞标人作最后一次密封报价（须盖鲜章）。若在最后一次报价中仍有相同的下浮率，则采用随机抽取方式确定排名。如果成交人放弃成交或出现成交无效的情形，采购人有权递补确定排名在其下一位的成交候选人（第二成交候选人）为成交人。但出现上述情形时，采购人也有权作出拒绝递补的决定，并重新组织采购。对此，提请竞标人参加竞争性谈判前慎重考虑相关商业风险。</w:t>
      </w:r>
    </w:p>
    <w:p>
      <w:pPr>
        <w:tabs>
          <w:tab w:val="left" w:pos="1546"/>
        </w:tabs>
        <w:autoSpaceDE w:val="0"/>
        <w:autoSpaceDN w:val="0"/>
        <w:adjustRightInd w:val="0"/>
        <w:ind w:firstLine="482"/>
        <w:jc w:val="left"/>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bookmarkStart w:id="103" w:name="_Toc239822505"/>
      <w:bookmarkStart w:id="104" w:name="_Toc239648600"/>
      <w:bookmarkStart w:id="105" w:name="_Toc239649312"/>
      <w:bookmarkStart w:id="106" w:name="_Toc239649764"/>
      <w:bookmarkStart w:id="107" w:name="_Toc239650600"/>
      <w:bookmarkStart w:id="108" w:name="_Toc239822620"/>
      <w:bookmarkStart w:id="109" w:name="_Toc239649388"/>
      <w:bookmarkStart w:id="110" w:name="_Toc239651319"/>
      <w:bookmarkStart w:id="111" w:name="_Toc491345301"/>
      <w:bookmarkStart w:id="112" w:name="_Toc239648866"/>
      <w:r>
        <w:rPr>
          <w:rFonts w:hint="eastAsia" w:ascii="黑体" w:hAnsi="黑体" w:eastAsia="黑体" w:cs="仿宋"/>
          <w:color w:val="auto"/>
          <w:sz w:val="24"/>
          <w:szCs w:val="24"/>
          <w:highlight w:val="none"/>
        </w:rPr>
        <w:t>七、</w:t>
      </w:r>
      <w:r>
        <w:rPr>
          <w:rFonts w:ascii="黑体" w:hAnsi="黑体" w:eastAsia="黑体" w:cs="仿宋"/>
          <w:color w:val="auto"/>
          <w:sz w:val="24"/>
          <w:szCs w:val="24"/>
          <w:highlight w:val="none"/>
        </w:rPr>
        <w:t>成交通知</w:t>
      </w:r>
      <w:bookmarkEnd w:id="103"/>
      <w:bookmarkEnd w:id="104"/>
      <w:bookmarkEnd w:id="105"/>
      <w:bookmarkEnd w:id="106"/>
      <w:bookmarkEnd w:id="107"/>
      <w:bookmarkEnd w:id="108"/>
      <w:bookmarkEnd w:id="109"/>
      <w:bookmarkEnd w:id="110"/>
      <w:bookmarkEnd w:id="111"/>
      <w:bookmarkEnd w:id="112"/>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谈判小组确定成交人后，采购人将向成交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发出成交通知书，并将成交结果在</w:t>
      </w:r>
      <w:r>
        <w:rPr>
          <w:rFonts w:hint="eastAsia" w:ascii="宋体" w:hAnsi="宋体" w:eastAsia="宋体"/>
          <w:color w:val="auto"/>
          <w:sz w:val="24"/>
          <w:szCs w:val="24"/>
          <w:highlight w:val="none"/>
        </w:rPr>
        <w:t>全国公共资源交易平台（四川省泸州市）和</w:t>
      </w:r>
      <w:r>
        <w:rPr>
          <w:rFonts w:ascii="宋体" w:hAnsi="宋体" w:eastAsia="宋体"/>
          <w:b/>
          <w:bCs/>
          <w:color w:val="auto"/>
          <w:sz w:val="24"/>
          <w:szCs w:val="24"/>
          <w:highlight w:val="none"/>
        </w:rPr>
        <w:t>泸州兴阳投资集团有限公司网上</w:t>
      </w:r>
      <w:r>
        <w:rPr>
          <w:rFonts w:ascii="宋体" w:hAnsi="宋体" w:eastAsia="宋体"/>
          <w:color w:val="auto"/>
          <w:sz w:val="24"/>
          <w:szCs w:val="24"/>
          <w:highlight w:val="none"/>
        </w:rPr>
        <w:t>公示</w:t>
      </w:r>
      <w:r>
        <w:rPr>
          <w:rFonts w:ascii="宋体" w:hAnsi="宋体" w:eastAsia="宋体"/>
          <w:b/>
          <w:bCs/>
          <w:color w:val="auto"/>
          <w:sz w:val="24"/>
          <w:szCs w:val="24"/>
          <w:highlight w:val="none"/>
        </w:rPr>
        <w:t>三个工作日</w:t>
      </w:r>
      <w:r>
        <w:rPr>
          <w:rFonts w:ascii="宋体" w:hAnsi="宋体" w:eastAsia="宋体"/>
          <w:color w:val="auto"/>
          <w:sz w:val="24"/>
          <w:szCs w:val="24"/>
          <w:highlight w:val="none"/>
        </w:rPr>
        <w:t>，在公示期间若对成交人有异议，并经核实反映内容属实，将取消其成交资格。</w:t>
      </w:r>
    </w:p>
    <w:p>
      <w:pPr>
        <w:tabs>
          <w:tab w:val="left" w:pos="1546"/>
          <w:tab w:val="left" w:pos="935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成交通知书将作为签订合同的依据。如果成交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没有按竞争性谈判文件的规定执行，成交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的成交资格将被取消，并对由此产生的一切后果负责。</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成交人如果放弃成交，采购人有权依照法律规定追究其相应的法律责任。</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bookmarkStart w:id="113" w:name="_Toc239650597"/>
      <w:bookmarkStart w:id="114" w:name="_Toc239649385"/>
      <w:bookmarkStart w:id="115" w:name="_Toc239649309"/>
      <w:bookmarkStart w:id="116" w:name="_Toc239822502"/>
      <w:bookmarkStart w:id="117" w:name="_Toc239651316"/>
      <w:bookmarkStart w:id="118" w:name="_Toc239822617"/>
      <w:bookmarkStart w:id="119" w:name="_Toc239648597"/>
      <w:bookmarkStart w:id="120" w:name="_Toc239649761"/>
      <w:bookmarkStart w:id="121" w:name="_Toc239648863"/>
      <w:bookmarkStart w:id="122" w:name="_Toc491345298"/>
      <w:r>
        <w:rPr>
          <w:rFonts w:hint="eastAsia" w:ascii="黑体" w:hAnsi="黑体" w:eastAsia="黑体" w:cs="仿宋"/>
          <w:color w:val="auto"/>
          <w:sz w:val="24"/>
          <w:szCs w:val="24"/>
          <w:highlight w:val="none"/>
        </w:rPr>
        <w:t>八、不予退还竞标人谈判保证金的</w:t>
      </w:r>
      <w:r>
        <w:rPr>
          <w:rFonts w:ascii="黑体" w:hAnsi="黑体" w:eastAsia="黑体" w:cs="仿宋"/>
          <w:color w:val="auto"/>
          <w:sz w:val="24"/>
          <w:szCs w:val="24"/>
          <w:highlight w:val="none"/>
        </w:rPr>
        <w:t>情形</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本次采购活动中，出现下列情形之一的，</w:t>
      </w:r>
      <w:r>
        <w:rPr>
          <w:rFonts w:hint="eastAsia" w:ascii="宋体" w:hAnsi="宋体" w:eastAsia="宋体"/>
          <w:color w:val="auto"/>
          <w:sz w:val="24"/>
          <w:szCs w:val="24"/>
          <w:highlight w:val="none"/>
        </w:rPr>
        <w:t>不予退还竞标人谈判保证金</w:t>
      </w:r>
      <w:r>
        <w:rPr>
          <w:rFonts w:ascii="宋体" w:hAnsi="宋体" w:eastAsia="宋体"/>
          <w:color w:val="auto"/>
          <w:sz w:val="24"/>
          <w:szCs w:val="24"/>
          <w:highlight w:val="none"/>
        </w:rPr>
        <w:t>：</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1.开标后，竞标人撤销响应文件</w:t>
      </w:r>
      <w:r>
        <w:rPr>
          <w:rFonts w:ascii="宋体" w:hAnsi="宋体" w:eastAsia="宋体"/>
          <w:color w:val="auto"/>
          <w:sz w:val="24"/>
          <w:szCs w:val="24"/>
          <w:highlight w:val="none"/>
        </w:rPr>
        <w:t>；</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2.中标通知书签发后5个工作日内无正当理由拒签合同</w:t>
      </w:r>
      <w:r>
        <w:rPr>
          <w:rFonts w:ascii="宋体" w:hAnsi="宋体" w:eastAsia="宋体"/>
          <w:color w:val="auto"/>
          <w:sz w:val="24"/>
          <w:szCs w:val="24"/>
          <w:highlight w:val="none"/>
        </w:rPr>
        <w:t>；</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3.谈判有效期内，竞标人有违法、违规、违纪行为</w:t>
      </w:r>
      <w:r>
        <w:rPr>
          <w:rFonts w:ascii="宋体" w:hAnsi="宋体" w:eastAsia="宋体"/>
          <w:color w:val="auto"/>
          <w:sz w:val="24"/>
          <w:szCs w:val="24"/>
          <w:highlight w:val="none"/>
        </w:rPr>
        <w:t>。</w:t>
      </w:r>
    </w:p>
    <w:p>
      <w:pPr>
        <w:tabs>
          <w:tab w:val="left" w:pos="1546"/>
        </w:tabs>
        <w:autoSpaceDE w:val="0"/>
        <w:autoSpaceDN w:val="0"/>
        <w:adjustRightInd w:val="0"/>
        <w:ind w:firstLine="482" w:firstLineChars="200"/>
        <w:jc w:val="left"/>
        <w:rPr>
          <w:rFonts w:ascii="宋体" w:hAnsi="宋体" w:eastAsia="宋体"/>
          <w:b/>
          <w:bCs/>
          <w:color w:val="auto"/>
          <w:sz w:val="24"/>
          <w:szCs w:val="24"/>
          <w:highlight w:val="none"/>
        </w:rPr>
      </w:pPr>
    </w:p>
    <w:p>
      <w:pPr>
        <w:ind w:firstLine="480" w:firstLineChars="200"/>
        <w:rPr>
          <w:rFonts w:ascii="黑体" w:hAnsi="黑体" w:eastAsia="黑体" w:cs="仿宋"/>
          <w:color w:val="auto"/>
          <w:sz w:val="24"/>
          <w:szCs w:val="24"/>
          <w:highlight w:val="none"/>
        </w:rPr>
      </w:pPr>
      <w:r>
        <w:rPr>
          <w:rFonts w:hint="eastAsia" w:ascii="黑体" w:hAnsi="黑体" w:eastAsia="黑体" w:cs="仿宋"/>
          <w:color w:val="auto"/>
          <w:sz w:val="24"/>
          <w:szCs w:val="24"/>
          <w:highlight w:val="none"/>
        </w:rPr>
        <w:t>九</w:t>
      </w:r>
      <w:bookmarkEnd w:id="113"/>
      <w:bookmarkEnd w:id="114"/>
      <w:bookmarkEnd w:id="115"/>
      <w:bookmarkEnd w:id="116"/>
      <w:bookmarkEnd w:id="117"/>
      <w:bookmarkEnd w:id="118"/>
      <w:bookmarkEnd w:id="119"/>
      <w:bookmarkEnd w:id="120"/>
      <w:bookmarkEnd w:id="121"/>
      <w:r>
        <w:rPr>
          <w:rFonts w:hint="eastAsia" w:ascii="黑体" w:hAnsi="黑体" w:eastAsia="黑体" w:cs="仿宋"/>
          <w:color w:val="auto"/>
          <w:sz w:val="24"/>
          <w:szCs w:val="24"/>
          <w:highlight w:val="none"/>
        </w:rPr>
        <w:t>、废标情形</w:t>
      </w:r>
      <w:bookmarkEnd w:id="122"/>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bookmarkStart w:id="123" w:name="_Toc239650598"/>
      <w:bookmarkStart w:id="124" w:name="_Toc239649762"/>
      <w:bookmarkStart w:id="125" w:name="_Toc239648598"/>
      <w:bookmarkStart w:id="126" w:name="_Toc239822503"/>
      <w:bookmarkStart w:id="127" w:name="_Toc239651317"/>
      <w:bookmarkStart w:id="128" w:name="_Toc239822618"/>
      <w:bookmarkStart w:id="129" w:name="_Toc239649310"/>
      <w:bookmarkStart w:id="130" w:name="_Toc239648864"/>
      <w:bookmarkStart w:id="131" w:name="_Toc239649386"/>
      <w:r>
        <w:rPr>
          <w:rFonts w:ascii="宋体" w:hAnsi="宋体" w:eastAsia="宋体"/>
          <w:color w:val="auto"/>
          <w:sz w:val="24"/>
          <w:szCs w:val="24"/>
          <w:highlight w:val="none"/>
        </w:rPr>
        <w:t>本次采购活动中，出现下列情形之一的，予以废标：</w:t>
      </w:r>
    </w:p>
    <w:p>
      <w:pPr>
        <w:tabs>
          <w:tab w:val="left" w:pos="1546"/>
        </w:tabs>
        <w:autoSpaceDE w:val="0"/>
        <w:autoSpaceDN w:val="0"/>
        <w:adjustRightInd w:val="0"/>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1.符合专业条件的竞标人或者对竞争性谈判文件作实质性响应的竞标人不足三家的；</w:t>
      </w:r>
    </w:p>
    <w:p>
      <w:pPr>
        <w:tabs>
          <w:tab w:val="left" w:pos="1546"/>
        </w:tabs>
        <w:autoSpaceDE w:val="0"/>
        <w:autoSpaceDN w:val="0"/>
        <w:adjustRightInd w:val="0"/>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2.出现影响采购公正的违法、违规行为的；</w:t>
      </w:r>
    </w:p>
    <w:p>
      <w:pPr>
        <w:tabs>
          <w:tab w:val="left" w:pos="1546"/>
        </w:tabs>
        <w:autoSpaceDE w:val="0"/>
        <w:autoSpaceDN w:val="0"/>
        <w:adjustRightInd w:val="0"/>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3.因重大变故，采购任务取消的。</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废标后，采购人应在</w:t>
      </w:r>
      <w:r>
        <w:rPr>
          <w:rFonts w:hint="eastAsia" w:ascii="宋体" w:hAnsi="宋体" w:eastAsia="宋体"/>
          <w:color w:val="auto"/>
          <w:sz w:val="24"/>
          <w:szCs w:val="24"/>
          <w:highlight w:val="none"/>
        </w:rPr>
        <w:t>全国公共资源交易平台（四川省泸州市）和</w:t>
      </w:r>
      <w:r>
        <w:rPr>
          <w:rFonts w:ascii="宋体" w:hAnsi="宋体" w:eastAsia="宋体"/>
          <w:b/>
          <w:bCs/>
          <w:color w:val="auto"/>
          <w:sz w:val="24"/>
          <w:szCs w:val="24"/>
          <w:highlight w:val="none"/>
        </w:rPr>
        <w:t>泸州兴阳投资集团有限公司</w:t>
      </w:r>
      <w:r>
        <w:rPr>
          <w:rFonts w:ascii="宋体" w:hAnsi="宋体" w:eastAsia="宋体"/>
          <w:color w:val="auto"/>
          <w:sz w:val="24"/>
          <w:szCs w:val="24"/>
          <w:highlight w:val="none"/>
        </w:rPr>
        <w:t>网上公告，并公告废标的详细理由。</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p>
    <w:p>
      <w:pPr>
        <w:ind w:firstLine="480" w:firstLineChars="200"/>
        <w:rPr>
          <w:rFonts w:ascii="黑体" w:hAnsi="黑体" w:eastAsia="黑体" w:cs="仿宋"/>
          <w:color w:val="auto"/>
          <w:sz w:val="24"/>
          <w:szCs w:val="24"/>
          <w:highlight w:val="none"/>
        </w:rPr>
      </w:pPr>
      <w:bookmarkStart w:id="132" w:name="_Toc491345299"/>
      <w:r>
        <w:rPr>
          <w:rFonts w:hint="eastAsia" w:ascii="黑体" w:hAnsi="黑体" w:eastAsia="黑体" w:cs="仿宋"/>
          <w:color w:val="auto"/>
          <w:sz w:val="24"/>
          <w:szCs w:val="24"/>
          <w:highlight w:val="none"/>
        </w:rPr>
        <w:t>十、竞标人</w:t>
      </w:r>
      <w:r>
        <w:rPr>
          <w:rFonts w:ascii="黑体" w:hAnsi="黑体" w:eastAsia="黑体" w:cs="仿宋"/>
          <w:color w:val="auto"/>
          <w:sz w:val="24"/>
          <w:szCs w:val="24"/>
          <w:highlight w:val="none"/>
        </w:rPr>
        <w:t>需要注意的其它事项</w:t>
      </w:r>
      <w:bookmarkEnd w:id="123"/>
      <w:bookmarkEnd w:id="124"/>
      <w:bookmarkEnd w:id="125"/>
      <w:bookmarkEnd w:id="126"/>
      <w:bookmarkEnd w:id="127"/>
      <w:bookmarkEnd w:id="128"/>
      <w:bookmarkEnd w:id="129"/>
      <w:bookmarkEnd w:id="130"/>
      <w:bookmarkEnd w:id="131"/>
      <w:bookmarkEnd w:id="132"/>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必须由法定代表人或其代理人参加竞争性谈判，参加谈判必须提供法定代表人或代理人身份证，随时接受谈判小组的询问，并予以解答问题。</w:t>
      </w:r>
    </w:p>
    <w:p>
      <w:pPr>
        <w:tabs>
          <w:tab w:val="left" w:pos="1546"/>
          <w:tab w:val="left" w:pos="935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应遵守有关法律、法规，不得采取不正当的竞争手段，否则，其后果由</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自负。</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在谈判会直至宣布结果之前，</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不得向</w:t>
      </w:r>
      <w:r>
        <w:rPr>
          <w:rFonts w:hint="eastAsia" w:ascii="宋体" w:hAnsi="宋体" w:eastAsia="宋体"/>
          <w:color w:val="auto"/>
          <w:sz w:val="24"/>
          <w:szCs w:val="24"/>
          <w:highlight w:val="none"/>
        </w:rPr>
        <w:t>参会人员</w:t>
      </w:r>
      <w:r>
        <w:rPr>
          <w:rFonts w:ascii="宋体" w:hAnsi="宋体" w:eastAsia="宋体"/>
          <w:color w:val="auto"/>
          <w:sz w:val="24"/>
          <w:szCs w:val="24"/>
          <w:highlight w:val="none"/>
        </w:rPr>
        <w:t>询问谈判情况，不得进行旨在影响成交结果的活动，否则，其竞争性谈判无效并追究法律责任。</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w:t>
      </w:r>
      <w:r>
        <w:rPr>
          <w:rFonts w:ascii="宋体" w:hAnsi="宋体" w:eastAsia="宋体"/>
          <w:color w:val="auto"/>
          <w:sz w:val="24"/>
          <w:szCs w:val="24"/>
          <w:highlight w:val="none"/>
        </w:rPr>
        <w:t>谈判小组不向落标方解释落标原因，</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的竞争性谈判资料一律不予退还。</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本竞争性谈判文件的未尽事项，按现行的有关法律、法规及规章执行。</w:t>
      </w:r>
    </w:p>
    <w:p>
      <w:pPr>
        <w:tabs>
          <w:tab w:val="left" w:pos="1546"/>
        </w:tabs>
        <w:autoSpaceDE w:val="0"/>
        <w:autoSpaceDN w:val="0"/>
        <w:adjustRightInd w:val="0"/>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w:t>
      </w:r>
      <w:r>
        <w:rPr>
          <w:rFonts w:ascii="宋体" w:hAnsi="宋体" w:eastAsia="宋体"/>
          <w:color w:val="auto"/>
          <w:sz w:val="24"/>
          <w:szCs w:val="24"/>
          <w:highlight w:val="none"/>
        </w:rPr>
        <w:t>竞标有效期为，</w:t>
      </w:r>
      <w:r>
        <w:rPr>
          <w:rFonts w:ascii="宋体" w:hAnsi="宋体" w:eastAsia="宋体"/>
          <w:b/>
          <w:bCs/>
          <w:color w:val="auto"/>
          <w:sz w:val="24"/>
          <w:szCs w:val="24"/>
          <w:highlight w:val="none"/>
        </w:rPr>
        <w:t>开标后</w:t>
      </w:r>
      <w:r>
        <w:rPr>
          <w:rFonts w:hint="eastAsia" w:ascii="宋体" w:hAnsi="宋体" w:eastAsia="宋体"/>
          <w:b/>
          <w:bCs/>
          <w:color w:val="auto"/>
          <w:sz w:val="24"/>
          <w:szCs w:val="24"/>
          <w:highlight w:val="none"/>
        </w:rPr>
        <w:t>6</w:t>
      </w:r>
      <w:r>
        <w:rPr>
          <w:rFonts w:ascii="宋体" w:hAnsi="宋体" w:eastAsia="宋体"/>
          <w:b/>
          <w:bCs/>
          <w:color w:val="auto"/>
          <w:sz w:val="24"/>
          <w:szCs w:val="24"/>
          <w:highlight w:val="none"/>
        </w:rPr>
        <w:t>0天</w:t>
      </w:r>
      <w:r>
        <w:rPr>
          <w:rFonts w:ascii="宋体" w:hAnsi="宋体" w:eastAsia="宋体"/>
          <w:color w:val="auto"/>
          <w:sz w:val="24"/>
          <w:szCs w:val="24"/>
          <w:highlight w:val="none"/>
        </w:rPr>
        <w:t>，竞标有效期短于此规定期限的竞标，将被拒绝。</w:t>
      </w:r>
    </w:p>
    <w:p>
      <w:pPr>
        <w:jc w:val="left"/>
        <w:rPr>
          <w:rFonts w:eastAsia="宋体" w:cs="Times New Roman"/>
          <w:b/>
          <w:bCs/>
          <w:color w:val="auto"/>
          <w:kern w:val="44"/>
          <w:sz w:val="44"/>
          <w:szCs w:val="44"/>
          <w:highlight w:val="none"/>
        </w:rPr>
      </w:pPr>
      <w:r>
        <w:rPr>
          <w:color w:val="auto"/>
          <w:highlight w:val="none"/>
        </w:rPr>
        <w:br w:type="page"/>
      </w:r>
    </w:p>
    <w:p>
      <w:pPr>
        <w:pStyle w:val="3"/>
        <w:jc w:val="center"/>
        <w:rPr>
          <w:rFonts w:ascii="宋体" w:hAnsi="宋体" w:cs="宋体"/>
          <w:bCs w:val="0"/>
          <w:color w:val="auto"/>
          <w:kern w:val="0"/>
          <w:sz w:val="36"/>
          <w:szCs w:val="36"/>
          <w:highlight w:val="none"/>
        </w:rPr>
      </w:pPr>
      <w:bookmarkStart w:id="133" w:name="_Toc6560"/>
      <w:bookmarkStart w:id="134" w:name="_Toc15153"/>
      <w:bookmarkStart w:id="135" w:name="_Toc16180"/>
      <w:bookmarkStart w:id="136" w:name="_Toc5343"/>
      <w:bookmarkStart w:id="137" w:name="_Toc21065"/>
      <w:bookmarkStart w:id="138" w:name="_Toc24705"/>
      <w:bookmarkStart w:id="139" w:name="_Toc15730"/>
      <w:bookmarkStart w:id="140" w:name="_Toc31309"/>
      <w:r>
        <w:rPr>
          <w:rFonts w:hint="eastAsia" w:ascii="宋体" w:hAnsi="宋体" w:cs="宋体"/>
          <w:bCs w:val="0"/>
          <w:color w:val="auto"/>
          <w:kern w:val="0"/>
          <w:sz w:val="36"/>
          <w:szCs w:val="36"/>
          <w:highlight w:val="none"/>
        </w:rPr>
        <w:t>第四章 签订合同</w:t>
      </w:r>
      <w:bookmarkEnd w:id="133"/>
      <w:bookmarkEnd w:id="134"/>
      <w:bookmarkEnd w:id="135"/>
      <w:bookmarkEnd w:id="136"/>
      <w:bookmarkEnd w:id="137"/>
      <w:bookmarkEnd w:id="138"/>
      <w:bookmarkEnd w:id="139"/>
      <w:bookmarkEnd w:id="140"/>
    </w:p>
    <w:p>
      <w:pPr>
        <w:spacing w:line="520" w:lineRule="exact"/>
        <w:rPr>
          <w:rFonts w:ascii="黑体" w:hAnsi="黑体" w:eastAsia="黑体" w:cs="仿宋"/>
          <w:color w:val="auto"/>
          <w:sz w:val="24"/>
          <w:szCs w:val="24"/>
          <w:highlight w:val="none"/>
        </w:rPr>
      </w:pPr>
      <w:bookmarkStart w:id="141" w:name="_Toc239650601"/>
      <w:bookmarkStart w:id="142" w:name="_Toc239648601"/>
      <w:bookmarkStart w:id="143" w:name="_Toc239822621"/>
      <w:bookmarkStart w:id="144" w:name="_Toc239649313"/>
      <w:bookmarkStart w:id="145" w:name="_Toc239649765"/>
      <w:bookmarkStart w:id="146" w:name="_Toc239648867"/>
      <w:bookmarkStart w:id="147" w:name="_Toc239649389"/>
      <w:bookmarkStart w:id="148" w:name="_Toc491345302"/>
      <w:bookmarkStart w:id="149" w:name="_Toc239651320"/>
      <w:bookmarkStart w:id="150" w:name="_Toc239822506"/>
      <w:r>
        <w:rPr>
          <w:rFonts w:hint="eastAsia" w:ascii="黑体" w:hAnsi="黑体" w:eastAsia="黑体" w:cs="仿宋"/>
          <w:color w:val="auto"/>
          <w:sz w:val="24"/>
          <w:szCs w:val="24"/>
          <w:highlight w:val="none"/>
        </w:rPr>
        <w:t>一</w:t>
      </w:r>
      <w:r>
        <w:rPr>
          <w:rFonts w:ascii="黑体" w:hAnsi="黑体" w:eastAsia="黑体" w:cs="仿宋"/>
          <w:color w:val="auto"/>
          <w:sz w:val="24"/>
          <w:szCs w:val="24"/>
          <w:highlight w:val="none"/>
        </w:rPr>
        <w:t>.签订合同</w:t>
      </w:r>
      <w:bookmarkEnd w:id="141"/>
      <w:bookmarkEnd w:id="142"/>
      <w:bookmarkEnd w:id="143"/>
      <w:bookmarkEnd w:id="144"/>
      <w:bookmarkEnd w:id="145"/>
      <w:bookmarkEnd w:id="146"/>
      <w:bookmarkEnd w:id="147"/>
      <w:bookmarkEnd w:id="148"/>
      <w:bookmarkEnd w:id="149"/>
      <w:bookmarkEnd w:id="150"/>
    </w:p>
    <w:p>
      <w:pPr>
        <w:tabs>
          <w:tab w:val="left" w:pos="1425"/>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竞争性谈判文件、成交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的竞标文件及修改或澄清文件等，均为签订合同的依据。</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经公示期满且无异议，成交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必须在领取成交通知书后五个工作日内按照竞标文件中承诺的条件以及其他要求与采购人签订合同，在签订合同时若成交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坚持提出附加条件和不合理要求，成交资格将被取消，该成交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对由此产生的一切后果负责。由于成交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自身原因未及时签订合同的，采购人可以视为成交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放弃成交。在此种情况下，采购人可以按成交候选人顺序将标授予下一个成交候选人，或重新组织采购。</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竞争性谈判文件所指《合同主要条款》是采购人与成交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签订合同的基本条款，</w:t>
      </w:r>
      <w:r>
        <w:rPr>
          <w:rFonts w:ascii="宋体" w:hAnsi="宋体" w:eastAsia="宋体"/>
          <w:b/>
          <w:bCs/>
          <w:color w:val="auto"/>
          <w:sz w:val="24"/>
          <w:szCs w:val="24"/>
          <w:highlight w:val="none"/>
        </w:rPr>
        <w:t>具体条款内容</w:t>
      </w:r>
      <w:r>
        <w:rPr>
          <w:rFonts w:hint="eastAsia" w:ascii="宋体" w:hAnsi="宋体" w:eastAsia="宋体"/>
          <w:b/>
          <w:bCs/>
          <w:color w:val="auto"/>
          <w:sz w:val="24"/>
          <w:szCs w:val="24"/>
          <w:highlight w:val="none"/>
        </w:rPr>
        <w:t>详见附件</w:t>
      </w:r>
      <w:r>
        <w:rPr>
          <w:rFonts w:ascii="宋体" w:hAnsi="宋体" w:eastAsia="宋体"/>
          <w:color w:val="auto"/>
          <w:sz w:val="24"/>
          <w:szCs w:val="24"/>
          <w:highlight w:val="none"/>
        </w:rPr>
        <w:t>。</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合同签订后不允许将合同转与其他单位。  </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成交</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因不可抗力或者自身原因不能履行合同的，采购人可以与排位在成交人之后第一位的成交候选人签订采购合同，或重新组织采购。</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bookmarkStart w:id="151" w:name="_Toc239649314"/>
      <w:bookmarkStart w:id="152" w:name="_Toc239648602"/>
      <w:bookmarkStart w:id="153" w:name="_Toc22640"/>
      <w:bookmarkStart w:id="154" w:name="_Toc239651321"/>
      <w:bookmarkStart w:id="155" w:name="_Toc239822622"/>
      <w:bookmarkStart w:id="156" w:name="_Toc491345303"/>
      <w:bookmarkStart w:id="157" w:name="_Toc239822507"/>
      <w:bookmarkStart w:id="158" w:name="_Toc239649766"/>
      <w:bookmarkStart w:id="159" w:name="_Toc239648868"/>
      <w:bookmarkStart w:id="160" w:name="_Toc3474"/>
      <w:bookmarkStart w:id="161" w:name="_Toc239650602"/>
      <w:bookmarkStart w:id="162" w:name="_Toc239649390"/>
      <w:r>
        <w:rPr>
          <w:rFonts w:hint="eastAsia" w:ascii="宋体" w:hAnsi="宋体" w:eastAsia="宋体"/>
          <w:color w:val="auto"/>
          <w:sz w:val="24"/>
          <w:szCs w:val="24"/>
          <w:highlight w:val="none"/>
        </w:rPr>
        <w:t>6.</w:t>
      </w:r>
      <w:r>
        <w:rPr>
          <w:rFonts w:ascii="宋体" w:hAnsi="宋体" w:eastAsia="宋体"/>
          <w:color w:val="auto"/>
          <w:sz w:val="24"/>
          <w:szCs w:val="24"/>
          <w:highlight w:val="none"/>
        </w:rPr>
        <w:t>恶意行为的处理细则</w:t>
      </w:r>
      <w:bookmarkEnd w:id="151"/>
      <w:bookmarkEnd w:id="152"/>
      <w:bookmarkEnd w:id="153"/>
      <w:bookmarkEnd w:id="154"/>
      <w:bookmarkEnd w:id="155"/>
      <w:bookmarkEnd w:id="156"/>
      <w:bookmarkEnd w:id="157"/>
      <w:bookmarkEnd w:id="158"/>
      <w:bookmarkEnd w:id="159"/>
      <w:bookmarkEnd w:id="160"/>
      <w:bookmarkEnd w:id="161"/>
      <w:bookmarkEnd w:id="162"/>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6.1</w:t>
      </w:r>
      <w:r>
        <w:rPr>
          <w:rFonts w:ascii="宋体" w:hAnsi="宋体" w:eastAsia="宋体"/>
          <w:color w:val="auto"/>
          <w:sz w:val="24"/>
          <w:szCs w:val="24"/>
          <w:highlight w:val="none"/>
        </w:rPr>
        <w:t>若</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的竞标文件中合格</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应符合条件缺少任何一项，</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将承担竞争性谈判无效的风险。</w:t>
      </w:r>
    </w:p>
    <w:p>
      <w:pPr>
        <w:tabs>
          <w:tab w:val="left" w:pos="1546"/>
        </w:tabs>
        <w:autoSpaceDE w:val="0"/>
        <w:autoSpaceDN w:val="0"/>
        <w:adjustRightInd w:val="0"/>
        <w:spacing w:line="5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6.2</w:t>
      </w:r>
      <w:r>
        <w:rPr>
          <w:rFonts w:ascii="宋体" w:hAnsi="宋体" w:eastAsia="宋体"/>
          <w:color w:val="auto"/>
          <w:sz w:val="24"/>
          <w:szCs w:val="24"/>
          <w:highlight w:val="none"/>
        </w:rPr>
        <w:t>经查实，若</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有提供虚假证明文件的行为，采购人将视情节轻重和影响程度做出：在相关网站予以曝光、向有关部门通报。</w:t>
      </w:r>
    </w:p>
    <w:p>
      <w:pPr>
        <w:tabs>
          <w:tab w:val="left" w:pos="1546"/>
        </w:tabs>
        <w:autoSpaceDE w:val="0"/>
        <w:autoSpaceDN w:val="0"/>
        <w:adjustRightInd w:val="0"/>
        <w:spacing w:line="520" w:lineRule="exact"/>
        <w:ind w:firstLine="480" w:firstLineChars="200"/>
        <w:jc w:val="left"/>
        <w:rPr>
          <w:rFonts w:ascii="微软雅黑" w:hAnsi="宋体" w:eastAsia="宋体"/>
          <w:color w:val="auto"/>
          <w:sz w:val="36"/>
          <w:szCs w:val="36"/>
          <w:highlight w:val="none"/>
        </w:rPr>
      </w:pPr>
      <w:r>
        <w:rPr>
          <w:rFonts w:hint="eastAsia" w:ascii="宋体" w:hAnsi="宋体" w:eastAsia="宋体"/>
          <w:color w:val="auto"/>
          <w:sz w:val="24"/>
          <w:szCs w:val="24"/>
          <w:highlight w:val="none"/>
        </w:rPr>
        <w:t>6.3竞标人</w:t>
      </w:r>
      <w:r>
        <w:rPr>
          <w:rFonts w:ascii="宋体" w:hAnsi="宋体" w:eastAsia="宋体"/>
          <w:color w:val="auto"/>
          <w:sz w:val="24"/>
          <w:szCs w:val="24"/>
          <w:highlight w:val="none"/>
        </w:rPr>
        <w:t>认为竞争性谈判文件、采购过程、成交结果使自己的合法权益受到损害的，应当在七个工作日内，按照相关规定规定，以书面形式向采购人提出质疑，但质疑</w:t>
      </w:r>
      <w:r>
        <w:rPr>
          <w:rFonts w:hint="eastAsia" w:ascii="宋体" w:hAnsi="宋体" w:eastAsia="宋体"/>
          <w:color w:val="auto"/>
          <w:sz w:val="24"/>
          <w:szCs w:val="24"/>
          <w:highlight w:val="none"/>
        </w:rPr>
        <w:t>竞标人</w:t>
      </w:r>
      <w:r>
        <w:rPr>
          <w:rFonts w:ascii="宋体" w:hAnsi="宋体" w:eastAsia="宋体"/>
          <w:color w:val="auto"/>
          <w:sz w:val="24"/>
          <w:szCs w:val="24"/>
          <w:highlight w:val="none"/>
        </w:rPr>
        <w:t>行使质疑权时，必须坚持“谁主张谁举证”，遵守“实事求是”和“谨慎性”原则，承担使用虚假材料或恶意方式质疑的法律责任，采购人将遵循“谁过错谁负担”的原则，由过错方负责承担相关的调查论证费用。</w:t>
      </w:r>
      <w:bookmarkStart w:id="163" w:name="_Toc28473"/>
      <w:bookmarkStart w:id="164" w:name="_Toc5559"/>
      <w:r>
        <w:rPr>
          <w:rFonts w:hint="eastAsia" w:ascii="微软雅黑" w:hAnsi="宋体" w:eastAsia="宋体"/>
          <w:color w:val="auto"/>
          <w:sz w:val="36"/>
          <w:szCs w:val="36"/>
          <w:highlight w:val="none"/>
        </w:rPr>
        <w:br w:type="page"/>
      </w:r>
    </w:p>
    <w:p>
      <w:pPr>
        <w:pStyle w:val="3"/>
        <w:numPr>
          <w:ilvl w:val="255"/>
          <w:numId w:val="0"/>
        </w:numPr>
        <w:jc w:val="center"/>
        <w:rPr>
          <w:rFonts w:ascii="宋体" w:hAnsi="宋体" w:cs="宋体"/>
          <w:bCs w:val="0"/>
          <w:color w:val="auto"/>
          <w:kern w:val="0"/>
          <w:sz w:val="36"/>
          <w:szCs w:val="36"/>
          <w:highlight w:val="none"/>
        </w:rPr>
      </w:pPr>
      <w:bookmarkStart w:id="165" w:name="_Toc23803"/>
      <w:bookmarkStart w:id="166" w:name="_Toc26283"/>
      <w:bookmarkStart w:id="167" w:name="_Toc14401"/>
      <w:bookmarkStart w:id="168" w:name="_Toc29924"/>
      <w:bookmarkStart w:id="169" w:name="_Toc16366"/>
      <w:bookmarkStart w:id="170" w:name="_Toc28256"/>
      <w:bookmarkStart w:id="171" w:name="_Toc14990"/>
      <w:bookmarkStart w:id="172" w:name="_Toc15043"/>
      <w:r>
        <w:rPr>
          <w:rFonts w:hint="eastAsia" w:ascii="宋体" w:hAnsi="宋体" w:cs="宋体"/>
          <w:bCs w:val="0"/>
          <w:color w:val="auto"/>
          <w:kern w:val="0"/>
          <w:sz w:val="36"/>
          <w:szCs w:val="36"/>
          <w:highlight w:val="none"/>
        </w:rPr>
        <w:t>第五章 响应文件格式</w:t>
      </w:r>
      <w:bookmarkEnd w:id="163"/>
      <w:bookmarkEnd w:id="164"/>
      <w:bookmarkEnd w:id="165"/>
      <w:bookmarkEnd w:id="166"/>
      <w:bookmarkEnd w:id="167"/>
      <w:bookmarkEnd w:id="168"/>
      <w:bookmarkEnd w:id="169"/>
      <w:bookmarkEnd w:id="170"/>
      <w:bookmarkEnd w:id="171"/>
      <w:bookmarkEnd w:id="172"/>
    </w:p>
    <w:p>
      <w:pPr>
        <w:outlineLvl w:val="1"/>
        <w:rPr>
          <w:rFonts w:hAnsi="宋体"/>
          <w:color w:val="auto"/>
          <w:sz w:val="24"/>
          <w:highlight w:val="none"/>
        </w:rPr>
      </w:pPr>
      <w:bookmarkStart w:id="173" w:name="_Toc32459"/>
      <w:bookmarkStart w:id="174" w:name="_Toc21865"/>
      <w:bookmarkStart w:id="175" w:name="_Toc5136"/>
      <w:bookmarkStart w:id="176" w:name="_Toc16290"/>
      <w:bookmarkStart w:id="177" w:name="_Toc239651331"/>
      <w:bookmarkStart w:id="178" w:name="_Toc239649321"/>
      <w:bookmarkStart w:id="179" w:name="_Toc7598"/>
      <w:bookmarkStart w:id="180" w:name="_Toc239649773"/>
      <w:bookmarkStart w:id="181" w:name="_Toc239822514"/>
      <w:bookmarkStart w:id="182" w:name="_Toc239649397"/>
      <w:bookmarkStart w:id="183" w:name="_Toc239648609"/>
      <w:bookmarkStart w:id="184" w:name="_Toc239650612"/>
      <w:bookmarkStart w:id="185" w:name="_Toc239822629"/>
      <w:bookmarkStart w:id="186" w:name="_Toc28065"/>
      <w:bookmarkStart w:id="187" w:name="_Toc239648875"/>
      <w:bookmarkStart w:id="188" w:name="_Toc31238"/>
      <w:bookmarkStart w:id="189" w:name="_Toc10633"/>
      <w:bookmarkStart w:id="190" w:name="_Toc30449"/>
      <w:bookmarkStart w:id="191" w:name="_Toc12214"/>
      <w:bookmarkStart w:id="192" w:name="_Toc25264"/>
      <w:bookmarkStart w:id="193" w:name="_Toc4979"/>
      <w:r>
        <w:rPr>
          <w:rFonts w:hAnsi="宋体"/>
          <w:color w:val="auto"/>
          <w:sz w:val="24"/>
          <w:highlight w:val="none"/>
        </w:rPr>
        <w:t xml:space="preserve">附件 </w:t>
      </w:r>
      <w:r>
        <w:rPr>
          <w:rFonts w:hint="eastAsia" w:hAnsi="宋体"/>
          <w:color w:val="auto"/>
          <w:sz w:val="24"/>
          <w:highlight w:val="none"/>
        </w:rPr>
        <w:t>1</w:t>
      </w:r>
      <w:r>
        <w:rPr>
          <w:rFonts w:hAnsi="宋体"/>
          <w:color w:val="auto"/>
          <w:sz w:val="24"/>
          <w:highlight w:val="none"/>
        </w:rPr>
        <w:t>：</w:t>
      </w:r>
      <w:bookmarkStart w:id="194" w:name="_Toc491345307"/>
      <w:r>
        <w:rPr>
          <w:rFonts w:hAnsi="宋体"/>
          <w:color w:val="auto"/>
          <w:sz w:val="24"/>
          <w:highlight w:val="none"/>
        </w:rPr>
        <w:t>竞标文件封面格式</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4"/>
      <w:r>
        <w:rPr>
          <w:rFonts w:hAnsi="宋体"/>
          <w:color w:val="auto"/>
          <w:sz w:val="24"/>
          <w:highlight w:val="none"/>
        </w:rPr>
        <w:t xml:space="preserve">       </w:t>
      </w:r>
    </w:p>
    <w:p>
      <w:pPr>
        <w:autoSpaceDE w:val="0"/>
        <w:autoSpaceDN w:val="0"/>
        <w:adjustRightInd w:val="0"/>
        <w:spacing w:line="360" w:lineRule="auto"/>
        <w:ind w:right="745" w:rightChars="355"/>
        <w:jc w:val="center"/>
        <w:rPr>
          <w:rFonts w:hAnsi="宋体"/>
          <w:color w:val="auto"/>
          <w:sz w:val="84"/>
          <w:szCs w:val="84"/>
          <w:highlight w:val="none"/>
        </w:rPr>
      </w:pPr>
      <w:r>
        <w:rPr>
          <w:rFonts w:hAnsi="宋体"/>
          <w:color w:val="auto"/>
          <w:sz w:val="24"/>
          <w:highlight w:val="none"/>
        </w:rPr>
        <mc:AlternateContent>
          <mc:Choice Requires="wps">
            <w:drawing>
              <wp:anchor distT="0" distB="0" distL="114300" distR="114300" simplePos="0" relativeHeight="251658240" behindDoc="0" locked="0" layoutInCell="1" allowOverlap="1">
                <wp:simplePos x="0" y="0"/>
                <wp:positionH relativeFrom="column">
                  <wp:posOffset>4725035</wp:posOffset>
                </wp:positionH>
                <wp:positionV relativeFrom="paragraph">
                  <wp:posOffset>299085</wp:posOffset>
                </wp:positionV>
                <wp:extent cx="1061720" cy="495300"/>
                <wp:effectExtent l="0" t="0" r="24130" b="19050"/>
                <wp:wrapNone/>
                <wp:docPr id="11" name="Rectangle 2"/>
                <wp:cNvGraphicFramePr/>
                <a:graphic xmlns:a="http://schemas.openxmlformats.org/drawingml/2006/main">
                  <a:graphicData uri="http://schemas.microsoft.com/office/word/2010/wordprocessingShape">
                    <wps:wsp>
                      <wps:cNvSpPr/>
                      <wps:spPr>
                        <a:xfrm>
                          <a:off x="0" y="0"/>
                          <a:ext cx="106172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36"/>
                                <w:szCs w:val="36"/>
                              </w:rPr>
                            </w:pPr>
                            <w:r>
                              <w:rPr>
                                <w:rFonts w:hint="eastAsia"/>
                                <w:b/>
                                <w:sz w:val="36"/>
                                <w:szCs w:val="36"/>
                              </w:rPr>
                              <w:t>正/副本</w:t>
                            </w:r>
                          </w:p>
                        </w:txbxContent>
                      </wps:txbx>
                      <wps:bodyPr wrap="square" upright="1"/>
                    </wps:wsp>
                  </a:graphicData>
                </a:graphic>
              </wp:anchor>
            </w:drawing>
          </mc:Choice>
          <mc:Fallback>
            <w:pict>
              <v:rect id="Rectangle 2" o:spid="_x0000_s1026" o:spt="1" style="position:absolute;left:0pt;margin-left:372.05pt;margin-top:23.55pt;height:39pt;width:83.6pt;z-index:251658240;mso-width-relative:page;mso-height-relative:page;" fillcolor="#FFFFFF" filled="t" stroked="t" coordsize="21600,21600" o:gfxdata="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f6qV2QAAAAoBAAAPAAAAAAAAAAEAIAAAACIAAABkcnMvZG93bnJldi54bWxQSwECFAAUAAAA&#10;CACHTuJAtheis+0BAAD7AwAADgAAAAAAAAABACAAAAAoAQAAZHJzL2Uyb0RvYy54bWxQSwUGAAAA&#10;AAYABgBZAQAAhwUAAAAA&#10;">
                <v:fill on="t" focussize="0,0"/>
                <v:stroke color="#000000" joinstyle="miter"/>
                <v:imagedata o:title=""/>
                <o:lock v:ext="edit" aspectratio="f"/>
                <v:textbox>
                  <w:txbxContent>
                    <w:p>
                      <w:pPr>
                        <w:jc w:val="center"/>
                        <w:rPr>
                          <w:b/>
                          <w:sz w:val="36"/>
                          <w:szCs w:val="36"/>
                        </w:rPr>
                      </w:pPr>
                      <w:r>
                        <w:rPr>
                          <w:rFonts w:hint="eastAsia"/>
                          <w:b/>
                          <w:sz w:val="36"/>
                          <w:szCs w:val="36"/>
                        </w:rPr>
                        <w:t>正/副本</w:t>
                      </w:r>
                    </w:p>
                  </w:txbxContent>
                </v:textbox>
              </v:rect>
            </w:pict>
          </mc:Fallback>
        </mc:AlternateContent>
      </w:r>
    </w:p>
    <w:p>
      <w:pPr>
        <w:autoSpaceDE w:val="0"/>
        <w:autoSpaceDN w:val="0"/>
        <w:adjustRightInd w:val="0"/>
        <w:spacing w:line="360" w:lineRule="auto"/>
        <w:ind w:right="745" w:rightChars="355"/>
        <w:rPr>
          <w:rFonts w:hAnsi="宋体" w:eastAsiaTheme="minorEastAsia"/>
          <w:color w:val="auto"/>
          <w:sz w:val="30"/>
          <w:szCs w:val="30"/>
          <w:highlight w:val="none"/>
        </w:rPr>
      </w:pPr>
      <w:r>
        <w:rPr>
          <w:rFonts w:hint="eastAsia" w:hAnsi="宋体" w:eastAsiaTheme="minorEastAsia"/>
          <w:color w:val="auto"/>
          <w:sz w:val="30"/>
          <w:szCs w:val="30"/>
          <w:highlight w:val="none"/>
        </w:rPr>
        <w:t>项目名称：</w:t>
      </w:r>
    </w:p>
    <w:p>
      <w:pPr>
        <w:pStyle w:val="2"/>
        <w:rPr>
          <w:rFonts w:eastAsiaTheme="minorEastAsia"/>
          <w:color w:val="auto"/>
          <w:sz w:val="30"/>
          <w:szCs w:val="30"/>
          <w:highlight w:val="none"/>
        </w:rPr>
      </w:pPr>
      <w:r>
        <w:rPr>
          <w:rFonts w:hint="eastAsia" w:eastAsiaTheme="minorEastAsia"/>
          <w:color w:val="auto"/>
          <w:sz w:val="30"/>
          <w:szCs w:val="30"/>
          <w:highlight w:val="none"/>
        </w:rPr>
        <w:t>项目编号：</w:t>
      </w:r>
    </w:p>
    <w:p>
      <w:pPr>
        <w:pStyle w:val="2"/>
        <w:rPr>
          <w:rFonts w:eastAsiaTheme="minorEastAsia"/>
          <w:color w:val="auto"/>
          <w:highlight w:val="none"/>
        </w:rPr>
      </w:pPr>
    </w:p>
    <w:p>
      <w:pPr>
        <w:pStyle w:val="2"/>
        <w:rPr>
          <w:rFonts w:eastAsiaTheme="minorEastAsia"/>
          <w:color w:val="auto"/>
          <w:highlight w:val="none"/>
        </w:rPr>
      </w:pPr>
    </w:p>
    <w:p>
      <w:pPr>
        <w:pStyle w:val="2"/>
        <w:rPr>
          <w:rFonts w:eastAsiaTheme="minorEastAsia"/>
          <w:color w:val="auto"/>
          <w:highlight w:val="none"/>
        </w:rPr>
      </w:pPr>
    </w:p>
    <w:p>
      <w:pPr>
        <w:pStyle w:val="2"/>
        <w:rPr>
          <w:rFonts w:eastAsiaTheme="minorEastAsia"/>
          <w:color w:val="auto"/>
          <w:highlight w:val="none"/>
        </w:rPr>
      </w:pPr>
    </w:p>
    <w:p>
      <w:pPr>
        <w:autoSpaceDE w:val="0"/>
        <w:autoSpaceDN w:val="0"/>
        <w:adjustRightInd w:val="0"/>
        <w:spacing w:line="360" w:lineRule="auto"/>
        <w:ind w:right="745" w:rightChars="355"/>
        <w:jc w:val="center"/>
        <w:rPr>
          <w:rFonts w:hAnsi="宋体"/>
          <w:color w:val="auto"/>
          <w:sz w:val="94"/>
          <w:szCs w:val="94"/>
          <w:highlight w:val="none"/>
        </w:rPr>
      </w:pPr>
      <w:r>
        <w:rPr>
          <w:rFonts w:hAnsi="宋体"/>
          <w:color w:val="auto"/>
          <w:sz w:val="94"/>
          <w:szCs w:val="94"/>
          <w:highlight w:val="none"/>
        </w:rPr>
        <w:t xml:space="preserve">   竞  标  文  件</w:t>
      </w:r>
    </w:p>
    <w:p>
      <w:pPr>
        <w:autoSpaceDE w:val="0"/>
        <w:autoSpaceDN w:val="0"/>
        <w:adjustRightInd w:val="0"/>
        <w:spacing w:line="360" w:lineRule="auto"/>
        <w:ind w:right="745" w:rightChars="355" w:firstLine="720" w:firstLineChars="200"/>
        <w:rPr>
          <w:rFonts w:hAnsi="宋体" w:eastAsiaTheme="minorEastAsia"/>
          <w:color w:val="auto"/>
          <w:sz w:val="36"/>
          <w:szCs w:val="36"/>
          <w:highlight w:val="none"/>
        </w:rPr>
      </w:pPr>
    </w:p>
    <w:p>
      <w:pPr>
        <w:pStyle w:val="2"/>
        <w:rPr>
          <w:rFonts w:eastAsiaTheme="minorEastAsia"/>
          <w:color w:val="auto"/>
          <w:highlight w:val="none"/>
        </w:rPr>
      </w:pPr>
    </w:p>
    <w:p>
      <w:pPr>
        <w:pStyle w:val="2"/>
        <w:rPr>
          <w:rFonts w:eastAsiaTheme="minorEastAsia"/>
          <w:color w:val="auto"/>
          <w:highlight w:val="none"/>
        </w:rPr>
      </w:pPr>
    </w:p>
    <w:p>
      <w:pPr>
        <w:pStyle w:val="2"/>
        <w:rPr>
          <w:rFonts w:eastAsiaTheme="minorEastAsia"/>
          <w:color w:val="auto"/>
          <w:highlight w:val="none"/>
        </w:rPr>
      </w:pPr>
    </w:p>
    <w:p>
      <w:pPr>
        <w:pStyle w:val="2"/>
        <w:rPr>
          <w:rFonts w:eastAsiaTheme="minorEastAsia"/>
          <w:color w:val="auto"/>
          <w:highlight w:val="none"/>
        </w:rPr>
      </w:pPr>
    </w:p>
    <w:p>
      <w:pPr>
        <w:autoSpaceDE w:val="0"/>
        <w:autoSpaceDN w:val="0"/>
        <w:adjustRightInd w:val="0"/>
        <w:spacing w:line="360" w:lineRule="auto"/>
        <w:ind w:right="745" w:rightChars="355" w:firstLine="900" w:firstLineChars="300"/>
        <w:rPr>
          <w:rFonts w:ascii="宋体" w:hAnsi="宋体" w:eastAsia="宋体" w:cs="宋体"/>
          <w:color w:val="auto"/>
          <w:sz w:val="30"/>
          <w:szCs w:val="30"/>
          <w:highlight w:val="none"/>
          <w:u w:val="single"/>
        </w:rPr>
      </w:pPr>
      <w:bookmarkStart w:id="195" w:name="_Toc154"/>
      <w:r>
        <w:rPr>
          <w:rFonts w:hint="eastAsia" w:ascii="宋体" w:hAnsi="宋体" w:eastAsia="宋体" w:cs="宋体"/>
          <w:color w:val="auto"/>
          <w:sz w:val="30"/>
          <w:szCs w:val="30"/>
          <w:highlight w:val="none"/>
        </w:rPr>
        <w:t>项目编号：</w:t>
      </w:r>
      <w:bookmarkEnd w:id="195"/>
      <w:r>
        <w:rPr>
          <w:rFonts w:hint="eastAsia" w:ascii="宋体" w:hAnsi="宋体" w:eastAsia="宋体" w:cs="宋体"/>
          <w:color w:val="auto"/>
          <w:sz w:val="30"/>
          <w:szCs w:val="30"/>
          <w:highlight w:val="none"/>
          <w:u w:val="single"/>
        </w:rPr>
        <w:t xml:space="preserve">                         </w:t>
      </w:r>
    </w:p>
    <w:p>
      <w:pPr>
        <w:autoSpaceDE w:val="0"/>
        <w:autoSpaceDN w:val="0"/>
        <w:adjustRightInd w:val="0"/>
        <w:spacing w:line="360" w:lineRule="auto"/>
        <w:ind w:right="745" w:rightChars="355" w:firstLine="900" w:firstLineChars="300"/>
        <w:rPr>
          <w:rFonts w:ascii="宋体" w:hAnsi="宋体" w:eastAsia="宋体" w:cs="宋体"/>
          <w:color w:val="auto"/>
          <w:sz w:val="30"/>
          <w:szCs w:val="30"/>
          <w:highlight w:val="none"/>
          <w:u w:val="single"/>
        </w:rPr>
      </w:pPr>
      <w:bookmarkStart w:id="196" w:name="_Toc8280"/>
      <w:r>
        <w:rPr>
          <w:rFonts w:hint="eastAsia" w:ascii="宋体" w:hAnsi="宋体" w:eastAsia="宋体" w:cs="宋体"/>
          <w:color w:val="auto"/>
          <w:sz w:val="30"/>
          <w:szCs w:val="30"/>
          <w:highlight w:val="none"/>
        </w:rPr>
        <w:t>项目名称：</w:t>
      </w:r>
      <w:bookmarkEnd w:id="196"/>
      <w:r>
        <w:rPr>
          <w:rFonts w:hint="eastAsia" w:ascii="宋体" w:hAnsi="宋体" w:eastAsia="宋体" w:cs="宋体"/>
          <w:color w:val="auto"/>
          <w:sz w:val="30"/>
          <w:szCs w:val="30"/>
          <w:highlight w:val="none"/>
          <w:u w:val="single"/>
        </w:rPr>
        <w:t xml:space="preserve">                         </w:t>
      </w:r>
    </w:p>
    <w:p>
      <w:pPr>
        <w:autoSpaceDE w:val="0"/>
        <w:autoSpaceDN w:val="0"/>
        <w:adjustRightInd w:val="0"/>
        <w:spacing w:line="360" w:lineRule="auto"/>
        <w:ind w:right="745" w:rightChars="355" w:firstLine="900" w:firstLineChars="300"/>
        <w:rPr>
          <w:rFonts w:ascii="宋体" w:hAnsi="宋体" w:eastAsia="宋体" w:cs="宋体"/>
          <w:color w:val="auto"/>
          <w:sz w:val="30"/>
          <w:szCs w:val="30"/>
          <w:highlight w:val="none"/>
          <w:u w:val="single"/>
        </w:rPr>
      </w:pPr>
      <w:bookmarkStart w:id="197" w:name="_Toc12440"/>
      <w:r>
        <w:rPr>
          <w:rFonts w:hint="eastAsia" w:ascii="宋体" w:hAnsi="宋体" w:eastAsia="宋体" w:cs="宋体"/>
          <w:color w:val="auto"/>
          <w:sz w:val="30"/>
          <w:szCs w:val="30"/>
          <w:highlight w:val="none"/>
        </w:rPr>
        <w:t>竞标人（加盖公章）：</w:t>
      </w:r>
      <w:bookmarkEnd w:id="197"/>
      <w:r>
        <w:rPr>
          <w:rFonts w:hint="eastAsia" w:ascii="宋体" w:hAnsi="宋体" w:eastAsia="宋体" w:cs="宋体"/>
          <w:color w:val="auto"/>
          <w:sz w:val="30"/>
          <w:szCs w:val="30"/>
          <w:highlight w:val="none"/>
          <w:u w:val="single"/>
        </w:rPr>
        <w:t xml:space="preserve">               </w:t>
      </w:r>
    </w:p>
    <w:p>
      <w:pPr>
        <w:autoSpaceDE w:val="0"/>
        <w:autoSpaceDN w:val="0"/>
        <w:adjustRightInd w:val="0"/>
        <w:spacing w:line="360" w:lineRule="auto"/>
        <w:ind w:right="745" w:rightChars="355" w:firstLine="900" w:firstLineChars="300"/>
        <w:rPr>
          <w:rFonts w:ascii="宋体" w:hAnsi="宋体" w:eastAsia="宋体" w:cs="宋体"/>
          <w:color w:val="auto"/>
          <w:sz w:val="30"/>
          <w:szCs w:val="30"/>
          <w:highlight w:val="none"/>
          <w:u w:val="single"/>
        </w:rPr>
      </w:pPr>
      <w:bookmarkStart w:id="198" w:name="_Toc30559"/>
      <w:r>
        <w:rPr>
          <w:rFonts w:hint="eastAsia" w:ascii="宋体" w:hAnsi="宋体" w:eastAsia="宋体" w:cs="宋体"/>
          <w:color w:val="auto"/>
          <w:sz w:val="30"/>
          <w:szCs w:val="30"/>
          <w:highlight w:val="none"/>
        </w:rPr>
        <w:t>法定代表人或其委托代理人签字：</w:t>
      </w:r>
      <w:bookmarkEnd w:id="198"/>
      <w:r>
        <w:rPr>
          <w:rFonts w:hint="eastAsia" w:ascii="宋体" w:hAnsi="宋体" w:eastAsia="宋体" w:cs="宋体"/>
          <w:color w:val="auto"/>
          <w:sz w:val="30"/>
          <w:szCs w:val="30"/>
          <w:highlight w:val="none"/>
          <w:u w:val="single"/>
        </w:rPr>
        <w:t xml:space="preserve">     </w:t>
      </w:r>
    </w:p>
    <w:p>
      <w:pPr>
        <w:spacing w:line="360" w:lineRule="auto"/>
        <w:jc w:val="right"/>
        <w:rPr>
          <w:rFonts w:hAnsi="宋体"/>
          <w:color w:val="auto"/>
          <w:sz w:val="36"/>
          <w:szCs w:val="36"/>
          <w:highlight w:val="none"/>
        </w:rPr>
      </w:pPr>
    </w:p>
    <w:p>
      <w:pPr>
        <w:spacing w:line="360" w:lineRule="auto"/>
        <w:jc w:val="center"/>
        <w:rPr>
          <w:color w:val="auto"/>
          <w:highlight w:val="none"/>
        </w:rPr>
      </w:pPr>
      <w:r>
        <w:rPr>
          <w:rFonts w:hAnsi="宋体"/>
          <w:color w:val="auto"/>
          <w:sz w:val="30"/>
          <w:szCs w:val="30"/>
          <w:highlight w:val="none"/>
        </w:rPr>
        <w:t xml:space="preserve">  </w:t>
      </w:r>
      <w:bookmarkStart w:id="199" w:name="_Toc10921"/>
      <w:r>
        <w:rPr>
          <w:rFonts w:hAnsi="宋体"/>
          <w:color w:val="auto"/>
          <w:sz w:val="30"/>
          <w:szCs w:val="30"/>
          <w:highlight w:val="none"/>
        </w:rPr>
        <w:t>日期：   年    月    日</w:t>
      </w:r>
      <w:bookmarkEnd w:id="199"/>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outlineLvl w:val="1"/>
        <w:rPr>
          <w:color w:val="auto"/>
          <w:highlight w:val="none"/>
        </w:rPr>
      </w:pPr>
      <w:bookmarkStart w:id="200" w:name="_Toc6591"/>
      <w:bookmarkStart w:id="201" w:name="_Toc11984"/>
      <w:bookmarkStart w:id="202" w:name="_Toc3576"/>
      <w:bookmarkStart w:id="203" w:name="_Toc32430"/>
      <w:bookmarkStart w:id="204" w:name="_Toc17679"/>
      <w:bookmarkStart w:id="205" w:name="_Toc1507"/>
      <w:bookmarkStart w:id="206" w:name="_Toc6911"/>
      <w:bookmarkStart w:id="207" w:name="_Toc16493"/>
      <w:r>
        <w:rPr>
          <w:rFonts w:hint="eastAsia"/>
          <w:color w:val="auto"/>
          <w:highlight w:val="none"/>
        </w:rPr>
        <w:t>附件 2谈判函：</w:t>
      </w:r>
      <w:bookmarkEnd w:id="200"/>
      <w:bookmarkEnd w:id="201"/>
      <w:bookmarkEnd w:id="202"/>
      <w:bookmarkEnd w:id="203"/>
      <w:bookmarkEnd w:id="204"/>
      <w:bookmarkEnd w:id="205"/>
      <w:bookmarkEnd w:id="206"/>
      <w:bookmarkEnd w:id="207"/>
    </w:p>
    <w:p>
      <w:pPr>
        <w:spacing w:line="360" w:lineRule="exact"/>
        <w:ind w:firstLine="562" w:firstLineChars="200"/>
        <w:jc w:val="center"/>
        <w:rPr>
          <w:rFonts w:asciiTheme="majorEastAsia" w:hAnsiTheme="majorEastAsia" w:eastAsiaTheme="majorEastAsia" w:cstheme="majorEastAsia"/>
          <w:b/>
          <w:bCs/>
          <w:color w:val="auto"/>
          <w:sz w:val="28"/>
          <w:szCs w:val="28"/>
          <w:highlight w:val="none"/>
        </w:rPr>
      </w:pPr>
      <w:bookmarkStart w:id="208" w:name="_Toc8769"/>
      <w:bookmarkStart w:id="209" w:name="_Toc15633"/>
      <w:r>
        <w:rPr>
          <w:rFonts w:hint="eastAsia" w:asciiTheme="majorEastAsia" w:hAnsiTheme="majorEastAsia" w:eastAsiaTheme="majorEastAsia" w:cstheme="majorEastAsia"/>
          <w:b/>
          <w:bCs/>
          <w:color w:val="auto"/>
          <w:sz w:val="28"/>
          <w:szCs w:val="28"/>
          <w:highlight w:val="none"/>
        </w:rPr>
        <w:t>谈判函</w:t>
      </w:r>
      <w:bookmarkEnd w:id="192"/>
      <w:bookmarkEnd w:id="193"/>
      <w:bookmarkEnd w:id="208"/>
      <w:bookmarkEnd w:id="209"/>
    </w:p>
    <w:p>
      <w:pPr>
        <w:spacing w:line="360" w:lineRule="exact"/>
        <w:ind w:firstLine="420" w:firstLineChars="200"/>
        <w:rPr>
          <w:rFonts w:eastAsia="宋体"/>
          <w:color w:val="auto"/>
          <w:highlight w:val="none"/>
        </w:rPr>
      </w:pPr>
    </w:p>
    <w:p>
      <w:pPr>
        <w:pStyle w:val="11"/>
        <w:spacing w:after="0" w:line="400" w:lineRule="exact"/>
        <w:ind w:left="0" w:leftChars="0"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__________________（采购人）：</w:t>
      </w:r>
    </w:p>
    <w:p>
      <w:pPr>
        <w:pStyle w:val="11"/>
        <w:spacing w:after="0" w:line="400" w:lineRule="exact"/>
        <w:ind w:left="0" w:leftChars="0"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我方全面研究了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”项目采购文件（采购编号），决定参加贵单位组织的本项目</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。我方授权</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（姓名、职务）代表我方</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单位的名称）全权处理本项目</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的有关事宜。</w:t>
      </w:r>
    </w:p>
    <w:p>
      <w:pPr>
        <w:pStyle w:val="11"/>
        <w:spacing w:after="0" w:line="400" w:lineRule="exact"/>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我方自愿按照采购文件规定的各项要求向采购人提供所需货物/服务，总价为</w:t>
      </w:r>
      <w:r>
        <w:rPr>
          <w:rFonts w:ascii="宋体" w:hAnsi="宋体" w:eastAsia="宋体"/>
          <w:color w:val="auto"/>
          <w:sz w:val="24"/>
          <w:szCs w:val="24"/>
          <w:highlight w:val="none"/>
          <w:u w:val="single"/>
        </w:rPr>
        <w:t>财评价（扣除甲供材</w:t>
      </w:r>
      <w:r>
        <w:rPr>
          <w:rFonts w:hint="eastAsia" w:ascii="宋体" w:hAnsi="宋体" w:eastAsia="宋体"/>
          <w:color w:val="auto"/>
          <w:sz w:val="24"/>
          <w:szCs w:val="24"/>
          <w:highlight w:val="none"/>
          <w:u w:val="single"/>
        </w:rPr>
        <w:t>后</w:t>
      </w:r>
      <w:r>
        <w:rPr>
          <w:rFonts w:ascii="宋体" w:hAnsi="宋体" w:eastAsia="宋体"/>
          <w:color w:val="auto"/>
          <w:sz w:val="24"/>
          <w:szCs w:val="24"/>
          <w:highlight w:val="none"/>
          <w:u w:val="single"/>
        </w:rPr>
        <w:t>）下浮      % 。</w:t>
      </w:r>
      <w:r>
        <w:rPr>
          <w:rFonts w:ascii="宋体" w:hAnsi="宋体" w:eastAsia="宋体"/>
          <w:color w:val="auto"/>
          <w:sz w:val="24"/>
          <w:szCs w:val="24"/>
          <w:highlight w:val="none"/>
        </w:rPr>
        <w:t>经</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后的最后报价是本函的组成部分。</w:t>
      </w:r>
    </w:p>
    <w:p>
      <w:pPr>
        <w:pStyle w:val="11"/>
        <w:spacing w:after="0" w:line="400" w:lineRule="exact"/>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一旦我方成交，我方将严格履行合同规定的责任和义务，保证于</w:t>
      </w:r>
      <w:r>
        <w:rPr>
          <w:rFonts w:ascii="宋体" w:hAnsi="宋体" w:eastAsia="宋体"/>
          <w:color w:val="auto"/>
          <w:sz w:val="24"/>
          <w:szCs w:val="24"/>
          <w:highlight w:val="none"/>
          <w:u w:val="single"/>
        </w:rPr>
        <w:t xml:space="preserve"> 5</w:t>
      </w:r>
      <w:r>
        <w:rPr>
          <w:rFonts w:hint="eastAsia" w:ascii="宋体" w:hAnsi="宋体" w:eastAsia="宋体"/>
          <w:color w:val="auto"/>
          <w:sz w:val="24"/>
          <w:szCs w:val="24"/>
          <w:highlight w:val="none"/>
          <w:u w:val="single"/>
        </w:rPr>
        <w:t>月</w:t>
      </w:r>
      <w:r>
        <w:rPr>
          <w:rFonts w:ascii="宋体" w:hAnsi="宋体" w:eastAsia="宋体"/>
          <w:color w:val="auto"/>
          <w:sz w:val="24"/>
          <w:szCs w:val="24"/>
          <w:highlight w:val="none"/>
          <w:u w:val="single"/>
        </w:rPr>
        <w:t>30</w:t>
      </w:r>
      <w:r>
        <w:rPr>
          <w:rFonts w:hint="eastAsia" w:ascii="宋体" w:hAnsi="宋体" w:eastAsia="宋体"/>
          <w:color w:val="auto"/>
          <w:sz w:val="24"/>
          <w:szCs w:val="24"/>
          <w:highlight w:val="none"/>
          <w:u w:val="single"/>
        </w:rPr>
        <w:t>日前</w:t>
      </w:r>
      <w:r>
        <w:rPr>
          <w:rFonts w:ascii="宋体" w:hAnsi="宋体" w:eastAsia="宋体"/>
          <w:color w:val="auto"/>
          <w:sz w:val="24"/>
          <w:szCs w:val="24"/>
          <w:highlight w:val="none"/>
        </w:rPr>
        <w:t>完成并移交全部工程，工程质量验收达到</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标准。</w:t>
      </w:r>
    </w:p>
    <w:p>
      <w:pPr>
        <w:pStyle w:val="11"/>
        <w:spacing w:after="0" w:line="400" w:lineRule="exact"/>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我方同意按照采购文件的要求，向贵单位交纳人民币</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万元（大写：</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）的</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保证金。并承诺：下列任何情况发生时，我方将不要求退还</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保证金：</w:t>
      </w:r>
    </w:p>
    <w:p>
      <w:pPr>
        <w:pStyle w:val="11"/>
        <w:spacing w:after="0" w:line="400" w:lineRule="exact"/>
        <w:ind w:left="0" w:leftChars="0"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（1）如果我方在</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有效期内撤回</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w:t>
      </w:r>
    </w:p>
    <w:p>
      <w:pPr>
        <w:pStyle w:val="11"/>
        <w:spacing w:after="0" w:line="400" w:lineRule="exact"/>
        <w:ind w:left="0" w:leftChars="0"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（2）我方提供了虚假响应采购文件的响应文件；</w:t>
      </w:r>
    </w:p>
    <w:p>
      <w:pPr>
        <w:pStyle w:val="11"/>
        <w:spacing w:after="0" w:line="400" w:lineRule="exact"/>
        <w:ind w:left="0" w:leftChars="0"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（3）在</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过程中有违规违纪行为；</w:t>
      </w:r>
    </w:p>
    <w:p>
      <w:pPr>
        <w:pStyle w:val="11"/>
        <w:spacing w:after="0" w:line="400" w:lineRule="exact"/>
        <w:ind w:left="0" w:leftChars="0"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（4）我方在收到成交通知书后，由于我方原因未能按照采购文件要求与采购人签订并履行合同。</w:t>
      </w:r>
    </w:p>
    <w:p>
      <w:pPr>
        <w:pStyle w:val="11"/>
        <w:spacing w:after="0" w:line="400" w:lineRule="exact"/>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我方为本项目提交的全部响应文件：</w:t>
      </w:r>
      <w:r>
        <w:rPr>
          <w:rFonts w:ascii="宋体" w:hAnsi="宋体" w:eastAsia="宋体"/>
          <w:b/>
          <w:bCs/>
          <w:color w:val="auto"/>
          <w:sz w:val="24"/>
          <w:szCs w:val="24"/>
          <w:highlight w:val="none"/>
        </w:rPr>
        <w:t>正本</w:t>
      </w:r>
      <w:r>
        <w:rPr>
          <w:rFonts w:ascii="宋体" w:hAnsi="宋体" w:eastAsia="宋体"/>
          <w:b/>
          <w:bCs/>
          <w:color w:val="auto"/>
          <w:sz w:val="24"/>
          <w:szCs w:val="24"/>
          <w:highlight w:val="none"/>
          <w:u w:val="single"/>
        </w:rPr>
        <w:t>1</w:t>
      </w:r>
      <w:r>
        <w:rPr>
          <w:rFonts w:ascii="宋体" w:hAnsi="宋体" w:eastAsia="宋体"/>
          <w:b/>
          <w:bCs/>
          <w:color w:val="auto"/>
          <w:sz w:val="24"/>
          <w:szCs w:val="24"/>
          <w:highlight w:val="none"/>
        </w:rPr>
        <w:t>份、副本</w:t>
      </w:r>
      <w:r>
        <w:rPr>
          <w:rFonts w:hint="eastAsia" w:ascii="宋体" w:hAnsi="宋体" w:eastAsia="宋体"/>
          <w:b/>
          <w:bCs/>
          <w:color w:val="auto"/>
          <w:sz w:val="24"/>
          <w:szCs w:val="24"/>
          <w:highlight w:val="none"/>
          <w:u w:val="single"/>
        </w:rPr>
        <w:t>2</w:t>
      </w:r>
      <w:r>
        <w:rPr>
          <w:rFonts w:ascii="宋体" w:hAnsi="宋体" w:eastAsia="宋体"/>
          <w:b/>
          <w:bCs/>
          <w:color w:val="auto"/>
          <w:sz w:val="24"/>
          <w:szCs w:val="24"/>
          <w:highlight w:val="none"/>
        </w:rPr>
        <w:t>份</w:t>
      </w:r>
      <w:r>
        <w:rPr>
          <w:rFonts w:ascii="宋体" w:hAnsi="宋体" w:eastAsia="宋体"/>
          <w:color w:val="auto"/>
          <w:sz w:val="24"/>
          <w:szCs w:val="24"/>
          <w:highlight w:val="none"/>
        </w:rPr>
        <w:t>。</w:t>
      </w:r>
    </w:p>
    <w:p>
      <w:pPr>
        <w:pStyle w:val="11"/>
        <w:spacing w:after="0" w:line="400" w:lineRule="exact"/>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我方愿意提供贵单位可能另外要求的，与</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有关的文件资料，并保证我方已提供和将要提供的文件资料是真实、准确的。</w:t>
      </w:r>
    </w:p>
    <w:p>
      <w:pPr>
        <w:pStyle w:val="11"/>
        <w:spacing w:after="0" w:line="400" w:lineRule="exact"/>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我方同意所提交的响应文件在</w:t>
      </w:r>
      <w:r>
        <w:rPr>
          <w:rFonts w:hint="eastAsia" w:ascii="宋体" w:hAnsi="宋体" w:eastAsia="宋体"/>
          <w:color w:val="auto"/>
          <w:sz w:val="24"/>
          <w:szCs w:val="24"/>
          <w:highlight w:val="none"/>
        </w:rPr>
        <w:t>谈判</w:t>
      </w:r>
      <w:r>
        <w:rPr>
          <w:rFonts w:ascii="宋体" w:hAnsi="宋体" w:eastAsia="宋体"/>
          <w:color w:val="auto"/>
          <w:sz w:val="24"/>
          <w:szCs w:val="24"/>
          <w:highlight w:val="none"/>
        </w:rPr>
        <w:t>文件</w:t>
      </w:r>
      <w:r>
        <w:rPr>
          <w:rFonts w:ascii="宋体" w:hAnsi="宋体" w:eastAsia="宋体"/>
          <w:color w:val="auto"/>
          <w:sz w:val="24"/>
          <w:szCs w:val="24"/>
          <w:highlight w:val="none"/>
          <w:u w:val="single"/>
        </w:rPr>
        <w:t>60天</w:t>
      </w:r>
      <w:r>
        <w:rPr>
          <w:rFonts w:ascii="宋体" w:hAnsi="宋体" w:eastAsia="宋体"/>
          <w:color w:val="auto"/>
          <w:sz w:val="24"/>
          <w:szCs w:val="24"/>
          <w:highlight w:val="none"/>
        </w:rPr>
        <w:t>有效期内有效，在此期间内如果成交，我方将受此约束。</w:t>
      </w:r>
    </w:p>
    <w:p>
      <w:pPr>
        <w:pStyle w:val="11"/>
        <w:spacing w:line="400" w:lineRule="exact"/>
        <w:ind w:left="0" w:leftChars="0" w:firstLine="480" w:firstLineChars="200"/>
        <w:rPr>
          <w:rFonts w:ascii="宋体" w:hAnsi="宋体" w:eastAsia="宋体"/>
          <w:color w:val="auto"/>
          <w:sz w:val="24"/>
          <w:szCs w:val="24"/>
          <w:highlight w:val="none"/>
        </w:rPr>
      </w:pPr>
    </w:p>
    <w:p>
      <w:pPr>
        <w:pStyle w:val="11"/>
        <w:spacing w:line="400" w:lineRule="exact"/>
        <w:ind w:left="0" w:leftChars="0"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竞标人名称：        （盖章）</w:t>
      </w:r>
    </w:p>
    <w:p>
      <w:pPr>
        <w:pStyle w:val="11"/>
        <w:spacing w:line="400" w:lineRule="exact"/>
        <w:ind w:left="0" w:leftChars="0"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法定代表人或授权代表（签字）：</w:t>
      </w:r>
    </w:p>
    <w:p>
      <w:pPr>
        <w:pStyle w:val="11"/>
        <w:spacing w:line="400" w:lineRule="exact"/>
        <w:ind w:left="0" w:leftChars="0"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通讯地址：</w:t>
      </w:r>
    </w:p>
    <w:p>
      <w:pPr>
        <w:pStyle w:val="11"/>
        <w:spacing w:line="400" w:lineRule="exact"/>
        <w:ind w:left="0" w:leftChars="0"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邮政编码：</w:t>
      </w:r>
    </w:p>
    <w:p>
      <w:pPr>
        <w:pStyle w:val="11"/>
        <w:spacing w:line="400" w:lineRule="exact"/>
        <w:ind w:left="0" w:leftChars="0"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联系电话：</w:t>
      </w:r>
    </w:p>
    <w:p>
      <w:pPr>
        <w:spacing w:line="400" w:lineRule="exact"/>
        <w:ind w:firstLine="480" w:firstLineChars="200"/>
        <w:rPr>
          <w:color w:val="auto"/>
          <w:highlight w:val="none"/>
        </w:rPr>
      </w:pPr>
      <w:r>
        <w:rPr>
          <w:rFonts w:ascii="宋体" w:hAnsi="宋体" w:eastAsia="宋体"/>
          <w:color w:val="auto"/>
          <w:sz w:val="24"/>
          <w:szCs w:val="24"/>
          <w:highlight w:val="none"/>
        </w:rPr>
        <w:t>日    期：</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年</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日</w:t>
      </w:r>
      <w:bookmarkStart w:id="210" w:name="_Toc30115"/>
      <w:bookmarkStart w:id="211" w:name="_Toc491345309"/>
      <w:bookmarkStart w:id="212" w:name="_Toc5380"/>
    </w:p>
    <w:p>
      <w:pPr>
        <w:jc w:val="left"/>
        <w:outlineLvl w:val="1"/>
        <w:rPr>
          <w:color w:val="auto"/>
          <w:highlight w:val="none"/>
        </w:rPr>
      </w:pPr>
      <w:r>
        <w:rPr>
          <w:rFonts w:hint="eastAsia"/>
          <w:color w:val="auto"/>
          <w:highlight w:val="none"/>
        </w:rPr>
        <w:br w:type="page"/>
      </w:r>
      <w:bookmarkStart w:id="213" w:name="_Toc6445"/>
      <w:bookmarkStart w:id="214" w:name="_Toc21875"/>
      <w:bookmarkStart w:id="215" w:name="_Toc18856"/>
      <w:bookmarkStart w:id="216" w:name="_Toc4232"/>
      <w:bookmarkStart w:id="217" w:name="_Toc4475"/>
      <w:bookmarkStart w:id="218" w:name="_Toc2955"/>
      <w:bookmarkStart w:id="219" w:name="_Toc28235"/>
      <w:bookmarkStart w:id="220" w:name="_Toc21996"/>
      <w:r>
        <w:rPr>
          <w:rFonts w:hint="eastAsia"/>
          <w:color w:val="auto"/>
          <w:highlight w:val="none"/>
        </w:rPr>
        <w:t>附件 3竞争性谈判承诺书：</w:t>
      </w:r>
      <w:bookmarkEnd w:id="210"/>
      <w:bookmarkEnd w:id="211"/>
      <w:bookmarkEnd w:id="212"/>
      <w:bookmarkEnd w:id="213"/>
      <w:bookmarkEnd w:id="214"/>
      <w:bookmarkEnd w:id="215"/>
      <w:bookmarkEnd w:id="216"/>
      <w:bookmarkEnd w:id="217"/>
      <w:bookmarkEnd w:id="218"/>
      <w:bookmarkEnd w:id="219"/>
      <w:bookmarkEnd w:id="220"/>
    </w:p>
    <w:p>
      <w:pPr>
        <w:jc w:val="center"/>
        <w:rPr>
          <w:rFonts w:eastAsia="宋体"/>
          <w:color w:val="auto"/>
          <w:highlight w:val="none"/>
        </w:rPr>
      </w:pPr>
      <w:r>
        <w:rPr>
          <w:rFonts w:hint="eastAsia" w:asciiTheme="minorEastAsia" w:hAnsiTheme="minorEastAsia" w:eastAsiaTheme="minorEastAsia" w:cstheme="minorEastAsia"/>
          <w:b/>
          <w:bCs/>
          <w:color w:val="auto"/>
          <w:sz w:val="28"/>
          <w:szCs w:val="28"/>
          <w:highlight w:val="none"/>
        </w:rPr>
        <w:t>竞争性谈判承诺书</w:t>
      </w:r>
    </w:p>
    <w:p>
      <w:pPr>
        <w:pStyle w:val="11"/>
        <w:spacing w:line="440" w:lineRule="exact"/>
        <w:ind w:left="0" w:leftChars="0"/>
        <w:rPr>
          <w:rFonts w:ascii="宋体" w:hAnsi="宋体" w:eastAsia="宋体"/>
          <w:color w:val="auto"/>
          <w:sz w:val="24"/>
          <w:szCs w:val="24"/>
          <w:highlight w:val="none"/>
        </w:rPr>
      </w:pPr>
      <w:r>
        <w:rPr>
          <w:rFonts w:ascii="宋体" w:hAnsi="宋体" w:eastAsia="宋体"/>
          <w:color w:val="auto"/>
          <w:sz w:val="24"/>
          <w:szCs w:val="24"/>
          <w:highlight w:val="none"/>
        </w:rPr>
        <w:t>__________________（采购人）：</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贵公司组织的名称为</w:t>
      </w:r>
      <w:r>
        <w:rPr>
          <w:rFonts w:hAnsi="宋体"/>
          <w:color w:val="auto"/>
          <w:sz w:val="24"/>
          <w:highlight w:val="none"/>
          <w:u w:val="single"/>
        </w:rPr>
        <w:t xml:space="preserve">           </w:t>
      </w:r>
      <w:r>
        <w:rPr>
          <w:rFonts w:hAnsi="宋体"/>
          <w:color w:val="auto"/>
          <w:sz w:val="24"/>
          <w:highlight w:val="none"/>
        </w:rPr>
        <w:t>编号为</w:t>
      </w:r>
      <w:r>
        <w:rPr>
          <w:rFonts w:hAnsi="宋体"/>
          <w:color w:val="auto"/>
          <w:sz w:val="24"/>
          <w:highlight w:val="none"/>
          <w:u w:val="single"/>
        </w:rPr>
        <w:t xml:space="preserve">             </w:t>
      </w:r>
      <w:r>
        <w:rPr>
          <w:rFonts w:hAnsi="宋体"/>
          <w:color w:val="auto"/>
          <w:sz w:val="24"/>
          <w:highlight w:val="none"/>
        </w:rPr>
        <w:t>号竞争性谈判活动，我公司自愿参加，并证明提交的下列文件、证明和陈述均是准确的、真实的。若与真实情况不符，我公司愿意承担由此而产生的一切后果。</w:t>
      </w:r>
    </w:p>
    <w:p>
      <w:pPr>
        <w:autoSpaceDE w:val="0"/>
        <w:autoSpaceDN w:val="0"/>
        <w:adjustRightInd w:val="0"/>
        <w:spacing w:line="360" w:lineRule="auto"/>
        <w:ind w:firstLine="504" w:firstLineChars="210"/>
        <w:jc w:val="left"/>
        <w:rPr>
          <w:rFonts w:hAnsi="宋体"/>
          <w:color w:val="auto"/>
          <w:sz w:val="24"/>
          <w:highlight w:val="none"/>
        </w:rPr>
      </w:pPr>
      <w:r>
        <w:rPr>
          <w:rFonts w:hint="eastAsia" w:hAnsi="宋体"/>
          <w:color w:val="auto"/>
          <w:sz w:val="24"/>
          <w:highlight w:val="none"/>
        </w:rPr>
        <w:t>竞标人</w:t>
      </w:r>
      <w:r>
        <w:rPr>
          <w:rFonts w:hAnsi="宋体"/>
          <w:color w:val="auto"/>
          <w:sz w:val="24"/>
          <w:highlight w:val="none"/>
        </w:rPr>
        <w:t>资格证明文件：</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(1)具有独立承担民事责任的能力{提供有效的营业执照副本复印件、税务登记证副本复印件、组织机构代码证副本复印件或“三证合一”的营业执照副本的证明材料复印件，法定代表人授权书原件（法定代表人亲自参加投标，无需提供法定代表人授权书），法定代表人和授权代表身份证复印件。</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(2)具有良好的商业信誉和健全的财务制度（提供竞标人公司财务制度或</w:t>
      </w:r>
      <w:r>
        <w:rPr>
          <w:rFonts w:hAnsi="宋体"/>
          <w:bCs/>
          <w:color w:val="auto"/>
          <w:sz w:val="24"/>
          <w:szCs w:val="24"/>
          <w:highlight w:val="none"/>
          <w:lang w:val="zh-CN"/>
        </w:rPr>
        <w:t>提供关于竞标人资格的承诺函</w:t>
      </w:r>
      <w:r>
        <w:rPr>
          <w:rFonts w:hAnsi="宋体"/>
          <w:color w:val="auto"/>
          <w:sz w:val="24"/>
          <w:highlight w:val="none"/>
        </w:rPr>
        <w:t>）；</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(3)具有履行合同所必需的设备和专业技术能力（提供证明材料或</w:t>
      </w:r>
      <w:r>
        <w:rPr>
          <w:rFonts w:hAnsi="宋体"/>
          <w:bCs/>
          <w:color w:val="auto"/>
          <w:sz w:val="24"/>
          <w:szCs w:val="24"/>
          <w:highlight w:val="none"/>
          <w:lang w:val="zh-CN"/>
        </w:rPr>
        <w:t>提供关于竞标人资格的承诺函</w:t>
      </w:r>
      <w:r>
        <w:rPr>
          <w:rFonts w:hAnsi="宋体"/>
          <w:color w:val="auto"/>
          <w:sz w:val="24"/>
          <w:highlight w:val="none"/>
        </w:rPr>
        <w:t>）；</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(4)有依法缴纳税收和社会保障资金的良好记录（提供201</w:t>
      </w:r>
      <w:r>
        <w:rPr>
          <w:rFonts w:hint="eastAsia" w:hAnsi="宋体" w:eastAsia="宋体"/>
          <w:color w:val="auto"/>
          <w:sz w:val="24"/>
          <w:highlight w:val="none"/>
        </w:rPr>
        <w:t>8</w:t>
      </w:r>
      <w:r>
        <w:rPr>
          <w:rFonts w:hAnsi="宋体"/>
          <w:color w:val="auto"/>
          <w:sz w:val="24"/>
          <w:highlight w:val="none"/>
        </w:rPr>
        <w:t>年至今任意一个月的缴纳税收和社保证明材料或</w:t>
      </w:r>
      <w:r>
        <w:rPr>
          <w:rFonts w:hAnsi="宋体"/>
          <w:bCs/>
          <w:color w:val="auto"/>
          <w:sz w:val="24"/>
          <w:szCs w:val="24"/>
          <w:highlight w:val="none"/>
          <w:lang w:val="zh-CN"/>
        </w:rPr>
        <w:t>提供关于竞标人资格的承诺函</w:t>
      </w:r>
      <w:r>
        <w:rPr>
          <w:rFonts w:hAnsi="宋体"/>
          <w:color w:val="auto"/>
          <w:sz w:val="24"/>
          <w:highlight w:val="none"/>
        </w:rPr>
        <w:t>）；</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(5)参加本次采购活动前三年内，在经营活动中没有重大违法记录（</w:t>
      </w:r>
      <w:r>
        <w:rPr>
          <w:rFonts w:hAnsi="宋体"/>
          <w:bCs/>
          <w:color w:val="auto"/>
          <w:sz w:val="24"/>
          <w:szCs w:val="24"/>
          <w:highlight w:val="none"/>
          <w:lang w:val="zh-CN"/>
        </w:rPr>
        <w:t>提供关于竞标人资格的承诺函</w:t>
      </w:r>
      <w:r>
        <w:rPr>
          <w:rFonts w:hAnsi="宋体"/>
          <w:color w:val="auto"/>
          <w:sz w:val="24"/>
          <w:highlight w:val="none"/>
        </w:rPr>
        <w:t>）；</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(6)具备法律和行政法规规定的其他条件（</w:t>
      </w:r>
      <w:r>
        <w:rPr>
          <w:rFonts w:hAnsi="宋体"/>
          <w:bCs/>
          <w:color w:val="auto"/>
          <w:sz w:val="24"/>
          <w:szCs w:val="24"/>
          <w:highlight w:val="none"/>
          <w:lang w:val="zh-CN"/>
        </w:rPr>
        <w:t>提供关于竞标人资格的承诺函</w:t>
      </w:r>
      <w:r>
        <w:rPr>
          <w:rFonts w:hAnsi="宋体"/>
          <w:color w:val="auto"/>
          <w:sz w:val="24"/>
          <w:highlight w:val="none"/>
        </w:rPr>
        <w:t>）。</w:t>
      </w:r>
    </w:p>
    <w:p>
      <w:pPr>
        <w:autoSpaceDE w:val="0"/>
        <w:autoSpaceDN w:val="0"/>
        <w:adjustRightInd w:val="0"/>
        <w:spacing w:line="360" w:lineRule="auto"/>
        <w:ind w:firstLine="504" w:firstLineChars="210"/>
        <w:jc w:val="left"/>
        <w:rPr>
          <w:rFonts w:hAnsi="宋体"/>
          <w:color w:val="auto"/>
          <w:sz w:val="24"/>
          <w:highlight w:val="none"/>
        </w:rPr>
      </w:pPr>
      <w:r>
        <w:rPr>
          <w:rFonts w:hAnsi="宋体"/>
          <w:color w:val="auto"/>
          <w:sz w:val="24"/>
          <w:highlight w:val="none"/>
        </w:rPr>
        <w:t>(7)具备建设行政主管部门颁发的资质。</w:t>
      </w:r>
    </w:p>
    <w:p>
      <w:pPr>
        <w:pStyle w:val="2"/>
        <w:rPr>
          <w:color w:val="auto"/>
          <w:highlight w:val="none"/>
        </w:rPr>
      </w:pPr>
    </w:p>
    <w:p>
      <w:pPr>
        <w:spacing w:line="360" w:lineRule="auto"/>
        <w:ind w:firstLine="566" w:firstLineChars="236"/>
        <w:rPr>
          <w:rFonts w:hAnsi="宋体"/>
          <w:bCs/>
          <w:color w:val="auto"/>
          <w:sz w:val="24"/>
          <w:szCs w:val="24"/>
          <w:highlight w:val="none"/>
        </w:rPr>
      </w:pPr>
      <w:r>
        <w:rPr>
          <w:rFonts w:hAnsi="宋体"/>
          <w:bCs/>
          <w:color w:val="auto"/>
          <w:sz w:val="24"/>
          <w:szCs w:val="24"/>
          <w:highlight w:val="none"/>
        </w:rPr>
        <w:t>竞标人名称（盖章）：</w:t>
      </w:r>
    </w:p>
    <w:p>
      <w:pPr>
        <w:spacing w:line="360" w:lineRule="auto"/>
        <w:ind w:firstLine="566" w:firstLineChars="236"/>
        <w:rPr>
          <w:rFonts w:hAnsi="宋体"/>
          <w:bCs/>
          <w:color w:val="auto"/>
          <w:sz w:val="24"/>
          <w:szCs w:val="24"/>
          <w:highlight w:val="none"/>
        </w:rPr>
      </w:pPr>
      <w:r>
        <w:rPr>
          <w:rFonts w:hAnsi="宋体"/>
          <w:bCs/>
          <w:color w:val="auto"/>
          <w:sz w:val="24"/>
          <w:szCs w:val="24"/>
          <w:highlight w:val="none"/>
        </w:rPr>
        <w:t>法定代表人或授权代表（签字）：</w:t>
      </w:r>
    </w:p>
    <w:p>
      <w:pPr>
        <w:spacing w:line="360" w:lineRule="auto"/>
        <w:ind w:firstLine="566" w:firstLineChars="236"/>
        <w:rPr>
          <w:rFonts w:hAnsi="宋体"/>
          <w:bCs/>
          <w:color w:val="auto"/>
          <w:sz w:val="24"/>
          <w:szCs w:val="24"/>
          <w:highlight w:val="none"/>
        </w:rPr>
      </w:pPr>
      <w:r>
        <w:rPr>
          <w:rFonts w:hAnsi="宋体"/>
          <w:bCs/>
          <w:color w:val="auto"/>
          <w:sz w:val="24"/>
          <w:szCs w:val="24"/>
          <w:highlight w:val="none"/>
        </w:rPr>
        <w:t>竞标日期：</w:t>
      </w:r>
    </w:p>
    <w:p>
      <w:pPr>
        <w:pStyle w:val="2"/>
        <w:rPr>
          <w:rFonts w:ascii="宋体" w:hAnsi="宋体" w:eastAsia="宋体"/>
          <w:color w:val="auto"/>
          <w:highlight w:val="none"/>
        </w:rPr>
      </w:pPr>
    </w:p>
    <w:p>
      <w:pPr>
        <w:rPr>
          <w:color w:val="auto"/>
          <w:highlight w:val="none"/>
        </w:rPr>
      </w:pPr>
      <w:bookmarkStart w:id="221" w:name="_Toc12014"/>
      <w:r>
        <w:rPr>
          <w:rFonts w:hint="eastAsia"/>
          <w:color w:val="auto"/>
          <w:highlight w:val="none"/>
        </w:rPr>
        <w:br w:type="page"/>
      </w:r>
    </w:p>
    <w:p>
      <w:pPr>
        <w:jc w:val="left"/>
        <w:outlineLvl w:val="1"/>
        <w:rPr>
          <w:color w:val="auto"/>
          <w:highlight w:val="none"/>
        </w:rPr>
      </w:pPr>
      <w:bookmarkStart w:id="222" w:name="_Toc13508"/>
      <w:bookmarkStart w:id="223" w:name="_Toc26779"/>
      <w:bookmarkStart w:id="224" w:name="_Toc17583"/>
      <w:bookmarkStart w:id="225" w:name="_Toc16588"/>
      <w:bookmarkStart w:id="226" w:name="_Toc13121"/>
      <w:bookmarkStart w:id="227" w:name="_Toc27929"/>
      <w:bookmarkStart w:id="228" w:name="_Toc16652"/>
      <w:bookmarkStart w:id="229" w:name="_Toc31855"/>
      <w:r>
        <w:rPr>
          <w:rFonts w:hint="eastAsia"/>
          <w:color w:val="auto"/>
          <w:highlight w:val="none"/>
        </w:rPr>
        <w:t>附件 4法定代表人授权委托书：</w:t>
      </w:r>
      <w:bookmarkEnd w:id="221"/>
      <w:bookmarkEnd w:id="222"/>
      <w:bookmarkEnd w:id="223"/>
      <w:bookmarkEnd w:id="224"/>
      <w:bookmarkEnd w:id="225"/>
      <w:bookmarkEnd w:id="226"/>
      <w:bookmarkEnd w:id="227"/>
      <w:bookmarkEnd w:id="228"/>
      <w:bookmarkEnd w:id="229"/>
    </w:p>
    <w:p>
      <w:pPr>
        <w:jc w:val="center"/>
        <w:rPr>
          <w:rFonts w:asciiTheme="minorEastAsia" w:hAnsiTheme="minorEastAsia" w:eastAsiaTheme="minorEastAsia" w:cstheme="minorEastAsia"/>
          <w:b/>
          <w:bCs/>
          <w:color w:val="auto"/>
          <w:sz w:val="28"/>
          <w:szCs w:val="28"/>
          <w:highlight w:val="none"/>
        </w:rPr>
      </w:pPr>
      <w:bookmarkStart w:id="230" w:name="_Toc26380"/>
      <w:bookmarkStart w:id="231" w:name="_Toc6952"/>
      <w:r>
        <w:rPr>
          <w:rFonts w:hint="eastAsia" w:asciiTheme="minorEastAsia" w:hAnsiTheme="minorEastAsia" w:eastAsiaTheme="minorEastAsia" w:cstheme="minorEastAsia"/>
          <w:b/>
          <w:bCs/>
          <w:color w:val="auto"/>
          <w:sz w:val="28"/>
          <w:szCs w:val="28"/>
          <w:highlight w:val="none"/>
        </w:rPr>
        <w:t>法定代表人授权委托书</w:t>
      </w:r>
      <w:bookmarkEnd w:id="230"/>
      <w:bookmarkEnd w:id="231"/>
    </w:p>
    <w:p>
      <w:pPr>
        <w:spacing w:after="160" w:line="360" w:lineRule="auto"/>
        <w:jc w:val="center"/>
        <w:rPr>
          <w:rFonts w:ascii="微软雅黑" w:hAnsi="宋体" w:eastAsia="宋体"/>
          <w:b/>
          <w:color w:val="auto"/>
          <w:sz w:val="44"/>
          <w:szCs w:val="44"/>
          <w:highlight w:val="none"/>
        </w:rPr>
      </w:pPr>
    </w:p>
    <w:p>
      <w:pPr>
        <w:pStyle w:val="11"/>
        <w:spacing w:line="440" w:lineRule="exact"/>
        <w:ind w:left="0" w:leftChars="0"/>
        <w:rPr>
          <w:rFonts w:ascii="宋体" w:hAnsi="宋体" w:eastAsia="宋体"/>
          <w:color w:val="auto"/>
          <w:sz w:val="24"/>
          <w:szCs w:val="24"/>
          <w:highlight w:val="none"/>
        </w:rPr>
      </w:pPr>
      <w:r>
        <w:rPr>
          <w:rFonts w:ascii="宋体" w:hAnsi="宋体" w:eastAsia="宋体"/>
          <w:color w:val="auto"/>
          <w:sz w:val="24"/>
          <w:szCs w:val="24"/>
          <w:highlight w:val="none"/>
        </w:rPr>
        <w:t>__________________（采购人）：</w:t>
      </w:r>
    </w:p>
    <w:p>
      <w:pPr>
        <w:spacing w:after="16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（被授权人姓名、职务）为我方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项目（采购编号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）谈判活动的合法代表，以我方名义全权处理该项目有关谈判、签订合同以及执行合同等一切事宜。</w:t>
      </w:r>
    </w:p>
    <w:p>
      <w:pPr>
        <w:spacing w:after="16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after="160" w:line="360" w:lineRule="auto"/>
        <w:ind w:firstLine="480"/>
        <w:rPr>
          <w:rFonts w:ascii="宋体" w:hAnsi="宋体" w:eastAsia="宋体" w:cs="宋体"/>
          <w:color w:val="auto"/>
          <w:sz w:val="24"/>
          <w:szCs w:val="24"/>
          <w:highlight w:val="none"/>
        </w:rPr>
      </w:pPr>
    </w:p>
    <w:p>
      <w:pPr>
        <w:spacing w:after="160" w:line="360" w:lineRule="auto"/>
        <w:ind w:firstLine="480"/>
        <w:rPr>
          <w:rFonts w:ascii="宋体" w:hAnsi="宋体" w:eastAsia="宋体" w:cs="宋体"/>
          <w:color w:val="auto"/>
          <w:sz w:val="24"/>
          <w:szCs w:val="24"/>
          <w:highlight w:val="none"/>
        </w:rPr>
      </w:pPr>
    </w:p>
    <w:p>
      <w:pPr>
        <w:spacing w:after="16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spacing w:after="16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w:t>
      </w:r>
    </w:p>
    <w:p>
      <w:pPr>
        <w:spacing w:after="16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竞标人名称：         （盖章）</w:t>
      </w:r>
    </w:p>
    <w:p>
      <w:pPr>
        <w:spacing w:after="16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after="160" w:line="400" w:lineRule="exact"/>
        <w:rPr>
          <w:rFonts w:ascii="宋体" w:hAnsi="宋体" w:eastAsia="宋体" w:cs="宋体"/>
          <w:b/>
          <w:color w:val="auto"/>
          <w:sz w:val="24"/>
          <w:szCs w:val="24"/>
          <w:highlight w:val="none"/>
        </w:rPr>
      </w:pPr>
    </w:p>
    <w:p>
      <w:pPr>
        <w:spacing w:after="160" w:line="400" w:lineRule="exact"/>
        <w:rPr>
          <w:rFonts w:ascii="宋体" w:hAnsi="宋体" w:eastAsia="宋体" w:cs="宋体"/>
          <w:b/>
          <w:color w:val="auto"/>
          <w:sz w:val="24"/>
          <w:szCs w:val="24"/>
          <w:highlight w:val="none"/>
        </w:rPr>
      </w:pPr>
    </w:p>
    <w:p>
      <w:pPr>
        <w:spacing w:after="160" w:line="400" w:lineRule="exact"/>
        <w:rPr>
          <w:rFonts w:ascii="微软雅黑" w:hAnsi="宋体" w:eastAsia="宋体"/>
          <w:b/>
          <w:color w:val="auto"/>
          <w:sz w:val="28"/>
          <w:szCs w:val="28"/>
          <w:highlight w:val="none"/>
        </w:rPr>
      </w:pPr>
    </w:p>
    <w:p>
      <w:pPr>
        <w:spacing w:after="160" w:line="400" w:lineRule="exact"/>
        <w:rPr>
          <w:rFonts w:ascii="微软雅黑" w:hAnsi="宋体" w:eastAsia="宋体"/>
          <w:b/>
          <w:color w:val="auto"/>
          <w:sz w:val="28"/>
          <w:szCs w:val="28"/>
          <w:highlight w:val="none"/>
        </w:rPr>
      </w:pPr>
    </w:p>
    <w:p>
      <w:pPr>
        <w:spacing w:after="160" w:line="400" w:lineRule="exact"/>
        <w:rPr>
          <w:rFonts w:ascii="微软雅黑" w:hAnsi="宋体" w:eastAsia="宋体"/>
          <w:b/>
          <w:color w:val="auto"/>
          <w:sz w:val="28"/>
          <w:szCs w:val="28"/>
          <w:highlight w:val="none"/>
        </w:rPr>
      </w:pPr>
    </w:p>
    <w:p>
      <w:pPr>
        <w:spacing w:after="160" w:line="400" w:lineRule="exact"/>
        <w:rPr>
          <w:rFonts w:ascii="微软雅黑" w:hAnsi="宋体" w:eastAsia="宋体"/>
          <w:b/>
          <w:color w:val="auto"/>
          <w:sz w:val="28"/>
          <w:szCs w:val="28"/>
          <w:highlight w:val="none"/>
        </w:rPr>
      </w:pPr>
    </w:p>
    <w:p>
      <w:pPr>
        <w:spacing w:after="160" w:line="400" w:lineRule="exact"/>
        <w:rPr>
          <w:rFonts w:ascii="微软雅黑" w:hAnsi="宋体" w:eastAsia="宋体"/>
          <w:b/>
          <w:color w:val="auto"/>
          <w:sz w:val="28"/>
          <w:szCs w:val="28"/>
          <w:highlight w:val="none"/>
        </w:rPr>
      </w:pPr>
    </w:p>
    <w:p>
      <w:pPr>
        <w:pStyle w:val="11"/>
        <w:spacing w:line="440" w:lineRule="exact"/>
        <w:ind w:left="0" w:leftChars="0"/>
        <w:rPr>
          <w:rFonts w:hAnsi="宋体"/>
          <w:color w:val="auto"/>
          <w:sz w:val="24"/>
          <w:highlight w:val="none"/>
        </w:rPr>
      </w:pPr>
      <w:r>
        <w:rPr>
          <w:rFonts w:hAnsi="宋体"/>
          <w:color w:val="auto"/>
          <w:sz w:val="24"/>
          <w:highlight w:val="none"/>
        </w:rPr>
        <w:br w:type="page"/>
      </w:r>
    </w:p>
    <w:p>
      <w:pPr>
        <w:spacing w:line="520" w:lineRule="exact"/>
        <w:jc w:val="left"/>
        <w:outlineLvl w:val="1"/>
        <w:rPr>
          <w:rFonts w:hAnsi="宋体" w:eastAsia="宋体"/>
          <w:color w:val="auto"/>
          <w:sz w:val="24"/>
          <w:highlight w:val="none"/>
        </w:rPr>
      </w:pPr>
      <w:bookmarkStart w:id="232" w:name="_Toc2764"/>
      <w:bookmarkStart w:id="233" w:name="_Toc5832"/>
      <w:bookmarkStart w:id="234" w:name="_Toc28372"/>
      <w:bookmarkStart w:id="235" w:name="_Toc19924"/>
      <w:bookmarkStart w:id="236" w:name="_Toc18931"/>
      <w:bookmarkStart w:id="237" w:name="_Toc26851"/>
      <w:bookmarkStart w:id="238" w:name="_Toc466"/>
      <w:bookmarkStart w:id="239" w:name="_Toc23073"/>
      <w:r>
        <w:rPr>
          <w:rFonts w:hAnsi="宋体"/>
          <w:color w:val="auto"/>
          <w:sz w:val="24"/>
          <w:highlight w:val="none"/>
        </w:rPr>
        <w:t xml:space="preserve">附件 </w:t>
      </w:r>
      <w:r>
        <w:rPr>
          <w:rFonts w:hint="eastAsia" w:hAnsi="宋体" w:eastAsia="宋体"/>
          <w:color w:val="auto"/>
          <w:sz w:val="24"/>
          <w:highlight w:val="none"/>
        </w:rPr>
        <w:t>5</w:t>
      </w:r>
      <w:r>
        <w:rPr>
          <w:rFonts w:hAnsi="宋体"/>
          <w:color w:val="auto"/>
          <w:sz w:val="24"/>
          <w:highlight w:val="none"/>
        </w:rPr>
        <w:t>法定代表人身份证明书</w:t>
      </w:r>
      <w:r>
        <w:rPr>
          <w:rFonts w:hint="eastAsia" w:hAnsi="宋体" w:eastAsia="宋体"/>
          <w:color w:val="auto"/>
          <w:sz w:val="24"/>
          <w:highlight w:val="none"/>
        </w:rPr>
        <w:t>：</w:t>
      </w:r>
      <w:bookmarkEnd w:id="232"/>
      <w:bookmarkEnd w:id="233"/>
      <w:bookmarkEnd w:id="234"/>
      <w:bookmarkEnd w:id="235"/>
      <w:bookmarkEnd w:id="236"/>
      <w:bookmarkEnd w:id="237"/>
      <w:bookmarkEnd w:id="238"/>
      <w:bookmarkEnd w:id="239"/>
    </w:p>
    <w:p>
      <w:pPr>
        <w:pStyle w:val="2"/>
        <w:rPr>
          <w:color w:val="auto"/>
          <w:highlight w:val="none"/>
        </w:rPr>
      </w:pPr>
    </w:p>
    <w:p>
      <w:pPr>
        <w:spacing w:line="520" w:lineRule="exact"/>
        <w:jc w:val="center"/>
        <w:rPr>
          <w:rFonts w:ascii="宋体" w:hAnsi="宋体" w:eastAsia="宋体" w:cs="宋体"/>
          <w:b/>
          <w:color w:val="auto"/>
          <w:sz w:val="32"/>
          <w:szCs w:val="32"/>
          <w:highlight w:val="none"/>
        </w:rPr>
      </w:pPr>
      <w:bookmarkStart w:id="240" w:name="_Toc16603"/>
      <w:bookmarkStart w:id="241" w:name="_Toc12992"/>
      <w:bookmarkStart w:id="242" w:name="_Toc217446083"/>
      <w:bookmarkStart w:id="243" w:name="_Toc508133974"/>
      <w:r>
        <w:rPr>
          <w:rFonts w:hint="eastAsia" w:ascii="宋体" w:hAnsi="宋体" w:eastAsia="宋体" w:cs="宋体"/>
          <w:b/>
          <w:color w:val="auto"/>
          <w:sz w:val="32"/>
          <w:szCs w:val="32"/>
          <w:highlight w:val="none"/>
        </w:rPr>
        <w:t>法定代表人身份证明书</w:t>
      </w:r>
    </w:p>
    <w:p>
      <w:pPr>
        <w:spacing w:line="520" w:lineRule="exact"/>
        <w:jc w:val="center"/>
        <w:rPr>
          <w:rFonts w:ascii="仿宋_GB2312" w:eastAsia="仿宋_GB2312" w:cs="宋体"/>
          <w:color w:val="auto"/>
          <w:sz w:val="30"/>
          <w:szCs w:val="30"/>
          <w:highlight w:val="none"/>
        </w:rPr>
      </w:pPr>
    </w:p>
    <w:p>
      <w:pPr>
        <w:spacing w:line="7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720" w:lineRule="exact"/>
        <w:ind w:right="-840" w:right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spacing w:line="7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spacing w:line="7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7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spacing w:line="7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p>
    <w:p>
      <w:pPr>
        <w:spacing w:line="7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系（竞标人单位名称）的法定代表人。</w:t>
      </w:r>
    </w:p>
    <w:p>
      <w:pPr>
        <w:spacing w:line="520" w:lineRule="exact"/>
        <w:ind w:firstLine="610"/>
        <w:rPr>
          <w:rFonts w:ascii="宋体" w:hAnsi="宋体" w:eastAsia="宋体" w:cs="宋体"/>
          <w:color w:val="auto"/>
          <w:sz w:val="24"/>
          <w:szCs w:val="24"/>
          <w:highlight w:val="none"/>
        </w:rPr>
      </w:pPr>
    </w:p>
    <w:p>
      <w:pPr>
        <w:spacing w:line="52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520" w:lineRule="exact"/>
        <w:rPr>
          <w:rFonts w:ascii="宋体" w:hAnsi="宋体" w:eastAsia="宋体" w:cs="宋体"/>
          <w:color w:val="auto"/>
          <w:sz w:val="24"/>
          <w:szCs w:val="24"/>
          <w:highlight w:val="none"/>
        </w:rPr>
      </w:pPr>
    </w:p>
    <w:p>
      <w:pPr>
        <w:spacing w:line="520" w:lineRule="exact"/>
        <w:ind w:firstLine="610"/>
        <w:rPr>
          <w:rFonts w:ascii="宋体" w:hAnsi="宋体" w:eastAsia="宋体" w:cs="宋体"/>
          <w:color w:val="auto"/>
          <w:sz w:val="24"/>
          <w:szCs w:val="24"/>
          <w:highlight w:val="none"/>
        </w:rPr>
      </w:pPr>
    </w:p>
    <w:p>
      <w:pPr>
        <w:spacing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竞标人：（公章）</w:t>
      </w:r>
    </w:p>
    <w:p>
      <w:pPr>
        <w:spacing w:line="520" w:lineRule="exact"/>
        <w:ind w:firstLine="6400" w:firstLineChars="2667"/>
        <w:rPr>
          <w:rFonts w:ascii="宋体" w:hAnsi="宋体" w:eastAsia="宋体" w:cs="宋体"/>
          <w:color w:val="auto"/>
          <w:sz w:val="24"/>
          <w:szCs w:val="24"/>
          <w:highlight w:val="none"/>
        </w:rPr>
      </w:pPr>
    </w:p>
    <w:p>
      <w:pPr>
        <w:tabs>
          <w:tab w:val="left" w:pos="720"/>
          <w:tab w:val="left" w:pos="900"/>
        </w:tabs>
        <w:spacing w:line="52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720"/>
          <w:tab w:val="left" w:pos="900"/>
        </w:tabs>
        <w:spacing w:line="520" w:lineRule="exact"/>
        <w:rPr>
          <w:rFonts w:ascii="宋体" w:hAnsi="宋体" w:eastAsia="宋体" w:cs="宋体"/>
          <w:color w:val="auto"/>
          <w:sz w:val="24"/>
          <w:szCs w:val="24"/>
          <w:highlight w:val="none"/>
        </w:rPr>
      </w:pPr>
    </w:p>
    <w:p>
      <w:pPr>
        <w:tabs>
          <w:tab w:val="left" w:pos="720"/>
          <w:tab w:val="left" w:pos="900"/>
        </w:tabs>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注：附法人身份证明。</w:t>
      </w:r>
    </w:p>
    <w:bookmarkEnd w:id="240"/>
    <w:bookmarkEnd w:id="241"/>
    <w:bookmarkEnd w:id="242"/>
    <w:bookmarkEnd w:id="243"/>
    <w:p>
      <w:pPr>
        <w:rPr>
          <w:color w:val="auto"/>
          <w:highlight w:val="none"/>
        </w:rPr>
      </w:pPr>
      <w:bookmarkStart w:id="244" w:name="_Toc23063"/>
    </w:p>
    <w:p>
      <w:pPr>
        <w:pStyle w:val="11"/>
        <w:spacing w:line="440" w:lineRule="exact"/>
        <w:ind w:left="0" w:leftChars="0"/>
        <w:rPr>
          <w:rFonts w:hAnsi="宋体"/>
          <w:color w:val="auto"/>
          <w:sz w:val="24"/>
          <w:highlight w:val="none"/>
        </w:rPr>
      </w:pPr>
      <w:bookmarkStart w:id="245" w:name="_Toc1089"/>
      <w:bookmarkStart w:id="246" w:name="_Toc11400"/>
      <w:bookmarkStart w:id="247" w:name="_Toc25585"/>
      <w:bookmarkStart w:id="248" w:name="_Toc508133977"/>
    </w:p>
    <w:p>
      <w:pPr>
        <w:pStyle w:val="11"/>
        <w:spacing w:line="440" w:lineRule="exact"/>
        <w:ind w:left="0" w:leftChars="0"/>
        <w:rPr>
          <w:rFonts w:hAnsi="宋体"/>
          <w:color w:val="auto"/>
          <w:sz w:val="24"/>
          <w:highlight w:val="none"/>
        </w:rPr>
      </w:pPr>
    </w:p>
    <w:p>
      <w:pPr>
        <w:pStyle w:val="11"/>
        <w:spacing w:line="440" w:lineRule="exact"/>
        <w:ind w:left="0" w:leftChars="0"/>
        <w:rPr>
          <w:rFonts w:hAnsi="宋体"/>
          <w:color w:val="auto"/>
          <w:sz w:val="24"/>
          <w:highlight w:val="none"/>
        </w:rPr>
      </w:pPr>
      <w:r>
        <w:rPr>
          <w:rFonts w:hAnsi="宋体"/>
          <w:color w:val="auto"/>
          <w:sz w:val="24"/>
          <w:highlight w:val="none"/>
        </w:rPr>
        <w:br w:type="page"/>
      </w:r>
    </w:p>
    <w:p>
      <w:pPr>
        <w:jc w:val="left"/>
        <w:outlineLvl w:val="1"/>
        <w:rPr>
          <w:rFonts w:hAnsi="宋体" w:eastAsia="宋体"/>
          <w:color w:val="auto"/>
          <w:sz w:val="24"/>
          <w:highlight w:val="none"/>
        </w:rPr>
      </w:pPr>
      <w:bookmarkStart w:id="249" w:name="_Toc3260"/>
      <w:bookmarkStart w:id="250" w:name="_Toc19911"/>
      <w:bookmarkStart w:id="251" w:name="_Toc15780"/>
      <w:bookmarkStart w:id="252" w:name="_Toc337"/>
      <w:bookmarkStart w:id="253" w:name="_Toc3325"/>
      <w:bookmarkStart w:id="254" w:name="_Toc15635"/>
      <w:bookmarkStart w:id="255" w:name="_Toc6096"/>
      <w:bookmarkStart w:id="256" w:name="_Toc2957"/>
      <w:r>
        <w:rPr>
          <w:rFonts w:hAnsi="宋体"/>
          <w:color w:val="auto"/>
          <w:sz w:val="24"/>
          <w:highlight w:val="none"/>
        </w:rPr>
        <w:t xml:space="preserve">附件 </w:t>
      </w:r>
      <w:r>
        <w:rPr>
          <w:rFonts w:hint="eastAsia" w:hAnsi="宋体" w:eastAsia="宋体"/>
          <w:color w:val="auto"/>
          <w:sz w:val="24"/>
          <w:highlight w:val="none"/>
        </w:rPr>
        <w:t>6</w:t>
      </w:r>
      <w:r>
        <w:rPr>
          <w:rFonts w:hint="eastAsia" w:hAnsi="宋体" w:eastAsia="宋体"/>
          <w:color w:val="auto"/>
          <w:sz w:val="24"/>
          <w:highlight w:val="none"/>
          <w:lang w:val="en-US" w:eastAsia="zh-CN"/>
        </w:rPr>
        <w:t xml:space="preserve"> </w:t>
      </w:r>
      <w:r>
        <w:rPr>
          <w:rFonts w:hAnsi="宋体"/>
          <w:color w:val="auto"/>
          <w:sz w:val="24"/>
          <w:highlight w:val="none"/>
        </w:rPr>
        <w:t>竞标人基本情况表</w:t>
      </w:r>
      <w:r>
        <w:rPr>
          <w:rFonts w:hint="eastAsia" w:hAnsi="宋体" w:eastAsia="宋体"/>
          <w:color w:val="auto"/>
          <w:sz w:val="24"/>
          <w:highlight w:val="none"/>
        </w:rPr>
        <w:t>：</w:t>
      </w:r>
      <w:bookmarkEnd w:id="249"/>
      <w:bookmarkEnd w:id="250"/>
      <w:bookmarkEnd w:id="251"/>
      <w:bookmarkEnd w:id="252"/>
      <w:bookmarkEnd w:id="253"/>
      <w:bookmarkEnd w:id="254"/>
      <w:bookmarkEnd w:id="255"/>
      <w:bookmarkEnd w:id="256"/>
    </w:p>
    <w:p>
      <w:pPr>
        <w:pStyle w:val="2"/>
        <w:rPr>
          <w:color w:val="auto"/>
          <w:highlight w:val="none"/>
        </w:rPr>
      </w:pPr>
    </w:p>
    <w:p>
      <w:pPr>
        <w:jc w:val="center"/>
        <w:rPr>
          <w:rFonts w:asciiTheme="minorEastAsia" w:hAnsiTheme="minorEastAsia" w:eastAsiaTheme="minorEastAsia" w:cstheme="minorEastAsia"/>
          <w:b/>
          <w:bCs/>
          <w:color w:val="auto"/>
          <w:sz w:val="28"/>
          <w:szCs w:val="28"/>
          <w:highlight w:val="none"/>
        </w:rPr>
      </w:pPr>
      <w:bookmarkStart w:id="257" w:name="_Toc20863"/>
      <w:r>
        <w:rPr>
          <w:rFonts w:hint="eastAsia" w:asciiTheme="minorEastAsia" w:hAnsiTheme="minorEastAsia" w:eastAsiaTheme="minorEastAsia" w:cstheme="minorEastAsia"/>
          <w:b/>
          <w:bCs/>
          <w:color w:val="auto"/>
          <w:sz w:val="28"/>
          <w:szCs w:val="28"/>
          <w:highlight w:val="none"/>
        </w:rPr>
        <w:t>竞标人基本情况表</w:t>
      </w:r>
      <w:bookmarkEnd w:id="245"/>
      <w:bookmarkEnd w:id="246"/>
      <w:bookmarkEnd w:id="247"/>
      <w:bookmarkEnd w:id="248"/>
      <w:bookmarkEnd w:id="257"/>
    </w:p>
    <w:tbl>
      <w:tblPr>
        <w:tblStyle w:val="19"/>
        <w:tblW w:w="8789" w:type="dxa"/>
        <w:jc w:val="center"/>
        <w:tblInd w:w="0"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550"/>
        <w:gridCol w:w="978"/>
        <w:gridCol w:w="1215"/>
        <w:gridCol w:w="1248"/>
        <w:gridCol w:w="8"/>
        <w:gridCol w:w="1318"/>
        <w:gridCol w:w="160"/>
        <w:gridCol w:w="1012"/>
        <w:gridCol w:w="1300"/>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竞标人名称</w:t>
            </w:r>
          </w:p>
        </w:tc>
        <w:tc>
          <w:tcPr>
            <w:tcW w:w="7239" w:type="dxa"/>
            <w:gridSpan w:val="8"/>
            <w:vAlign w:val="center"/>
          </w:tcPr>
          <w:p>
            <w:pPr>
              <w:autoSpaceDE w:val="0"/>
              <w:autoSpaceDN w:val="0"/>
              <w:spacing w:after="160" w:line="400" w:lineRule="exact"/>
              <w:jc w:val="center"/>
              <w:rPr>
                <w:rFonts w:ascii="微软雅黑" w:hAnsi="宋体" w:eastAsia="宋体"/>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注册地址</w:t>
            </w:r>
          </w:p>
        </w:tc>
        <w:tc>
          <w:tcPr>
            <w:tcW w:w="3449" w:type="dxa"/>
            <w:gridSpan w:val="4"/>
            <w:vAlign w:val="center"/>
          </w:tcPr>
          <w:p>
            <w:pPr>
              <w:autoSpaceDE w:val="0"/>
              <w:autoSpaceDN w:val="0"/>
              <w:spacing w:after="160" w:line="400" w:lineRule="exact"/>
              <w:jc w:val="center"/>
              <w:rPr>
                <w:rFonts w:ascii="微软雅黑" w:hAnsi="宋体" w:eastAsia="宋体"/>
                <w:color w:val="auto"/>
                <w:kern w:val="2"/>
                <w:highlight w:val="none"/>
              </w:rPr>
            </w:pPr>
          </w:p>
        </w:tc>
        <w:tc>
          <w:tcPr>
            <w:tcW w:w="1318"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邮政编码</w:t>
            </w:r>
          </w:p>
        </w:tc>
        <w:tc>
          <w:tcPr>
            <w:tcW w:w="2472" w:type="dxa"/>
            <w:gridSpan w:val="3"/>
            <w:vAlign w:val="center"/>
          </w:tcPr>
          <w:p>
            <w:pPr>
              <w:autoSpaceDE w:val="0"/>
              <w:autoSpaceDN w:val="0"/>
              <w:spacing w:after="160" w:line="400" w:lineRule="exact"/>
              <w:jc w:val="center"/>
              <w:rPr>
                <w:rFonts w:ascii="微软雅黑" w:hAnsi="宋体" w:eastAsia="宋体"/>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93"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联系方式</w:t>
            </w:r>
          </w:p>
        </w:tc>
        <w:tc>
          <w:tcPr>
            <w:tcW w:w="978"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联系人</w:t>
            </w:r>
          </w:p>
        </w:tc>
        <w:tc>
          <w:tcPr>
            <w:tcW w:w="2463"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326" w:type="dxa"/>
            <w:gridSpan w:val="2"/>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电话</w:t>
            </w:r>
          </w:p>
        </w:tc>
        <w:tc>
          <w:tcPr>
            <w:tcW w:w="2472" w:type="dxa"/>
            <w:gridSpan w:val="3"/>
            <w:vAlign w:val="center"/>
          </w:tcPr>
          <w:p>
            <w:pPr>
              <w:autoSpaceDE w:val="0"/>
              <w:autoSpaceDN w:val="0"/>
              <w:spacing w:after="160" w:line="400" w:lineRule="exact"/>
              <w:jc w:val="center"/>
              <w:rPr>
                <w:rFonts w:ascii="微软雅黑" w:hAnsi="宋体" w:eastAsia="宋体"/>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29"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组织结构</w:t>
            </w:r>
          </w:p>
        </w:tc>
        <w:tc>
          <w:tcPr>
            <w:tcW w:w="7239" w:type="dxa"/>
            <w:gridSpan w:val="8"/>
            <w:vAlign w:val="center"/>
          </w:tcPr>
          <w:p>
            <w:pPr>
              <w:autoSpaceDE w:val="0"/>
              <w:autoSpaceDN w:val="0"/>
              <w:spacing w:after="160" w:line="400" w:lineRule="exact"/>
              <w:jc w:val="center"/>
              <w:rPr>
                <w:rFonts w:ascii="微软雅黑" w:hAnsi="宋体" w:eastAsia="宋体"/>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46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法定代表人</w:t>
            </w:r>
          </w:p>
        </w:tc>
        <w:tc>
          <w:tcPr>
            <w:tcW w:w="978"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姓名</w:t>
            </w:r>
          </w:p>
        </w:tc>
        <w:tc>
          <w:tcPr>
            <w:tcW w:w="1215" w:type="dxa"/>
            <w:vAlign w:val="center"/>
          </w:tcPr>
          <w:p>
            <w:pPr>
              <w:autoSpaceDE w:val="0"/>
              <w:autoSpaceDN w:val="0"/>
              <w:spacing w:after="160" w:line="400" w:lineRule="exact"/>
              <w:jc w:val="center"/>
              <w:rPr>
                <w:rFonts w:ascii="微软雅黑" w:hAnsi="宋体" w:eastAsia="宋体"/>
                <w:color w:val="auto"/>
                <w:kern w:val="2"/>
                <w:highlight w:val="none"/>
              </w:rPr>
            </w:pPr>
          </w:p>
        </w:tc>
        <w:tc>
          <w:tcPr>
            <w:tcW w:w="1248"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技术职称</w:t>
            </w:r>
          </w:p>
        </w:tc>
        <w:tc>
          <w:tcPr>
            <w:tcW w:w="1326"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172" w:type="dxa"/>
            <w:gridSpan w:val="2"/>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电话</w:t>
            </w:r>
          </w:p>
        </w:tc>
        <w:tc>
          <w:tcPr>
            <w:tcW w:w="1300" w:type="dxa"/>
            <w:vAlign w:val="center"/>
          </w:tcPr>
          <w:p>
            <w:pPr>
              <w:autoSpaceDE w:val="0"/>
              <w:autoSpaceDN w:val="0"/>
              <w:spacing w:after="160" w:line="400" w:lineRule="exact"/>
              <w:jc w:val="center"/>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44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技术负责人</w:t>
            </w:r>
          </w:p>
        </w:tc>
        <w:tc>
          <w:tcPr>
            <w:tcW w:w="978"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姓名</w:t>
            </w:r>
          </w:p>
        </w:tc>
        <w:tc>
          <w:tcPr>
            <w:tcW w:w="1215" w:type="dxa"/>
            <w:vAlign w:val="center"/>
          </w:tcPr>
          <w:p>
            <w:pPr>
              <w:autoSpaceDE w:val="0"/>
              <w:autoSpaceDN w:val="0"/>
              <w:spacing w:after="160" w:line="400" w:lineRule="exact"/>
              <w:jc w:val="center"/>
              <w:rPr>
                <w:rFonts w:ascii="微软雅黑" w:hAnsi="宋体" w:eastAsia="宋体"/>
                <w:color w:val="auto"/>
                <w:kern w:val="2"/>
                <w:highlight w:val="none"/>
              </w:rPr>
            </w:pPr>
          </w:p>
        </w:tc>
        <w:tc>
          <w:tcPr>
            <w:tcW w:w="1248"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技术职称</w:t>
            </w:r>
          </w:p>
        </w:tc>
        <w:tc>
          <w:tcPr>
            <w:tcW w:w="1326"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172" w:type="dxa"/>
            <w:gridSpan w:val="2"/>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电话</w:t>
            </w:r>
          </w:p>
        </w:tc>
        <w:tc>
          <w:tcPr>
            <w:tcW w:w="1300" w:type="dxa"/>
            <w:vAlign w:val="center"/>
          </w:tcPr>
          <w:p>
            <w:pPr>
              <w:autoSpaceDE w:val="0"/>
              <w:autoSpaceDN w:val="0"/>
              <w:spacing w:after="160" w:line="400" w:lineRule="exact"/>
              <w:jc w:val="center"/>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成立时间</w:t>
            </w:r>
          </w:p>
        </w:tc>
        <w:tc>
          <w:tcPr>
            <w:tcW w:w="2193"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5046" w:type="dxa"/>
            <w:gridSpan w:val="6"/>
            <w:vAlign w:val="center"/>
          </w:tcPr>
          <w:p>
            <w:pPr>
              <w:autoSpaceDE w:val="0"/>
              <w:autoSpaceDN w:val="0"/>
              <w:spacing w:after="160" w:line="400" w:lineRule="exact"/>
              <w:ind w:firstLine="1470"/>
              <w:rPr>
                <w:rFonts w:ascii="微软雅黑" w:hAnsi="宋体" w:eastAsia="宋体"/>
                <w:color w:val="auto"/>
                <w:kern w:val="2"/>
                <w:highlight w:val="none"/>
              </w:rPr>
            </w:pPr>
            <w:r>
              <w:rPr>
                <w:rFonts w:ascii="微软雅黑" w:hAnsi="宋体" w:eastAsia="宋体"/>
                <w:color w:val="auto"/>
                <w:kern w:val="2"/>
                <w:highlight w:val="none"/>
              </w:rPr>
              <w:t>员工总人数：</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营业执照号</w:t>
            </w:r>
          </w:p>
        </w:tc>
        <w:tc>
          <w:tcPr>
            <w:tcW w:w="2193"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248" w:type="dxa"/>
            <w:vMerge w:val="restart"/>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其中</w:t>
            </w:r>
          </w:p>
        </w:tc>
        <w:tc>
          <w:tcPr>
            <w:tcW w:w="1486" w:type="dxa"/>
            <w:gridSpan w:val="3"/>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项目经理</w:t>
            </w:r>
          </w:p>
        </w:tc>
        <w:tc>
          <w:tcPr>
            <w:tcW w:w="2312" w:type="dxa"/>
            <w:gridSpan w:val="2"/>
            <w:vAlign w:val="center"/>
          </w:tcPr>
          <w:p>
            <w:pPr>
              <w:autoSpaceDE w:val="0"/>
              <w:autoSpaceDN w:val="0"/>
              <w:spacing w:after="160" w:line="400" w:lineRule="exact"/>
              <w:jc w:val="center"/>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注册资金</w:t>
            </w:r>
          </w:p>
        </w:tc>
        <w:tc>
          <w:tcPr>
            <w:tcW w:w="2193"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248" w:type="dxa"/>
            <w:vMerge w:val="continue"/>
            <w:vAlign w:val="center"/>
          </w:tcPr>
          <w:p>
            <w:pPr>
              <w:rPr>
                <w:color w:val="auto"/>
                <w:kern w:val="2"/>
                <w:highlight w:val="none"/>
              </w:rPr>
            </w:pPr>
          </w:p>
        </w:tc>
        <w:tc>
          <w:tcPr>
            <w:tcW w:w="1486" w:type="dxa"/>
            <w:gridSpan w:val="3"/>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高级职称人员</w:t>
            </w:r>
          </w:p>
        </w:tc>
        <w:tc>
          <w:tcPr>
            <w:tcW w:w="2312" w:type="dxa"/>
            <w:gridSpan w:val="2"/>
            <w:vAlign w:val="center"/>
          </w:tcPr>
          <w:p>
            <w:pPr>
              <w:autoSpaceDE w:val="0"/>
              <w:autoSpaceDN w:val="0"/>
              <w:spacing w:after="160" w:line="400" w:lineRule="exact"/>
              <w:jc w:val="center"/>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开户银行</w:t>
            </w:r>
          </w:p>
        </w:tc>
        <w:tc>
          <w:tcPr>
            <w:tcW w:w="2193"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248" w:type="dxa"/>
            <w:vMerge w:val="continue"/>
            <w:vAlign w:val="center"/>
          </w:tcPr>
          <w:p>
            <w:pPr>
              <w:rPr>
                <w:color w:val="auto"/>
                <w:kern w:val="2"/>
                <w:highlight w:val="none"/>
              </w:rPr>
            </w:pPr>
          </w:p>
        </w:tc>
        <w:tc>
          <w:tcPr>
            <w:tcW w:w="1486" w:type="dxa"/>
            <w:gridSpan w:val="3"/>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中级职称人员</w:t>
            </w:r>
          </w:p>
        </w:tc>
        <w:tc>
          <w:tcPr>
            <w:tcW w:w="2312" w:type="dxa"/>
            <w:gridSpan w:val="2"/>
            <w:vAlign w:val="center"/>
          </w:tcPr>
          <w:p>
            <w:pPr>
              <w:autoSpaceDE w:val="0"/>
              <w:autoSpaceDN w:val="0"/>
              <w:spacing w:after="160" w:line="400" w:lineRule="exact"/>
              <w:jc w:val="center"/>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3"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账号</w:t>
            </w:r>
          </w:p>
        </w:tc>
        <w:tc>
          <w:tcPr>
            <w:tcW w:w="2193" w:type="dxa"/>
            <w:gridSpan w:val="2"/>
            <w:vAlign w:val="center"/>
          </w:tcPr>
          <w:p>
            <w:pPr>
              <w:autoSpaceDE w:val="0"/>
              <w:autoSpaceDN w:val="0"/>
              <w:spacing w:after="160" w:line="400" w:lineRule="exact"/>
              <w:jc w:val="center"/>
              <w:rPr>
                <w:rFonts w:ascii="微软雅黑" w:hAnsi="宋体" w:eastAsia="宋体"/>
                <w:color w:val="auto"/>
                <w:kern w:val="2"/>
                <w:highlight w:val="none"/>
              </w:rPr>
            </w:pPr>
          </w:p>
        </w:tc>
        <w:tc>
          <w:tcPr>
            <w:tcW w:w="1248" w:type="dxa"/>
            <w:vMerge w:val="continue"/>
            <w:vAlign w:val="center"/>
          </w:tcPr>
          <w:p>
            <w:pPr>
              <w:rPr>
                <w:color w:val="auto"/>
                <w:kern w:val="2"/>
                <w:highlight w:val="none"/>
              </w:rPr>
            </w:pPr>
          </w:p>
        </w:tc>
        <w:tc>
          <w:tcPr>
            <w:tcW w:w="1486" w:type="dxa"/>
            <w:gridSpan w:val="3"/>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初级职称人员</w:t>
            </w:r>
          </w:p>
        </w:tc>
        <w:tc>
          <w:tcPr>
            <w:tcW w:w="2312" w:type="dxa"/>
            <w:gridSpan w:val="2"/>
            <w:vAlign w:val="center"/>
          </w:tcPr>
          <w:p>
            <w:pPr>
              <w:autoSpaceDE w:val="0"/>
              <w:autoSpaceDN w:val="0"/>
              <w:spacing w:after="160" w:line="400" w:lineRule="exact"/>
              <w:jc w:val="center"/>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72"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经营范围</w:t>
            </w:r>
          </w:p>
        </w:tc>
        <w:tc>
          <w:tcPr>
            <w:tcW w:w="7239" w:type="dxa"/>
            <w:gridSpan w:val="8"/>
            <w:vAlign w:val="center"/>
          </w:tcPr>
          <w:p>
            <w:pPr>
              <w:autoSpaceDE w:val="0"/>
              <w:autoSpaceDN w:val="0"/>
              <w:spacing w:after="160" w:line="400" w:lineRule="exact"/>
              <w:rPr>
                <w:rFonts w:ascii="微软雅黑" w:hAnsi="宋体" w:eastAsia="宋体"/>
                <w:b/>
                <w:color w:val="auto"/>
                <w:kern w:val="2"/>
                <w:highlight w:val="none"/>
              </w:rPr>
            </w:pPr>
          </w:p>
          <w:p>
            <w:pPr>
              <w:autoSpaceDE w:val="0"/>
              <w:autoSpaceDN w:val="0"/>
              <w:spacing w:after="160" w:line="400" w:lineRule="exact"/>
              <w:rPr>
                <w:rFonts w:ascii="微软雅黑" w:hAnsi="宋体" w:eastAsia="宋体"/>
                <w:b/>
                <w:color w:val="auto"/>
                <w:kern w:val="2"/>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78" w:hRule="atLeast"/>
          <w:jc w:val="center"/>
        </w:trPr>
        <w:tc>
          <w:tcPr>
            <w:tcW w:w="1550" w:type="dxa"/>
            <w:vAlign w:val="center"/>
          </w:tcPr>
          <w:p>
            <w:pPr>
              <w:autoSpaceDE w:val="0"/>
              <w:autoSpaceDN w:val="0"/>
              <w:spacing w:after="160" w:line="400" w:lineRule="exact"/>
              <w:jc w:val="center"/>
              <w:rPr>
                <w:rFonts w:ascii="微软雅黑" w:hAnsi="宋体" w:eastAsia="宋体"/>
                <w:color w:val="auto"/>
                <w:kern w:val="2"/>
                <w:highlight w:val="none"/>
              </w:rPr>
            </w:pPr>
            <w:r>
              <w:rPr>
                <w:rFonts w:ascii="微软雅黑" w:hAnsi="宋体" w:eastAsia="宋体"/>
                <w:color w:val="auto"/>
                <w:kern w:val="2"/>
                <w:highlight w:val="none"/>
              </w:rPr>
              <w:t>备注</w:t>
            </w:r>
          </w:p>
        </w:tc>
        <w:tc>
          <w:tcPr>
            <w:tcW w:w="7239" w:type="dxa"/>
            <w:gridSpan w:val="8"/>
            <w:vAlign w:val="center"/>
          </w:tcPr>
          <w:p>
            <w:pPr>
              <w:autoSpaceDE w:val="0"/>
              <w:autoSpaceDN w:val="0"/>
              <w:spacing w:after="160" w:line="400" w:lineRule="exact"/>
              <w:jc w:val="left"/>
              <w:rPr>
                <w:rFonts w:ascii="微软雅黑" w:hAnsi="宋体" w:eastAsia="宋体"/>
                <w:color w:val="auto"/>
                <w:kern w:val="2"/>
                <w:highlight w:val="none"/>
              </w:rPr>
            </w:pPr>
          </w:p>
        </w:tc>
      </w:tr>
    </w:tbl>
    <w:p>
      <w:pPr>
        <w:spacing w:after="160" w:line="360" w:lineRule="auto"/>
        <w:ind w:firstLine="420"/>
        <w:jc w:val="left"/>
        <w:rPr>
          <w:rFonts w:ascii="微软雅黑" w:hAnsi="宋体" w:eastAsia="宋体"/>
          <w:color w:val="auto"/>
          <w:sz w:val="24"/>
          <w:szCs w:val="24"/>
          <w:highlight w:val="none"/>
        </w:rPr>
      </w:pPr>
      <w:r>
        <w:rPr>
          <w:rFonts w:ascii="微软雅黑" w:hAnsi="宋体" w:eastAsia="宋体"/>
          <w:color w:val="auto"/>
          <w:sz w:val="24"/>
          <w:szCs w:val="24"/>
          <w:highlight w:val="none"/>
        </w:rPr>
        <w:t>竞标人名称：        （盖章）</w:t>
      </w:r>
    </w:p>
    <w:p>
      <w:pPr>
        <w:spacing w:after="160" w:line="360" w:lineRule="auto"/>
        <w:ind w:firstLine="420"/>
        <w:jc w:val="left"/>
        <w:rPr>
          <w:rFonts w:ascii="微软雅黑" w:hAnsi="宋体" w:eastAsia="宋体"/>
          <w:color w:val="auto"/>
          <w:sz w:val="24"/>
          <w:szCs w:val="24"/>
          <w:highlight w:val="none"/>
        </w:rPr>
      </w:pPr>
      <w:r>
        <w:rPr>
          <w:rFonts w:ascii="微软雅黑" w:hAnsi="宋体" w:eastAsia="宋体"/>
          <w:color w:val="auto"/>
          <w:sz w:val="24"/>
          <w:szCs w:val="24"/>
          <w:highlight w:val="none"/>
        </w:rPr>
        <w:t>法定代表人或授权代表（签字）：</w:t>
      </w:r>
    </w:p>
    <w:p>
      <w:pPr>
        <w:spacing w:after="160" w:line="360" w:lineRule="auto"/>
        <w:ind w:firstLine="420"/>
        <w:jc w:val="left"/>
        <w:rPr>
          <w:rFonts w:ascii="微软雅黑" w:hAnsi="宋体" w:eastAsia="宋体"/>
          <w:color w:val="auto"/>
          <w:highlight w:val="none"/>
        </w:rPr>
      </w:pPr>
      <w:r>
        <w:rPr>
          <w:rFonts w:ascii="微软雅黑" w:hAnsi="宋体" w:eastAsia="宋体"/>
          <w:color w:val="auto"/>
          <w:sz w:val="24"/>
          <w:szCs w:val="24"/>
          <w:highlight w:val="none"/>
        </w:rPr>
        <w:t>日期:</w:t>
      </w:r>
    </w:p>
    <w:p>
      <w:pPr>
        <w:pStyle w:val="11"/>
        <w:spacing w:line="440" w:lineRule="exact"/>
        <w:ind w:left="0" w:leftChars="0"/>
        <w:rPr>
          <w:rFonts w:hAnsi="宋体"/>
          <w:color w:val="auto"/>
          <w:sz w:val="24"/>
          <w:highlight w:val="none"/>
        </w:rPr>
      </w:pPr>
      <w:r>
        <w:rPr>
          <w:rFonts w:hAnsi="宋体"/>
          <w:color w:val="auto"/>
          <w:sz w:val="24"/>
          <w:highlight w:val="none"/>
        </w:rPr>
        <w:br w:type="page"/>
      </w:r>
    </w:p>
    <w:p>
      <w:pPr>
        <w:pStyle w:val="11"/>
        <w:spacing w:line="440" w:lineRule="exact"/>
        <w:ind w:left="0" w:leftChars="0"/>
        <w:outlineLvl w:val="1"/>
        <w:rPr>
          <w:rFonts w:ascii="仿宋_GB2312" w:hAnsi="仿宋" w:eastAsia="仿宋_GB2312" w:cs="仿宋"/>
          <w:b/>
          <w:bCs/>
          <w:color w:val="auto"/>
          <w:sz w:val="44"/>
          <w:szCs w:val="44"/>
          <w:highlight w:val="none"/>
        </w:rPr>
      </w:pPr>
      <w:bookmarkStart w:id="258" w:name="_Toc15080"/>
      <w:bookmarkStart w:id="259" w:name="_Toc16258"/>
      <w:bookmarkStart w:id="260" w:name="_Toc19625"/>
      <w:bookmarkStart w:id="261" w:name="_Toc3984"/>
      <w:bookmarkStart w:id="262" w:name="_Toc31980"/>
      <w:bookmarkStart w:id="263" w:name="_Toc12038"/>
      <w:bookmarkStart w:id="264" w:name="_Toc658"/>
      <w:bookmarkStart w:id="265" w:name="_Toc7473"/>
      <w:r>
        <w:rPr>
          <w:rFonts w:hAnsi="宋体"/>
          <w:color w:val="auto"/>
          <w:sz w:val="24"/>
          <w:highlight w:val="none"/>
        </w:rPr>
        <w:t xml:space="preserve">附件 </w:t>
      </w:r>
      <w:r>
        <w:rPr>
          <w:rFonts w:hint="eastAsia" w:hAnsi="宋体" w:eastAsia="宋体"/>
          <w:color w:val="auto"/>
          <w:sz w:val="24"/>
          <w:highlight w:val="none"/>
        </w:rPr>
        <w:t>7</w:t>
      </w:r>
      <w:r>
        <w:rPr>
          <w:rFonts w:hint="eastAsia" w:hAnsi="宋体" w:eastAsia="宋体"/>
          <w:color w:val="auto"/>
          <w:sz w:val="24"/>
          <w:highlight w:val="none"/>
          <w:lang w:val="en-US" w:eastAsia="zh-CN"/>
        </w:rPr>
        <w:t xml:space="preserve"> </w:t>
      </w:r>
      <w:r>
        <w:rPr>
          <w:rFonts w:hAnsi="宋体"/>
          <w:color w:val="auto"/>
          <w:sz w:val="24"/>
          <w:highlight w:val="none"/>
        </w:rPr>
        <w:t>专业技术承诺函</w:t>
      </w:r>
      <w:r>
        <w:rPr>
          <w:rFonts w:hint="eastAsia" w:hAnsi="宋体" w:eastAsia="宋体"/>
          <w:color w:val="auto"/>
          <w:sz w:val="24"/>
          <w:highlight w:val="none"/>
        </w:rPr>
        <w:t>：</w:t>
      </w:r>
      <w:bookmarkEnd w:id="258"/>
      <w:bookmarkEnd w:id="259"/>
      <w:bookmarkEnd w:id="260"/>
      <w:bookmarkEnd w:id="261"/>
      <w:bookmarkEnd w:id="262"/>
      <w:bookmarkEnd w:id="263"/>
      <w:bookmarkEnd w:id="264"/>
      <w:bookmarkEnd w:id="265"/>
    </w:p>
    <w:p>
      <w:pPr>
        <w:autoSpaceDE w:val="0"/>
        <w:autoSpaceDN w:val="0"/>
        <w:adjustRightInd w:val="0"/>
        <w:spacing w:line="520" w:lineRule="exact"/>
        <w:jc w:val="center"/>
        <w:rPr>
          <w:rFonts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专业技术</w:t>
      </w:r>
      <w:r>
        <w:rPr>
          <w:rFonts w:hint="eastAsia" w:ascii="宋体" w:hAnsi="宋体" w:eastAsia="宋体" w:cs="宋体"/>
          <w:b/>
          <w:color w:val="auto"/>
          <w:sz w:val="32"/>
          <w:szCs w:val="32"/>
          <w:highlight w:val="none"/>
        </w:rPr>
        <w:t>承诺函</w:t>
      </w:r>
    </w:p>
    <w:p>
      <w:pPr>
        <w:autoSpaceDE w:val="0"/>
        <w:autoSpaceDN w:val="0"/>
        <w:adjustRightInd w:val="0"/>
        <w:spacing w:line="520" w:lineRule="exact"/>
        <w:jc w:val="center"/>
        <w:rPr>
          <w:rFonts w:ascii="仿宋_GB2312" w:hAnsi="宋体" w:eastAsia="仿宋_GB2312" w:cs="宋体"/>
          <w:b/>
          <w:color w:val="auto"/>
          <w:sz w:val="44"/>
          <w:szCs w:val="44"/>
          <w:highlight w:val="none"/>
        </w:rPr>
      </w:pPr>
    </w:p>
    <w:p>
      <w:pPr>
        <w:autoSpaceDE w:val="0"/>
        <w:autoSpaceDN w:val="0"/>
        <w:adjustRightInd w:val="0"/>
        <w:spacing w:line="520" w:lineRule="exact"/>
        <w:jc w:val="center"/>
        <w:rPr>
          <w:rFonts w:ascii="仿宋_GB2312" w:hAnsi="宋体" w:eastAsia="仿宋_GB2312" w:cs="宋体"/>
          <w:b/>
          <w:color w:val="auto"/>
          <w:sz w:val="44"/>
          <w:szCs w:val="44"/>
          <w:highlight w:val="none"/>
        </w:rPr>
      </w:pPr>
    </w:p>
    <w:p>
      <w:pPr>
        <w:pStyle w:val="11"/>
        <w:spacing w:line="440" w:lineRule="exact"/>
        <w:ind w:left="0" w:leftChars="0"/>
        <w:rPr>
          <w:rFonts w:ascii="宋体" w:hAnsi="宋体" w:eastAsia="宋体" w:cs="宋体"/>
          <w:color w:val="auto"/>
          <w:sz w:val="24"/>
          <w:szCs w:val="24"/>
          <w:highlight w:val="none"/>
        </w:rPr>
      </w:pPr>
      <w:r>
        <w:rPr>
          <w:rFonts w:ascii="宋体" w:hAnsi="宋体" w:eastAsia="宋体"/>
          <w:color w:val="auto"/>
          <w:sz w:val="24"/>
          <w:szCs w:val="24"/>
          <w:highlight w:val="none"/>
        </w:rPr>
        <w:t>__________________（采购人）：</w:t>
      </w:r>
    </w:p>
    <w:p>
      <w:pPr>
        <w:spacing w:line="720" w:lineRule="exact"/>
        <w:ind w:firstLine="540" w:firstLineChars="225"/>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（公司名称）</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                            （项目名称）</w:t>
      </w:r>
      <w:r>
        <w:rPr>
          <w:rFonts w:hint="eastAsia" w:ascii="宋体" w:hAnsi="宋体" w:eastAsia="宋体" w:cs="宋体"/>
          <w:color w:val="auto"/>
          <w:sz w:val="24"/>
          <w:szCs w:val="24"/>
          <w:highlight w:val="none"/>
        </w:rPr>
        <w:t>谈判标的活动，现承诺：</w:t>
      </w:r>
      <w:r>
        <w:rPr>
          <w:rFonts w:hint="eastAsia" w:ascii="宋体" w:hAnsi="宋体" w:eastAsia="宋体" w:cs="宋体"/>
          <w:b/>
          <w:color w:val="auto"/>
          <w:sz w:val="24"/>
          <w:szCs w:val="24"/>
          <w:highlight w:val="none"/>
        </w:rPr>
        <w:t>工程施工满足施工图、谈判文件要求及相关参数。</w:t>
      </w:r>
    </w:p>
    <w:p>
      <w:pPr>
        <w:spacing w:line="720" w:lineRule="exact"/>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如违反以上承诺，本公司愿承担一切法律责任。</w:t>
      </w:r>
    </w:p>
    <w:p>
      <w:pPr>
        <w:spacing w:line="7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竞标人名称：        （盖章）</w:t>
      </w:r>
    </w:p>
    <w:p>
      <w:pPr>
        <w:spacing w:after="12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spacing w:after="12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after="120" w:line="520" w:lineRule="exact"/>
        <w:rPr>
          <w:rFonts w:ascii="宋体" w:hAnsi="宋体" w:eastAsia="宋体" w:cs="宋体"/>
          <w:color w:val="auto"/>
          <w:sz w:val="24"/>
          <w:szCs w:val="24"/>
          <w:highlight w:val="none"/>
        </w:rPr>
      </w:pPr>
    </w:p>
    <w:p>
      <w:pPr>
        <w:spacing w:after="120" w:line="520" w:lineRule="exact"/>
        <w:rPr>
          <w:rFonts w:ascii="仿宋_GB2312" w:eastAsia="仿宋_GB2312"/>
          <w:color w:val="auto"/>
          <w:sz w:val="30"/>
          <w:szCs w:val="30"/>
          <w:highlight w:val="none"/>
        </w:rPr>
      </w:pPr>
    </w:p>
    <w:p>
      <w:pPr>
        <w:spacing w:after="120" w:line="520" w:lineRule="exact"/>
        <w:rPr>
          <w:rFonts w:ascii="仿宋_GB2312" w:eastAsia="仿宋_GB2312"/>
          <w:color w:val="auto"/>
          <w:sz w:val="30"/>
          <w:szCs w:val="30"/>
          <w:highlight w:val="none"/>
        </w:rPr>
      </w:pPr>
    </w:p>
    <w:p>
      <w:pPr>
        <w:spacing w:after="120" w:line="520" w:lineRule="exact"/>
        <w:rPr>
          <w:rFonts w:ascii="仿宋_GB2312" w:eastAsia="仿宋_GB2312"/>
          <w:color w:val="auto"/>
          <w:sz w:val="30"/>
          <w:szCs w:val="30"/>
          <w:highlight w:val="none"/>
        </w:rPr>
      </w:pPr>
    </w:p>
    <w:p>
      <w:pPr>
        <w:spacing w:after="120" w:line="520" w:lineRule="exact"/>
        <w:rPr>
          <w:rFonts w:ascii="仿宋_GB2312" w:eastAsia="仿宋_GB2312"/>
          <w:color w:val="auto"/>
          <w:sz w:val="30"/>
          <w:szCs w:val="30"/>
          <w:highlight w:val="none"/>
        </w:rPr>
      </w:pPr>
    </w:p>
    <w:p>
      <w:pPr>
        <w:pStyle w:val="11"/>
        <w:spacing w:line="440" w:lineRule="exact"/>
        <w:ind w:left="0" w:leftChars="0"/>
        <w:rPr>
          <w:rFonts w:hAnsi="宋体"/>
          <w:color w:val="auto"/>
          <w:sz w:val="24"/>
          <w:highlight w:val="none"/>
        </w:rPr>
      </w:pPr>
      <w:r>
        <w:rPr>
          <w:rFonts w:hAnsi="宋体"/>
          <w:color w:val="auto"/>
          <w:sz w:val="24"/>
          <w:highlight w:val="none"/>
        </w:rPr>
        <w:br w:type="page"/>
      </w:r>
    </w:p>
    <w:p>
      <w:pPr>
        <w:jc w:val="left"/>
        <w:outlineLvl w:val="1"/>
        <w:rPr>
          <w:rFonts w:hAnsi="宋体" w:eastAsia="宋体"/>
          <w:color w:val="auto"/>
          <w:sz w:val="24"/>
          <w:highlight w:val="none"/>
        </w:rPr>
      </w:pPr>
      <w:bookmarkStart w:id="266" w:name="_Toc28516"/>
      <w:bookmarkStart w:id="267" w:name="_Toc31002"/>
      <w:bookmarkStart w:id="268" w:name="_Toc17328"/>
      <w:bookmarkStart w:id="269" w:name="_Toc353"/>
      <w:bookmarkStart w:id="270" w:name="_Toc22183"/>
      <w:bookmarkStart w:id="271" w:name="_Toc32282"/>
      <w:bookmarkStart w:id="272" w:name="_Toc23307"/>
      <w:bookmarkStart w:id="273" w:name="_Toc9789"/>
      <w:r>
        <w:rPr>
          <w:rFonts w:hAnsi="宋体"/>
          <w:color w:val="auto"/>
          <w:sz w:val="24"/>
          <w:highlight w:val="none"/>
        </w:rPr>
        <w:t xml:space="preserve">附件 </w:t>
      </w:r>
      <w:r>
        <w:rPr>
          <w:rFonts w:hint="eastAsia" w:hAnsi="宋体" w:eastAsia="宋体"/>
          <w:color w:val="auto"/>
          <w:sz w:val="24"/>
          <w:highlight w:val="none"/>
        </w:rPr>
        <w:t>8</w:t>
      </w:r>
      <w:r>
        <w:rPr>
          <w:rFonts w:hAnsi="宋体"/>
          <w:color w:val="auto"/>
          <w:sz w:val="24"/>
          <w:highlight w:val="none"/>
        </w:rPr>
        <w:t>近三年业绩一览表</w:t>
      </w:r>
      <w:r>
        <w:rPr>
          <w:rFonts w:hint="eastAsia" w:hAnsi="宋体" w:eastAsia="宋体"/>
          <w:color w:val="auto"/>
          <w:sz w:val="24"/>
          <w:highlight w:val="none"/>
        </w:rPr>
        <w:t>：</w:t>
      </w:r>
      <w:bookmarkEnd w:id="266"/>
      <w:bookmarkEnd w:id="267"/>
      <w:bookmarkEnd w:id="268"/>
      <w:bookmarkEnd w:id="269"/>
      <w:bookmarkEnd w:id="270"/>
      <w:bookmarkEnd w:id="271"/>
      <w:bookmarkEnd w:id="272"/>
      <w:bookmarkEnd w:id="273"/>
    </w:p>
    <w:p>
      <w:pPr>
        <w:pStyle w:val="2"/>
        <w:rPr>
          <w:color w:val="auto"/>
          <w:highlight w:val="none"/>
        </w:rPr>
      </w:pP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近三年业绩一览表</w:t>
      </w:r>
    </w:p>
    <w:p>
      <w:pPr>
        <w:jc w:val="center"/>
        <w:rPr>
          <w:rFonts w:hAnsi="宋体"/>
          <w:color w:val="auto"/>
          <w:sz w:val="24"/>
          <w:highlight w:val="none"/>
        </w:rPr>
      </w:pPr>
      <w:r>
        <w:rPr>
          <w:rFonts w:hAnsi="宋体"/>
          <w:color w:val="auto"/>
          <w:sz w:val="28"/>
          <w:szCs w:val="28"/>
          <w:highlight w:val="none"/>
        </w:rPr>
        <w:t>（</w:t>
      </w:r>
      <w:r>
        <w:rPr>
          <w:rFonts w:hAnsi="宋体"/>
          <w:color w:val="auto"/>
          <w:sz w:val="24"/>
          <w:highlight w:val="none"/>
        </w:rPr>
        <w:t>由竞标人据实提交）</w:t>
      </w:r>
    </w:p>
    <w:p>
      <w:pPr>
        <w:spacing w:line="400" w:lineRule="exact"/>
        <w:ind w:firstLine="480" w:firstLineChars="200"/>
        <w:rPr>
          <w:rFonts w:hAnsi="宋体"/>
          <w:color w:val="auto"/>
          <w:sz w:val="24"/>
          <w:highlight w:val="none"/>
        </w:rPr>
      </w:pPr>
      <w:r>
        <w:rPr>
          <w:rFonts w:hAnsi="宋体"/>
          <w:color w:val="auto"/>
          <w:sz w:val="24"/>
          <w:highlight w:val="none"/>
        </w:rPr>
        <w:t xml:space="preserve"> </w:t>
      </w:r>
    </w:p>
    <w:tbl>
      <w:tblPr>
        <w:tblStyle w:val="19"/>
        <w:tblW w:w="88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09"/>
        <w:gridCol w:w="1648"/>
        <w:gridCol w:w="1935"/>
        <w:gridCol w:w="1440"/>
        <w:gridCol w:w="133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r>
              <w:rPr>
                <w:rFonts w:hAnsi="宋体"/>
                <w:color w:val="auto"/>
                <w:kern w:val="2"/>
                <w:sz w:val="24"/>
                <w:highlight w:val="none"/>
              </w:rPr>
              <w:t>序号</w:t>
            </w:r>
          </w:p>
        </w:tc>
        <w:tc>
          <w:tcPr>
            <w:tcW w:w="709" w:type="dxa"/>
            <w:vAlign w:val="center"/>
          </w:tcPr>
          <w:p>
            <w:pPr>
              <w:jc w:val="center"/>
              <w:rPr>
                <w:rFonts w:hAnsi="宋体"/>
                <w:color w:val="auto"/>
                <w:kern w:val="2"/>
                <w:sz w:val="24"/>
                <w:highlight w:val="none"/>
              </w:rPr>
            </w:pPr>
            <w:r>
              <w:rPr>
                <w:rFonts w:hAnsi="宋体"/>
                <w:color w:val="auto"/>
                <w:kern w:val="2"/>
                <w:sz w:val="24"/>
                <w:highlight w:val="none"/>
              </w:rPr>
              <w:t>年份</w:t>
            </w:r>
          </w:p>
        </w:tc>
        <w:tc>
          <w:tcPr>
            <w:tcW w:w="1648" w:type="dxa"/>
            <w:vAlign w:val="center"/>
          </w:tcPr>
          <w:p>
            <w:pPr>
              <w:jc w:val="center"/>
              <w:rPr>
                <w:rFonts w:hAnsi="宋体"/>
                <w:color w:val="auto"/>
                <w:kern w:val="2"/>
                <w:sz w:val="24"/>
                <w:highlight w:val="none"/>
              </w:rPr>
            </w:pPr>
            <w:r>
              <w:rPr>
                <w:rFonts w:hint="eastAsia" w:hAnsi="宋体"/>
                <w:color w:val="auto"/>
                <w:kern w:val="2"/>
                <w:sz w:val="24"/>
                <w:highlight w:val="none"/>
              </w:rPr>
              <w:t>委托方</w:t>
            </w:r>
            <w:r>
              <w:rPr>
                <w:rFonts w:hAnsi="宋体"/>
                <w:color w:val="auto"/>
                <w:kern w:val="2"/>
                <w:sz w:val="24"/>
                <w:highlight w:val="none"/>
              </w:rPr>
              <w:t>名称</w:t>
            </w:r>
          </w:p>
        </w:tc>
        <w:tc>
          <w:tcPr>
            <w:tcW w:w="1935" w:type="dxa"/>
            <w:vAlign w:val="center"/>
          </w:tcPr>
          <w:p>
            <w:pPr>
              <w:jc w:val="center"/>
              <w:rPr>
                <w:rFonts w:hAnsi="宋体"/>
                <w:color w:val="auto"/>
                <w:kern w:val="2"/>
                <w:sz w:val="24"/>
                <w:highlight w:val="none"/>
              </w:rPr>
            </w:pPr>
            <w:r>
              <w:rPr>
                <w:rFonts w:hAnsi="宋体"/>
                <w:color w:val="auto"/>
                <w:kern w:val="2"/>
                <w:sz w:val="24"/>
                <w:highlight w:val="none"/>
              </w:rPr>
              <w:t>项目名称</w:t>
            </w:r>
          </w:p>
        </w:tc>
        <w:tc>
          <w:tcPr>
            <w:tcW w:w="1440" w:type="dxa"/>
            <w:tcBorders>
              <w:right w:val="single" w:color="auto" w:sz="6" w:space="0"/>
            </w:tcBorders>
            <w:vAlign w:val="center"/>
          </w:tcPr>
          <w:p>
            <w:pPr>
              <w:jc w:val="center"/>
              <w:rPr>
                <w:rFonts w:hAnsi="宋体"/>
                <w:color w:val="auto"/>
                <w:kern w:val="2"/>
                <w:sz w:val="24"/>
                <w:highlight w:val="none"/>
              </w:rPr>
            </w:pPr>
            <w:r>
              <w:rPr>
                <w:rFonts w:hAnsi="宋体"/>
                <w:color w:val="auto"/>
                <w:kern w:val="2"/>
                <w:sz w:val="24"/>
                <w:highlight w:val="none"/>
              </w:rPr>
              <w:t>完成时间</w:t>
            </w:r>
          </w:p>
        </w:tc>
        <w:tc>
          <w:tcPr>
            <w:tcW w:w="1335" w:type="dxa"/>
            <w:tcBorders>
              <w:left w:val="single" w:color="auto" w:sz="6" w:space="0"/>
            </w:tcBorders>
            <w:vAlign w:val="center"/>
          </w:tcPr>
          <w:p>
            <w:pPr>
              <w:jc w:val="center"/>
              <w:rPr>
                <w:rFonts w:hAnsi="宋体"/>
                <w:color w:val="auto"/>
                <w:kern w:val="2"/>
                <w:sz w:val="24"/>
                <w:highlight w:val="none"/>
              </w:rPr>
            </w:pPr>
            <w:r>
              <w:rPr>
                <w:rFonts w:hAnsi="宋体"/>
                <w:color w:val="auto"/>
                <w:kern w:val="2"/>
                <w:sz w:val="24"/>
                <w:highlight w:val="none"/>
              </w:rPr>
              <w:t>合同金额</w:t>
            </w:r>
          </w:p>
        </w:tc>
        <w:tc>
          <w:tcPr>
            <w:tcW w:w="1013" w:type="dxa"/>
            <w:vAlign w:val="center"/>
          </w:tcPr>
          <w:p>
            <w:pPr>
              <w:jc w:val="center"/>
              <w:rPr>
                <w:rFonts w:hAnsi="宋体"/>
                <w:color w:val="auto"/>
                <w:kern w:val="2"/>
                <w:sz w:val="24"/>
                <w:highlight w:val="none"/>
              </w:rPr>
            </w:pPr>
            <w:r>
              <w:rPr>
                <w:rFonts w:hAnsi="宋体"/>
                <w:color w:val="auto"/>
                <w:kern w:val="2"/>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r>
              <w:rPr>
                <w:rFonts w:hAnsi="宋体"/>
                <w:color w:val="auto"/>
                <w:kern w:val="2"/>
                <w:sz w:val="24"/>
                <w:highlight w:val="none"/>
              </w:rPr>
              <w:t>1</w:t>
            </w: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p>
        </w:tc>
        <w:tc>
          <w:tcPr>
            <w:tcW w:w="1935" w:type="dxa"/>
          </w:tcPr>
          <w:p>
            <w:pPr>
              <w:jc w:val="center"/>
              <w:rPr>
                <w:rFonts w:hAnsi="宋体"/>
                <w:color w:val="auto"/>
                <w:kern w:val="2"/>
                <w:sz w:val="24"/>
                <w:highlight w:val="none"/>
              </w:rPr>
            </w:pPr>
          </w:p>
        </w:tc>
        <w:tc>
          <w:tcPr>
            <w:tcW w:w="1440" w:type="dxa"/>
            <w:tcBorders>
              <w:right w:val="single" w:color="auto" w:sz="6" w:space="0"/>
            </w:tcBorders>
            <w:vAlign w:val="center"/>
          </w:tcPr>
          <w:p>
            <w:pPr>
              <w:jc w:val="center"/>
              <w:rPr>
                <w:rFonts w:hAnsi="宋体"/>
                <w:color w:val="auto"/>
                <w:kern w:val="2"/>
                <w:sz w:val="24"/>
                <w:highlight w:val="none"/>
              </w:rPr>
            </w:pPr>
          </w:p>
        </w:tc>
        <w:tc>
          <w:tcPr>
            <w:tcW w:w="1335" w:type="dxa"/>
            <w:tcBorders>
              <w:left w:val="single" w:color="auto" w:sz="6" w:space="0"/>
            </w:tcBorders>
            <w:vAlign w:val="center"/>
          </w:tcPr>
          <w:p>
            <w:pPr>
              <w:jc w:val="center"/>
              <w:rPr>
                <w:rFonts w:hAnsi="宋体"/>
                <w:color w:val="auto"/>
                <w:kern w:val="2"/>
                <w:sz w:val="24"/>
                <w:highlight w:val="none"/>
              </w:rPr>
            </w:pPr>
          </w:p>
        </w:tc>
        <w:tc>
          <w:tcPr>
            <w:tcW w:w="1013" w:type="dxa"/>
            <w:vAlign w:val="center"/>
          </w:tcPr>
          <w:p>
            <w:pPr>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r>
              <w:rPr>
                <w:rFonts w:hAnsi="宋体"/>
                <w:color w:val="auto"/>
                <w:kern w:val="2"/>
                <w:sz w:val="24"/>
                <w:highlight w:val="none"/>
              </w:rPr>
              <w:t>2</w:t>
            </w: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p>
        </w:tc>
        <w:tc>
          <w:tcPr>
            <w:tcW w:w="1935" w:type="dxa"/>
          </w:tcPr>
          <w:p>
            <w:pPr>
              <w:jc w:val="center"/>
              <w:rPr>
                <w:rFonts w:hAnsi="宋体"/>
                <w:color w:val="auto"/>
                <w:kern w:val="2"/>
                <w:sz w:val="24"/>
                <w:highlight w:val="none"/>
              </w:rPr>
            </w:pPr>
          </w:p>
        </w:tc>
        <w:tc>
          <w:tcPr>
            <w:tcW w:w="1440" w:type="dxa"/>
            <w:tcBorders>
              <w:right w:val="single" w:color="auto" w:sz="6" w:space="0"/>
            </w:tcBorders>
            <w:vAlign w:val="center"/>
          </w:tcPr>
          <w:p>
            <w:pPr>
              <w:jc w:val="center"/>
              <w:rPr>
                <w:rFonts w:hAnsi="宋体"/>
                <w:color w:val="auto"/>
                <w:kern w:val="2"/>
                <w:sz w:val="24"/>
                <w:highlight w:val="none"/>
              </w:rPr>
            </w:pPr>
          </w:p>
        </w:tc>
        <w:tc>
          <w:tcPr>
            <w:tcW w:w="1335" w:type="dxa"/>
            <w:tcBorders>
              <w:left w:val="single" w:color="auto" w:sz="6" w:space="0"/>
            </w:tcBorders>
            <w:vAlign w:val="center"/>
          </w:tcPr>
          <w:p>
            <w:pPr>
              <w:jc w:val="center"/>
              <w:rPr>
                <w:rFonts w:hAnsi="宋体"/>
                <w:color w:val="auto"/>
                <w:kern w:val="2"/>
                <w:sz w:val="24"/>
                <w:highlight w:val="none"/>
              </w:rPr>
            </w:pPr>
          </w:p>
        </w:tc>
        <w:tc>
          <w:tcPr>
            <w:tcW w:w="1013" w:type="dxa"/>
            <w:vAlign w:val="center"/>
          </w:tcPr>
          <w:p>
            <w:pPr>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r>
              <w:rPr>
                <w:rFonts w:hAnsi="宋体"/>
                <w:color w:val="auto"/>
                <w:kern w:val="2"/>
                <w:sz w:val="24"/>
                <w:highlight w:val="none"/>
              </w:rPr>
              <w:t>3</w:t>
            </w: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p>
        </w:tc>
        <w:tc>
          <w:tcPr>
            <w:tcW w:w="1935" w:type="dxa"/>
          </w:tcPr>
          <w:p>
            <w:pPr>
              <w:jc w:val="center"/>
              <w:rPr>
                <w:rFonts w:hAnsi="宋体"/>
                <w:color w:val="auto"/>
                <w:kern w:val="2"/>
                <w:sz w:val="24"/>
                <w:highlight w:val="none"/>
              </w:rPr>
            </w:pPr>
          </w:p>
        </w:tc>
        <w:tc>
          <w:tcPr>
            <w:tcW w:w="1440" w:type="dxa"/>
            <w:tcBorders>
              <w:right w:val="single" w:color="auto" w:sz="6" w:space="0"/>
            </w:tcBorders>
            <w:vAlign w:val="center"/>
          </w:tcPr>
          <w:p>
            <w:pPr>
              <w:jc w:val="center"/>
              <w:rPr>
                <w:rFonts w:hAnsi="宋体"/>
                <w:color w:val="auto"/>
                <w:kern w:val="2"/>
                <w:sz w:val="24"/>
                <w:highlight w:val="none"/>
              </w:rPr>
            </w:pPr>
          </w:p>
        </w:tc>
        <w:tc>
          <w:tcPr>
            <w:tcW w:w="1335" w:type="dxa"/>
            <w:tcBorders>
              <w:left w:val="single" w:color="auto" w:sz="6" w:space="0"/>
            </w:tcBorders>
            <w:vAlign w:val="center"/>
          </w:tcPr>
          <w:p>
            <w:pPr>
              <w:jc w:val="center"/>
              <w:rPr>
                <w:rFonts w:hAnsi="宋体"/>
                <w:color w:val="auto"/>
                <w:kern w:val="2"/>
                <w:sz w:val="24"/>
                <w:highlight w:val="none"/>
              </w:rPr>
            </w:pPr>
          </w:p>
        </w:tc>
        <w:tc>
          <w:tcPr>
            <w:tcW w:w="1013" w:type="dxa"/>
            <w:vAlign w:val="center"/>
          </w:tcPr>
          <w:p>
            <w:pPr>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r>
              <w:rPr>
                <w:rFonts w:hAnsi="宋体"/>
                <w:color w:val="auto"/>
                <w:kern w:val="2"/>
                <w:sz w:val="24"/>
                <w:highlight w:val="none"/>
              </w:rPr>
              <w:t>4</w:t>
            </w: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p>
        </w:tc>
        <w:tc>
          <w:tcPr>
            <w:tcW w:w="1935" w:type="dxa"/>
          </w:tcPr>
          <w:p>
            <w:pPr>
              <w:jc w:val="center"/>
              <w:rPr>
                <w:rFonts w:hAnsi="宋体"/>
                <w:color w:val="auto"/>
                <w:kern w:val="2"/>
                <w:sz w:val="24"/>
                <w:highlight w:val="none"/>
              </w:rPr>
            </w:pPr>
          </w:p>
        </w:tc>
        <w:tc>
          <w:tcPr>
            <w:tcW w:w="1440" w:type="dxa"/>
            <w:tcBorders>
              <w:right w:val="single" w:color="auto" w:sz="6" w:space="0"/>
            </w:tcBorders>
            <w:vAlign w:val="center"/>
          </w:tcPr>
          <w:p>
            <w:pPr>
              <w:jc w:val="center"/>
              <w:rPr>
                <w:rFonts w:hAnsi="宋体"/>
                <w:color w:val="auto"/>
                <w:kern w:val="2"/>
                <w:sz w:val="24"/>
                <w:highlight w:val="none"/>
              </w:rPr>
            </w:pPr>
          </w:p>
        </w:tc>
        <w:tc>
          <w:tcPr>
            <w:tcW w:w="1335" w:type="dxa"/>
            <w:tcBorders>
              <w:left w:val="single" w:color="auto" w:sz="6" w:space="0"/>
            </w:tcBorders>
            <w:vAlign w:val="center"/>
          </w:tcPr>
          <w:p>
            <w:pPr>
              <w:jc w:val="center"/>
              <w:rPr>
                <w:rFonts w:hAnsi="宋体"/>
                <w:color w:val="auto"/>
                <w:kern w:val="2"/>
                <w:sz w:val="24"/>
                <w:highlight w:val="none"/>
              </w:rPr>
            </w:pPr>
          </w:p>
        </w:tc>
        <w:tc>
          <w:tcPr>
            <w:tcW w:w="1013" w:type="dxa"/>
            <w:vAlign w:val="center"/>
          </w:tcPr>
          <w:p>
            <w:pPr>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r>
              <w:rPr>
                <w:rFonts w:hAnsi="宋体"/>
                <w:color w:val="auto"/>
                <w:kern w:val="2"/>
                <w:sz w:val="24"/>
                <w:highlight w:val="none"/>
              </w:rPr>
              <w:t>…</w:t>
            </w: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r>
              <w:rPr>
                <w:rFonts w:hAnsi="宋体"/>
                <w:color w:val="auto"/>
                <w:kern w:val="2"/>
                <w:sz w:val="24"/>
                <w:highlight w:val="none"/>
              </w:rPr>
              <w:t>……</w:t>
            </w:r>
          </w:p>
        </w:tc>
        <w:tc>
          <w:tcPr>
            <w:tcW w:w="1935" w:type="dxa"/>
          </w:tcPr>
          <w:p>
            <w:pPr>
              <w:jc w:val="center"/>
              <w:rPr>
                <w:rFonts w:hAnsi="宋体"/>
                <w:color w:val="auto"/>
                <w:kern w:val="2"/>
                <w:sz w:val="24"/>
                <w:highlight w:val="none"/>
              </w:rPr>
            </w:pPr>
          </w:p>
        </w:tc>
        <w:tc>
          <w:tcPr>
            <w:tcW w:w="1440" w:type="dxa"/>
            <w:tcBorders>
              <w:right w:val="single" w:color="auto" w:sz="6" w:space="0"/>
            </w:tcBorders>
            <w:vAlign w:val="center"/>
          </w:tcPr>
          <w:p>
            <w:pPr>
              <w:jc w:val="center"/>
              <w:rPr>
                <w:rFonts w:hAnsi="宋体"/>
                <w:color w:val="auto"/>
                <w:kern w:val="2"/>
                <w:sz w:val="24"/>
                <w:highlight w:val="none"/>
              </w:rPr>
            </w:pPr>
            <w:r>
              <w:rPr>
                <w:rFonts w:hAnsi="宋体"/>
                <w:color w:val="auto"/>
                <w:kern w:val="2"/>
                <w:sz w:val="24"/>
                <w:highlight w:val="none"/>
              </w:rPr>
              <w:t>……</w:t>
            </w:r>
          </w:p>
        </w:tc>
        <w:tc>
          <w:tcPr>
            <w:tcW w:w="1335" w:type="dxa"/>
            <w:tcBorders>
              <w:left w:val="single" w:color="auto" w:sz="6" w:space="0"/>
            </w:tcBorders>
            <w:vAlign w:val="center"/>
          </w:tcPr>
          <w:p>
            <w:pPr>
              <w:jc w:val="center"/>
              <w:rPr>
                <w:rFonts w:hAnsi="宋体"/>
                <w:color w:val="auto"/>
                <w:kern w:val="2"/>
                <w:sz w:val="24"/>
                <w:highlight w:val="none"/>
              </w:rPr>
            </w:pPr>
          </w:p>
        </w:tc>
        <w:tc>
          <w:tcPr>
            <w:tcW w:w="1013" w:type="dxa"/>
            <w:vAlign w:val="center"/>
          </w:tcPr>
          <w:p>
            <w:pPr>
              <w:jc w:val="center"/>
              <w:rPr>
                <w:rFonts w:hAnsi="宋体"/>
                <w:color w:val="auto"/>
                <w:kern w:val="2"/>
                <w:sz w:val="24"/>
                <w:highlight w:val="none"/>
              </w:rPr>
            </w:pPr>
            <w:r>
              <w:rPr>
                <w:rFonts w:hAnsi="宋体"/>
                <w:color w:val="auto"/>
                <w:kern w:val="2"/>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p>
        </w:tc>
        <w:tc>
          <w:tcPr>
            <w:tcW w:w="1935" w:type="dxa"/>
          </w:tcPr>
          <w:p>
            <w:pPr>
              <w:jc w:val="center"/>
              <w:rPr>
                <w:rFonts w:hAnsi="宋体"/>
                <w:color w:val="auto"/>
                <w:kern w:val="2"/>
                <w:sz w:val="24"/>
                <w:highlight w:val="none"/>
              </w:rPr>
            </w:pPr>
          </w:p>
        </w:tc>
        <w:tc>
          <w:tcPr>
            <w:tcW w:w="1440" w:type="dxa"/>
            <w:tcBorders>
              <w:right w:val="single" w:color="auto" w:sz="6" w:space="0"/>
            </w:tcBorders>
            <w:vAlign w:val="center"/>
          </w:tcPr>
          <w:p>
            <w:pPr>
              <w:jc w:val="center"/>
              <w:rPr>
                <w:rFonts w:hAnsi="宋体"/>
                <w:color w:val="auto"/>
                <w:kern w:val="2"/>
                <w:sz w:val="24"/>
                <w:highlight w:val="none"/>
              </w:rPr>
            </w:pPr>
          </w:p>
        </w:tc>
        <w:tc>
          <w:tcPr>
            <w:tcW w:w="1335" w:type="dxa"/>
            <w:tcBorders>
              <w:left w:val="single" w:color="auto" w:sz="6" w:space="0"/>
            </w:tcBorders>
            <w:vAlign w:val="center"/>
          </w:tcPr>
          <w:p>
            <w:pPr>
              <w:jc w:val="center"/>
              <w:rPr>
                <w:rFonts w:hAnsi="宋体"/>
                <w:color w:val="auto"/>
                <w:kern w:val="2"/>
                <w:sz w:val="24"/>
                <w:highlight w:val="none"/>
              </w:rPr>
            </w:pPr>
          </w:p>
        </w:tc>
        <w:tc>
          <w:tcPr>
            <w:tcW w:w="1013" w:type="dxa"/>
            <w:vAlign w:val="center"/>
          </w:tcPr>
          <w:p>
            <w:pPr>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36" w:type="dxa"/>
            <w:vAlign w:val="center"/>
          </w:tcPr>
          <w:p>
            <w:pPr>
              <w:jc w:val="center"/>
              <w:rPr>
                <w:rFonts w:hAnsi="宋体"/>
                <w:color w:val="auto"/>
                <w:kern w:val="2"/>
                <w:sz w:val="24"/>
                <w:highlight w:val="none"/>
              </w:rPr>
            </w:pPr>
          </w:p>
        </w:tc>
        <w:tc>
          <w:tcPr>
            <w:tcW w:w="709" w:type="dxa"/>
          </w:tcPr>
          <w:p>
            <w:pPr>
              <w:jc w:val="center"/>
              <w:rPr>
                <w:rFonts w:hAnsi="宋体"/>
                <w:color w:val="auto"/>
                <w:kern w:val="2"/>
                <w:sz w:val="24"/>
                <w:highlight w:val="none"/>
              </w:rPr>
            </w:pPr>
          </w:p>
        </w:tc>
        <w:tc>
          <w:tcPr>
            <w:tcW w:w="1648" w:type="dxa"/>
            <w:vAlign w:val="center"/>
          </w:tcPr>
          <w:p>
            <w:pPr>
              <w:jc w:val="center"/>
              <w:rPr>
                <w:rFonts w:hAnsi="宋体"/>
                <w:color w:val="auto"/>
                <w:kern w:val="2"/>
                <w:sz w:val="24"/>
                <w:highlight w:val="none"/>
              </w:rPr>
            </w:pPr>
          </w:p>
        </w:tc>
        <w:tc>
          <w:tcPr>
            <w:tcW w:w="1935" w:type="dxa"/>
          </w:tcPr>
          <w:p>
            <w:pPr>
              <w:jc w:val="center"/>
              <w:rPr>
                <w:rFonts w:hAnsi="宋体"/>
                <w:color w:val="auto"/>
                <w:kern w:val="2"/>
                <w:sz w:val="24"/>
                <w:highlight w:val="none"/>
              </w:rPr>
            </w:pPr>
          </w:p>
        </w:tc>
        <w:tc>
          <w:tcPr>
            <w:tcW w:w="2775" w:type="dxa"/>
            <w:gridSpan w:val="2"/>
            <w:vAlign w:val="center"/>
          </w:tcPr>
          <w:p>
            <w:pPr>
              <w:jc w:val="center"/>
              <w:rPr>
                <w:rFonts w:hAnsi="宋体"/>
                <w:color w:val="auto"/>
                <w:kern w:val="2"/>
                <w:sz w:val="24"/>
                <w:highlight w:val="none"/>
              </w:rPr>
            </w:pPr>
            <w:r>
              <w:rPr>
                <w:rFonts w:hAnsi="宋体"/>
                <w:color w:val="auto"/>
                <w:kern w:val="2"/>
                <w:sz w:val="24"/>
                <w:highlight w:val="none"/>
              </w:rPr>
              <w:t>(格子不够自行添加)</w:t>
            </w:r>
          </w:p>
        </w:tc>
        <w:tc>
          <w:tcPr>
            <w:tcW w:w="1013" w:type="dxa"/>
            <w:vAlign w:val="center"/>
          </w:tcPr>
          <w:p>
            <w:pPr>
              <w:jc w:val="center"/>
              <w:rPr>
                <w:rFonts w:hAnsi="宋体"/>
                <w:color w:val="auto"/>
                <w:kern w:val="2"/>
                <w:sz w:val="24"/>
                <w:highlight w:val="none"/>
              </w:rPr>
            </w:pPr>
          </w:p>
        </w:tc>
      </w:tr>
    </w:tbl>
    <w:p>
      <w:pPr>
        <w:spacing w:line="360" w:lineRule="auto"/>
        <w:rPr>
          <w:rFonts w:hAnsi="宋体"/>
          <w:color w:val="auto"/>
          <w:sz w:val="24"/>
          <w:highlight w:val="none"/>
        </w:rPr>
      </w:pPr>
      <w:r>
        <w:rPr>
          <w:rFonts w:hAnsi="宋体"/>
          <w:color w:val="auto"/>
          <w:sz w:val="24"/>
          <w:highlight w:val="none"/>
        </w:rPr>
        <w:t>填写说明：</w:t>
      </w:r>
    </w:p>
    <w:p>
      <w:pPr>
        <w:spacing w:line="360" w:lineRule="auto"/>
        <w:jc w:val="left"/>
        <w:rPr>
          <w:rFonts w:hAnsi="宋体"/>
          <w:color w:val="auto"/>
          <w:sz w:val="24"/>
          <w:highlight w:val="none"/>
        </w:rPr>
      </w:pPr>
      <w:r>
        <w:rPr>
          <w:rFonts w:hAnsi="宋体"/>
          <w:color w:val="auto"/>
          <w:sz w:val="24"/>
          <w:highlight w:val="none"/>
        </w:rPr>
        <w:t>1.竞标人在此表中按时间先后顺序逐条完整、详细列出所投服务近年以来(201</w:t>
      </w:r>
      <w:r>
        <w:rPr>
          <w:rFonts w:hint="eastAsia" w:hAnsi="宋体" w:eastAsia="宋体"/>
          <w:color w:val="auto"/>
          <w:sz w:val="24"/>
          <w:highlight w:val="none"/>
        </w:rPr>
        <w:t>6</w:t>
      </w:r>
      <w:r>
        <w:rPr>
          <w:rFonts w:hAnsi="宋体"/>
          <w:color w:val="auto"/>
          <w:sz w:val="24"/>
          <w:highlight w:val="none"/>
        </w:rPr>
        <w:t>.1.1-至今)主要业绩</w:t>
      </w:r>
      <w:r>
        <w:rPr>
          <w:rFonts w:hint="eastAsia" w:hAnsi="宋体"/>
          <w:color w:val="auto"/>
          <w:sz w:val="24"/>
          <w:highlight w:val="none"/>
        </w:rPr>
        <w:t>。</w:t>
      </w:r>
    </w:p>
    <w:p>
      <w:pPr>
        <w:spacing w:line="360" w:lineRule="auto"/>
        <w:rPr>
          <w:rFonts w:hAnsi="宋体"/>
          <w:color w:val="auto"/>
          <w:sz w:val="24"/>
          <w:highlight w:val="none"/>
        </w:rPr>
      </w:pPr>
      <w:r>
        <w:rPr>
          <w:rFonts w:hAnsi="宋体"/>
          <w:color w:val="auto"/>
          <w:sz w:val="24"/>
          <w:highlight w:val="none"/>
        </w:rPr>
        <w:t>2.必须参照此表格式分别单独具表打印，并对应此表附相关的证明材料，如用户出具的</w:t>
      </w:r>
      <w:r>
        <w:rPr>
          <w:rFonts w:hint="eastAsia" w:hAnsi="宋体"/>
          <w:color w:val="auto"/>
          <w:sz w:val="24"/>
          <w:highlight w:val="none"/>
        </w:rPr>
        <w:t>委托书</w:t>
      </w:r>
      <w:r>
        <w:rPr>
          <w:rFonts w:hAnsi="宋体"/>
          <w:color w:val="auto"/>
          <w:sz w:val="24"/>
          <w:highlight w:val="none"/>
        </w:rPr>
        <w:t>、中选（成交）通知书、服务合同等（复印件加盖公章，原件备查）。</w:t>
      </w:r>
    </w:p>
    <w:p>
      <w:pPr>
        <w:spacing w:line="360" w:lineRule="auto"/>
        <w:rPr>
          <w:rFonts w:hAnsi="宋体"/>
          <w:color w:val="auto"/>
          <w:sz w:val="24"/>
          <w:highlight w:val="none"/>
        </w:rPr>
      </w:pPr>
      <w:r>
        <w:rPr>
          <w:rFonts w:hAnsi="宋体"/>
          <w:color w:val="auto"/>
          <w:sz w:val="24"/>
          <w:highlight w:val="none"/>
        </w:rPr>
        <w:t>3</w:t>
      </w:r>
      <w:r>
        <w:rPr>
          <w:rFonts w:hint="eastAsia" w:hAnsi="宋体" w:eastAsia="宋体"/>
          <w:color w:val="auto"/>
          <w:sz w:val="24"/>
          <w:highlight w:val="none"/>
        </w:rPr>
        <w:t>.</w:t>
      </w:r>
      <w:r>
        <w:rPr>
          <w:rFonts w:hAnsi="宋体"/>
          <w:color w:val="auto"/>
          <w:sz w:val="24"/>
          <w:highlight w:val="none"/>
        </w:rPr>
        <w:t>未打印内容视为不具有同类业绩。不论是否具有同类业绩，此表都必须提供。</w:t>
      </w:r>
    </w:p>
    <w:p>
      <w:pPr>
        <w:jc w:val="center"/>
        <w:rPr>
          <w:rFonts w:hAnsi="宋体"/>
          <w:color w:val="auto"/>
          <w:sz w:val="24"/>
          <w:highlight w:val="none"/>
        </w:rPr>
      </w:pPr>
    </w:p>
    <w:p>
      <w:pPr>
        <w:jc w:val="center"/>
        <w:rPr>
          <w:rFonts w:hAnsi="宋体"/>
          <w:color w:val="auto"/>
          <w:sz w:val="24"/>
          <w:highlight w:val="none"/>
        </w:rPr>
      </w:pPr>
    </w:p>
    <w:p>
      <w:pPr>
        <w:jc w:val="center"/>
        <w:rPr>
          <w:rFonts w:hAnsi="宋体"/>
          <w:color w:val="auto"/>
          <w:sz w:val="24"/>
          <w:highlight w:val="none"/>
        </w:rPr>
      </w:pPr>
    </w:p>
    <w:p>
      <w:pPr>
        <w:spacing w:line="360" w:lineRule="auto"/>
        <w:rPr>
          <w:rFonts w:hAnsi="宋体"/>
          <w:bCs/>
          <w:color w:val="auto"/>
          <w:sz w:val="24"/>
          <w:szCs w:val="24"/>
          <w:highlight w:val="none"/>
        </w:rPr>
      </w:pPr>
      <w:r>
        <w:rPr>
          <w:rFonts w:hAnsi="宋体"/>
          <w:bCs/>
          <w:color w:val="auto"/>
          <w:sz w:val="24"/>
          <w:szCs w:val="24"/>
          <w:highlight w:val="none"/>
        </w:rPr>
        <w:t>竞标人名称（盖章）：</w:t>
      </w:r>
    </w:p>
    <w:p>
      <w:pPr>
        <w:spacing w:line="360" w:lineRule="auto"/>
        <w:rPr>
          <w:rFonts w:hAnsi="宋体"/>
          <w:bCs/>
          <w:color w:val="auto"/>
          <w:sz w:val="24"/>
          <w:szCs w:val="24"/>
          <w:highlight w:val="none"/>
        </w:rPr>
      </w:pPr>
      <w:r>
        <w:rPr>
          <w:rFonts w:hAnsi="宋体"/>
          <w:bCs/>
          <w:color w:val="auto"/>
          <w:sz w:val="24"/>
          <w:szCs w:val="24"/>
          <w:highlight w:val="none"/>
        </w:rPr>
        <w:t>法定代表人或授权代表（签字）：</w:t>
      </w:r>
    </w:p>
    <w:p>
      <w:pPr>
        <w:spacing w:line="360" w:lineRule="auto"/>
        <w:rPr>
          <w:rFonts w:hAnsi="宋体"/>
          <w:bCs/>
          <w:color w:val="auto"/>
          <w:sz w:val="24"/>
          <w:szCs w:val="24"/>
          <w:highlight w:val="none"/>
        </w:rPr>
      </w:pPr>
      <w:r>
        <w:rPr>
          <w:rFonts w:hAnsi="宋体"/>
          <w:bCs/>
          <w:color w:val="auto"/>
          <w:sz w:val="24"/>
          <w:szCs w:val="24"/>
          <w:highlight w:val="none"/>
        </w:rPr>
        <w:t>竞标日期：</w:t>
      </w:r>
    </w:p>
    <w:p>
      <w:pPr>
        <w:pStyle w:val="2"/>
        <w:rPr>
          <w:rFonts w:ascii="宋体" w:hAnsi="宋体" w:eastAsia="宋体"/>
          <w:bCs/>
          <w:color w:val="auto"/>
          <w:sz w:val="24"/>
          <w:szCs w:val="24"/>
          <w:highlight w:val="none"/>
        </w:rPr>
      </w:pPr>
    </w:p>
    <w:p>
      <w:pPr>
        <w:pStyle w:val="2"/>
        <w:rPr>
          <w:rFonts w:ascii="宋体" w:hAnsi="宋体" w:eastAsia="宋体"/>
          <w:bCs/>
          <w:color w:val="auto"/>
          <w:sz w:val="24"/>
          <w:szCs w:val="24"/>
          <w:highlight w:val="none"/>
        </w:rPr>
      </w:pPr>
      <w:r>
        <w:rPr>
          <w:rFonts w:ascii="宋体" w:hAnsi="宋体" w:eastAsia="宋体"/>
          <w:bCs/>
          <w:color w:val="auto"/>
          <w:sz w:val="24"/>
          <w:szCs w:val="24"/>
          <w:highlight w:val="none"/>
        </w:rPr>
        <w:br w:type="page"/>
      </w:r>
    </w:p>
    <w:p>
      <w:pPr>
        <w:autoSpaceDE w:val="0"/>
        <w:autoSpaceDN w:val="0"/>
        <w:adjustRightInd w:val="0"/>
        <w:spacing w:line="520" w:lineRule="exact"/>
        <w:jc w:val="left"/>
        <w:outlineLvl w:val="1"/>
        <w:rPr>
          <w:rFonts w:hAnsi="宋体" w:eastAsia="宋体"/>
          <w:color w:val="auto"/>
          <w:sz w:val="24"/>
          <w:highlight w:val="none"/>
        </w:rPr>
      </w:pPr>
      <w:bookmarkStart w:id="274" w:name="_Toc14835"/>
      <w:bookmarkStart w:id="275" w:name="_Toc21042"/>
      <w:bookmarkStart w:id="276" w:name="_Toc3791"/>
      <w:bookmarkStart w:id="277" w:name="_Toc28420"/>
      <w:bookmarkStart w:id="278" w:name="_Toc546"/>
      <w:bookmarkStart w:id="279" w:name="_Toc27284"/>
      <w:bookmarkStart w:id="280" w:name="_Toc4297"/>
      <w:bookmarkStart w:id="281" w:name="_Toc29006"/>
      <w:r>
        <w:rPr>
          <w:rFonts w:hAnsi="宋体"/>
          <w:color w:val="auto"/>
          <w:sz w:val="24"/>
          <w:highlight w:val="none"/>
        </w:rPr>
        <w:t xml:space="preserve">附件 </w:t>
      </w:r>
      <w:r>
        <w:rPr>
          <w:rFonts w:hint="eastAsia" w:hAnsi="宋体" w:eastAsia="宋体"/>
          <w:color w:val="auto"/>
          <w:sz w:val="24"/>
          <w:highlight w:val="none"/>
        </w:rPr>
        <w:t>9</w:t>
      </w:r>
      <w:r>
        <w:rPr>
          <w:rFonts w:hAnsi="宋体"/>
          <w:color w:val="auto"/>
          <w:sz w:val="24"/>
          <w:highlight w:val="none"/>
        </w:rPr>
        <w:t>无重大违纪违规的承诺函</w:t>
      </w:r>
      <w:r>
        <w:rPr>
          <w:rFonts w:hint="eastAsia" w:hAnsi="宋体" w:eastAsia="宋体"/>
          <w:color w:val="auto"/>
          <w:sz w:val="24"/>
          <w:highlight w:val="none"/>
        </w:rPr>
        <w:t>：</w:t>
      </w:r>
      <w:bookmarkEnd w:id="274"/>
      <w:bookmarkEnd w:id="275"/>
      <w:bookmarkEnd w:id="276"/>
      <w:bookmarkEnd w:id="277"/>
      <w:bookmarkEnd w:id="278"/>
      <w:bookmarkEnd w:id="279"/>
      <w:bookmarkEnd w:id="280"/>
      <w:bookmarkEnd w:id="281"/>
    </w:p>
    <w:p>
      <w:pPr>
        <w:pStyle w:val="2"/>
        <w:rPr>
          <w:color w:val="auto"/>
          <w:highlight w:val="none"/>
        </w:rPr>
      </w:pPr>
    </w:p>
    <w:p>
      <w:pPr>
        <w:autoSpaceDE w:val="0"/>
        <w:autoSpaceDN w:val="0"/>
        <w:adjustRightInd w:val="0"/>
        <w:spacing w:line="5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无重大违纪违规的承诺函</w:t>
      </w:r>
    </w:p>
    <w:p>
      <w:pPr>
        <w:autoSpaceDE w:val="0"/>
        <w:autoSpaceDN w:val="0"/>
        <w:adjustRightInd w:val="0"/>
        <w:spacing w:line="520" w:lineRule="exact"/>
        <w:rPr>
          <w:rFonts w:ascii="仿宋_GB2312" w:hAnsi="宋体" w:eastAsia="仿宋_GB2312" w:cs="宋体"/>
          <w:color w:val="auto"/>
          <w:sz w:val="30"/>
          <w:szCs w:val="30"/>
          <w:highlight w:val="none"/>
        </w:rPr>
      </w:pPr>
    </w:p>
    <w:p>
      <w:pPr>
        <w:pStyle w:val="11"/>
        <w:spacing w:line="440" w:lineRule="exact"/>
        <w:ind w:left="0" w:leftChars="0"/>
        <w:rPr>
          <w:rFonts w:ascii="宋体" w:hAnsi="宋体" w:eastAsia="宋体"/>
          <w:color w:val="auto"/>
          <w:sz w:val="24"/>
          <w:szCs w:val="24"/>
          <w:highlight w:val="none"/>
        </w:rPr>
      </w:pPr>
      <w:r>
        <w:rPr>
          <w:rFonts w:ascii="宋体" w:hAnsi="宋体" w:eastAsia="宋体"/>
          <w:color w:val="auto"/>
          <w:sz w:val="24"/>
          <w:szCs w:val="24"/>
          <w:highlight w:val="none"/>
        </w:rPr>
        <w:t>__________________（采购人）：</w:t>
      </w:r>
    </w:p>
    <w:p>
      <w:pPr>
        <w:spacing w:line="720" w:lineRule="exact"/>
        <w:ind w:firstLine="540" w:firstLineChars="225"/>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（公司名称）</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谈判标活动，现承诺：</w:t>
      </w:r>
      <w:r>
        <w:rPr>
          <w:rFonts w:hint="eastAsia" w:ascii="宋体" w:hAnsi="宋体" w:eastAsia="宋体" w:cs="宋体"/>
          <w:b/>
          <w:color w:val="auto"/>
          <w:sz w:val="24"/>
          <w:szCs w:val="24"/>
          <w:highlight w:val="none"/>
        </w:rPr>
        <w:t>近三年内无重大违纪违规记录，不属于禁止参加投标的申请单位。</w:t>
      </w:r>
    </w:p>
    <w:p>
      <w:pPr>
        <w:spacing w:line="720" w:lineRule="exact"/>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如违反以上承诺，本公司愿承担一切法律责任。</w:t>
      </w: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p>
    <w:p>
      <w:pPr>
        <w:spacing w:after="12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竞标人名称：        （盖章）</w:t>
      </w:r>
    </w:p>
    <w:p>
      <w:pPr>
        <w:spacing w:after="12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spacing w:after="12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after="120" w:line="520" w:lineRule="exact"/>
        <w:rPr>
          <w:rFonts w:ascii="宋体" w:hAnsi="宋体" w:eastAsia="宋体" w:cs="宋体"/>
          <w:color w:val="auto"/>
          <w:sz w:val="24"/>
          <w:szCs w:val="24"/>
          <w:highlight w:val="none"/>
        </w:rPr>
      </w:pPr>
    </w:p>
    <w:p>
      <w:pPr>
        <w:spacing w:after="120" w:line="520" w:lineRule="exact"/>
        <w:rPr>
          <w:rFonts w:ascii="仿宋_GB2312" w:eastAsia="仿宋_GB2312"/>
          <w:color w:val="auto"/>
          <w:sz w:val="30"/>
          <w:szCs w:val="30"/>
          <w:highlight w:val="none"/>
        </w:rPr>
      </w:pPr>
    </w:p>
    <w:p>
      <w:pPr>
        <w:spacing w:after="120" w:line="520" w:lineRule="exact"/>
        <w:rPr>
          <w:rFonts w:ascii="仿宋_GB2312" w:eastAsia="仿宋_GB2312"/>
          <w:color w:val="auto"/>
          <w:sz w:val="30"/>
          <w:szCs w:val="30"/>
          <w:highlight w:val="none"/>
        </w:rPr>
      </w:pPr>
    </w:p>
    <w:p>
      <w:pPr>
        <w:spacing w:after="120" w:line="520" w:lineRule="exact"/>
        <w:rPr>
          <w:rFonts w:ascii="仿宋_GB2312" w:eastAsia="仿宋_GB2312"/>
          <w:color w:val="auto"/>
          <w:sz w:val="30"/>
          <w:szCs w:val="30"/>
          <w:highlight w:val="none"/>
        </w:rPr>
      </w:pPr>
    </w:p>
    <w:p>
      <w:pPr>
        <w:spacing w:after="120" w:line="520" w:lineRule="exact"/>
        <w:rPr>
          <w:rFonts w:ascii="仿宋_GB2312" w:eastAsia="仿宋_GB2312"/>
          <w:color w:val="auto"/>
          <w:sz w:val="30"/>
          <w:szCs w:val="30"/>
          <w:highlight w:val="none"/>
        </w:rPr>
      </w:pPr>
    </w:p>
    <w:p>
      <w:pPr>
        <w:pStyle w:val="11"/>
        <w:spacing w:line="440" w:lineRule="exact"/>
        <w:ind w:left="0" w:leftChars="0"/>
        <w:rPr>
          <w:rFonts w:hAnsi="宋体"/>
          <w:color w:val="auto"/>
          <w:sz w:val="24"/>
          <w:highlight w:val="none"/>
        </w:rPr>
      </w:pPr>
      <w:r>
        <w:rPr>
          <w:rFonts w:hAnsi="宋体"/>
          <w:color w:val="auto"/>
          <w:sz w:val="24"/>
          <w:highlight w:val="none"/>
        </w:rPr>
        <w:br w:type="page"/>
      </w:r>
    </w:p>
    <w:p>
      <w:pPr>
        <w:autoSpaceDE w:val="0"/>
        <w:autoSpaceDN w:val="0"/>
        <w:adjustRightInd w:val="0"/>
        <w:spacing w:line="520" w:lineRule="exact"/>
        <w:jc w:val="left"/>
        <w:outlineLvl w:val="1"/>
        <w:rPr>
          <w:rFonts w:ascii="仿宋_GB2312" w:hAnsi="仿宋_GB2312" w:eastAsia="仿宋_GB2312" w:cs="仿宋_GB2312"/>
          <w:b/>
          <w:color w:val="auto"/>
          <w:sz w:val="44"/>
          <w:szCs w:val="44"/>
          <w:highlight w:val="none"/>
        </w:rPr>
      </w:pPr>
      <w:bookmarkStart w:id="282" w:name="_Toc14412"/>
      <w:bookmarkStart w:id="283" w:name="_Toc8329"/>
      <w:bookmarkStart w:id="284" w:name="_Toc1467"/>
      <w:bookmarkStart w:id="285" w:name="_Toc14623"/>
      <w:bookmarkStart w:id="286" w:name="_Toc4221"/>
      <w:bookmarkStart w:id="287" w:name="_Toc19686"/>
      <w:bookmarkStart w:id="288" w:name="_Toc1936"/>
      <w:bookmarkStart w:id="289" w:name="_Toc13959"/>
      <w:r>
        <w:rPr>
          <w:rFonts w:hAnsi="宋体"/>
          <w:color w:val="auto"/>
          <w:sz w:val="24"/>
          <w:highlight w:val="none"/>
        </w:rPr>
        <w:t xml:space="preserve">附件 </w:t>
      </w:r>
      <w:r>
        <w:rPr>
          <w:rFonts w:hint="eastAsia" w:hAnsi="宋体" w:eastAsia="宋体"/>
          <w:color w:val="auto"/>
          <w:sz w:val="24"/>
          <w:highlight w:val="none"/>
        </w:rPr>
        <w:t>10</w:t>
      </w:r>
      <w:r>
        <w:rPr>
          <w:rFonts w:hAnsi="宋体"/>
          <w:color w:val="auto"/>
          <w:sz w:val="24"/>
          <w:highlight w:val="none"/>
        </w:rPr>
        <w:t>报价表（首次）</w:t>
      </w:r>
      <w:r>
        <w:rPr>
          <w:rFonts w:hint="eastAsia" w:hAnsi="宋体" w:eastAsia="宋体"/>
          <w:color w:val="auto"/>
          <w:sz w:val="24"/>
          <w:highlight w:val="none"/>
        </w:rPr>
        <w:t>：</w:t>
      </w:r>
      <w:bookmarkEnd w:id="282"/>
      <w:bookmarkEnd w:id="283"/>
      <w:bookmarkEnd w:id="284"/>
      <w:bookmarkEnd w:id="285"/>
      <w:bookmarkEnd w:id="286"/>
      <w:bookmarkEnd w:id="287"/>
      <w:bookmarkEnd w:id="288"/>
      <w:bookmarkEnd w:id="289"/>
    </w:p>
    <w:p>
      <w:pPr>
        <w:autoSpaceDE w:val="0"/>
        <w:autoSpaceDN w:val="0"/>
        <w:adjustRightInd w:val="0"/>
        <w:spacing w:line="520" w:lineRule="exact"/>
        <w:jc w:val="center"/>
        <w:rPr>
          <w:rFonts w:ascii="宋体" w:hAnsi="宋体" w:eastAsia="宋体" w:cs="宋体"/>
          <w:b/>
          <w:color w:val="auto"/>
          <w:sz w:val="32"/>
          <w:szCs w:val="32"/>
          <w:highlight w:val="none"/>
        </w:rPr>
      </w:pPr>
      <w:bookmarkStart w:id="290" w:name="_Toc14491"/>
      <w:r>
        <w:rPr>
          <w:rFonts w:hint="eastAsia" w:ascii="宋体" w:hAnsi="宋体" w:eastAsia="宋体" w:cs="宋体"/>
          <w:b/>
          <w:color w:val="auto"/>
          <w:sz w:val="32"/>
          <w:szCs w:val="32"/>
          <w:highlight w:val="none"/>
        </w:rPr>
        <w:t>报价表（首次）</w:t>
      </w:r>
      <w:bookmarkEnd w:id="244"/>
      <w:bookmarkEnd w:id="290"/>
    </w:p>
    <w:tbl>
      <w:tblPr>
        <w:tblStyle w:val="19"/>
        <w:tblW w:w="8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68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江阳职高江南科技产业园实训基地装修工程劳务分包项目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首次报价</w:t>
            </w:r>
          </w:p>
        </w:tc>
        <w:tc>
          <w:tcPr>
            <w:tcW w:w="68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财评价（扣除甲供材后）下浮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质量标准</w:t>
            </w:r>
          </w:p>
        </w:tc>
        <w:tc>
          <w:tcPr>
            <w:tcW w:w="6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满足国家和行业相关质量规范、标准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tc>
        <w:tc>
          <w:tcPr>
            <w:tcW w:w="686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2019年5月30号前完成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8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86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竞标人名称：（公章）        </w:t>
            </w:r>
          </w:p>
          <w:p>
            <w:pPr>
              <w:spacing w:line="360" w:lineRule="auto"/>
              <w:rPr>
                <w:rFonts w:ascii="宋体" w:hAnsi="宋体" w:eastAsia="宋体" w:cs="宋体"/>
                <w:color w:val="auto"/>
                <w:kern w:val="2"/>
                <w:sz w:val="24"/>
                <w:szCs w:val="24"/>
                <w:highlight w:val="none"/>
              </w:rPr>
            </w:pPr>
          </w:p>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法定代表人或委托代理人：（签字）</w:t>
            </w:r>
          </w:p>
          <w:p>
            <w:pPr>
              <w:wordWrap w:val="0"/>
              <w:spacing w:line="360" w:lineRule="auto"/>
              <w:jc w:val="righ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年     月    日 </w:t>
            </w:r>
          </w:p>
        </w:tc>
      </w:tr>
    </w:tbl>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1.竞标人的报价（总价和单价）是响应谈判文件的价格体现，包括但不限于材料（不含采购人购买或指定的材料，其中</w:t>
      </w:r>
      <w:r>
        <w:rPr>
          <w:rFonts w:ascii="宋体" w:hAnsi="宋体" w:eastAsia="宋体"/>
          <w:color w:val="auto"/>
          <w:kern w:val="2"/>
          <w:sz w:val="24"/>
          <w:szCs w:val="24"/>
          <w:highlight w:val="none"/>
          <w:lang w:val="zh-CN"/>
        </w:rPr>
        <w:t>窗、地砖</w:t>
      </w:r>
      <w:r>
        <w:rPr>
          <w:rFonts w:hint="eastAsia" w:ascii="宋体" w:hAnsi="宋体" w:eastAsia="宋体" w:cs="宋体"/>
          <w:color w:val="auto"/>
          <w:sz w:val="24"/>
          <w:szCs w:val="24"/>
          <w:highlight w:val="none"/>
        </w:rPr>
        <w:t>甲供）、机械（不含采购人购买或指定的机械）、人工、生产、运费、装卸、安装、调试、安全文明施工、各种风险、保修期内的维护及各种税费等所有费用（详合同相应条款）。</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2.工程量以</w:t>
      </w:r>
      <w:r>
        <w:rPr>
          <w:rStyle w:val="38"/>
          <w:rFonts w:hint="eastAsia" w:ascii="宋体" w:hAnsi="宋体" w:eastAsia="宋体" w:cs="宋体"/>
          <w:color w:val="auto"/>
          <w:sz w:val="24"/>
          <w:szCs w:val="24"/>
          <w:highlight w:val="none"/>
        </w:rPr>
        <w:t>《建设工程工程量清单计价规范》(GB50500-2013)、</w:t>
      </w:r>
      <w:r>
        <w:rPr>
          <w:rFonts w:hint="eastAsia" w:ascii="宋体" w:hAnsi="宋体" w:cs="宋体" w:eastAsiaTheme="minorEastAsia"/>
          <w:bCs/>
          <w:color w:val="auto"/>
          <w:sz w:val="24"/>
          <w:szCs w:val="24"/>
          <w:highlight w:val="none"/>
        </w:rPr>
        <w:t>2015《四川省建设工程工程量清单计价定额》及配套文件</w:t>
      </w:r>
      <w:r>
        <w:rPr>
          <w:rStyle w:val="39"/>
          <w:rFonts w:hint="eastAsia" w:ascii="宋体" w:hAnsi="宋体" w:eastAsia="宋体" w:cs="宋体"/>
          <w:color w:val="auto"/>
          <w:sz w:val="24"/>
          <w:szCs w:val="24"/>
          <w:highlight w:val="none"/>
        </w:rPr>
        <w:t>约定规则计算</w:t>
      </w:r>
      <w:r>
        <w:rPr>
          <w:rFonts w:hint="eastAsia" w:ascii="宋体" w:hAnsi="宋体" w:eastAsia="宋体" w:cs="宋体"/>
          <w:color w:val="auto"/>
          <w:sz w:val="24"/>
          <w:szCs w:val="24"/>
          <w:highlight w:val="none"/>
        </w:rPr>
        <w:t>。</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3.报价时税率统一按</w:t>
      </w:r>
      <w:r>
        <w:rPr>
          <w:rFonts w:hint="eastAsia" w:ascii="宋体" w:hAnsi="宋体" w:eastAsia="宋体" w:cs="宋体"/>
          <w:b/>
          <w:bCs/>
          <w:color w:val="auto"/>
          <w:sz w:val="24"/>
          <w:szCs w:val="24"/>
          <w:highlight w:val="none"/>
        </w:rPr>
        <w:t>10%</w:t>
      </w:r>
      <w:r>
        <w:rPr>
          <w:rFonts w:hint="eastAsia" w:ascii="宋体" w:hAnsi="宋体" w:eastAsia="宋体" w:cs="宋体"/>
          <w:color w:val="auto"/>
          <w:sz w:val="24"/>
          <w:szCs w:val="24"/>
          <w:highlight w:val="none"/>
        </w:rPr>
        <w:t>,付款时根据中选人提供的实际发票税率支付。</w:t>
      </w:r>
    </w:p>
    <w:p>
      <w:pPr>
        <w:spacing w:line="360" w:lineRule="auto"/>
        <w:ind w:firstLine="480" w:firstLineChars="200"/>
        <w:jc w:val="left"/>
        <w:rPr>
          <w:rFonts w:ascii="宋体" w:hAnsi="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本次报价下浮率保留1位小数。</w:t>
      </w:r>
    </w:p>
    <w:p>
      <w:pPr>
        <w:spacing w:line="360" w:lineRule="auto"/>
        <w:ind w:firstLine="480" w:firstLineChars="200"/>
        <w:jc w:val="left"/>
        <w:rPr>
          <w:rFonts w:eastAsia="仿宋_GB2312"/>
          <w:color w:val="auto"/>
          <w:sz w:val="24"/>
          <w:highlight w:val="none"/>
        </w:rPr>
      </w:pPr>
      <w:r>
        <w:rPr>
          <w:rFonts w:hint="eastAsia" w:ascii="宋体" w:hAnsi="宋体" w:eastAsia="宋体" w:cs="宋体"/>
          <w:color w:val="auto"/>
          <w:sz w:val="24"/>
          <w:szCs w:val="24"/>
          <w:highlight w:val="none"/>
        </w:rPr>
        <w:t>5.本项目预算须报财评，</w:t>
      </w:r>
      <w:r>
        <w:rPr>
          <w:rFonts w:hint="eastAsia" w:ascii="宋体" w:hAnsi="宋体" w:eastAsia="宋体" w:cs="宋体"/>
          <w:color w:val="auto"/>
          <w:sz w:val="24"/>
          <w:szCs w:val="24"/>
          <w:highlight w:val="none"/>
          <w:lang w:val="zh-CN"/>
        </w:rPr>
        <w:t>财评价（扣除甲供材</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zh-CN"/>
        </w:rPr>
        <w:t>）下浮12%</w:t>
      </w:r>
      <w:r>
        <w:rPr>
          <w:rFonts w:hint="eastAsia" w:ascii="宋体" w:hAnsi="宋体" w:eastAsia="宋体" w:cs="宋体"/>
          <w:color w:val="auto"/>
          <w:sz w:val="24"/>
          <w:szCs w:val="24"/>
          <w:highlight w:val="none"/>
        </w:rPr>
        <w:t>为最高限价。因财评价暂未确定，供应商报价时只需报财评价下浮率，无需报具体金额。</w:t>
      </w:r>
    </w:p>
    <w:p>
      <w:pPr>
        <w:spacing w:line="520" w:lineRule="exact"/>
        <w:jc w:val="left"/>
        <w:outlineLvl w:val="1"/>
        <w:rPr>
          <w:rFonts w:eastAsia="仿宋_GB2312"/>
          <w:color w:val="auto"/>
          <w:sz w:val="24"/>
          <w:highlight w:val="none"/>
        </w:rPr>
      </w:pPr>
      <w:bookmarkStart w:id="291" w:name="_Toc14545"/>
      <w:bookmarkStart w:id="292" w:name="_Toc24344"/>
      <w:bookmarkStart w:id="293" w:name="_Toc22959"/>
      <w:bookmarkStart w:id="294" w:name="_Toc21417"/>
      <w:bookmarkStart w:id="295" w:name="_Toc24177"/>
      <w:bookmarkStart w:id="296" w:name="_Toc8255"/>
      <w:bookmarkStart w:id="297" w:name="_Toc19079"/>
      <w:bookmarkStart w:id="298" w:name="_Toc31118"/>
      <w:r>
        <w:rPr>
          <w:rFonts w:hAnsi="宋体"/>
          <w:color w:val="auto"/>
          <w:sz w:val="24"/>
          <w:highlight w:val="none"/>
        </w:rPr>
        <w:t xml:space="preserve">附件 </w:t>
      </w:r>
      <w:r>
        <w:rPr>
          <w:rFonts w:hint="eastAsia" w:hAnsi="宋体" w:eastAsia="宋体"/>
          <w:color w:val="auto"/>
          <w:sz w:val="24"/>
          <w:highlight w:val="none"/>
        </w:rPr>
        <w:t>11</w:t>
      </w:r>
      <w:r>
        <w:rPr>
          <w:rFonts w:hAnsi="宋体"/>
          <w:color w:val="auto"/>
          <w:sz w:val="24"/>
          <w:highlight w:val="none"/>
        </w:rPr>
        <w:t>报价表（二次）</w:t>
      </w:r>
      <w:r>
        <w:rPr>
          <w:rFonts w:hint="eastAsia" w:hAnsi="宋体" w:eastAsia="宋体"/>
          <w:color w:val="auto"/>
          <w:sz w:val="24"/>
          <w:highlight w:val="none"/>
        </w:rPr>
        <w:t>：</w:t>
      </w:r>
      <w:bookmarkEnd w:id="291"/>
      <w:bookmarkEnd w:id="292"/>
      <w:bookmarkEnd w:id="293"/>
      <w:bookmarkEnd w:id="294"/>
      <w:bookmarkEnd w:id="295"/>
      <w:bookmarkEnd w:id="296"/>
      <w:bookmarkEnd w:id="297"/>
      <w:bookmarkEnd w:id="298"/>
    </w:p>
    <w:p>
      <w:pPr>
        <w:spacing w:line="52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报价表（二次）</w:t>
      </w:r>
    </w:p>
    <w:tbl>
      <w:tblPr>
        <w:tblStyle w:val="19"/>
        <w:tblW w:w="8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江阳职高江南科技产业园实训基地装修工程劳务分包项目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二次报价</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财评价（扣除甲供材）下浮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质量标准</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满足国家和行业相关质量规范、标准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5月30号前完成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9" w:hRule="atLeast"/>
          <w:jc w:val="center"/>
        </w:trPr>
        <w:tc>
          <w:tcPr>
            <w:tcW w:w="87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kern w:val="2"/>
                <w:sz w:val="24"/>
                <w:szCs w:val="24"/>
                <w:highlight w:val="none"/>
              </w:rPr>
            </w:pPr>
          </w:p>
          <w:p>
            <w:pPr>
              <w:spacing w:line="360" w:lineRule="auto"/>
              <w:rPr>
                <w:rFonts w:ascii="宋体" w:hAnsi="宋体" w:eastAsia="宋体" w:cs="宋体"/>
                <w:color w:val="auto"/>
                <w:kern w:val="2"/>
                <w:sz w:val="24"/>
                <w:szCs w:val="24"/>
                <w:highlight w:val="none"/>
              </w:rPr>
            </w:pPr>
          </w:p>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竞标人名称：（公章）        </w:t>
            </w:r>
          </w:p>
          <w:p>
            <w:pPr>
              <w:spacing w:line="360" w:lineRule="auto"/>
              <w:rPr>
                <w:rFonts w:ascii="宋体" w:hAnsi="宋体" w:eastAsia="宋体" w:cs="宋体"/>
                <w:color w:val="auto"/>
                <w:kern w:val="2"/>
                <w:sz w:val="24"/>
                <w:szCs w:val="24"/>
                <w:highlight w:val="none"/>
              </w:rPr>
            </w:pPr>
          </w:p>
          <w:p>
            <w:pPr>
              <w:spacing w:line="360" w:lineRule="auto"/>
              <w:rPr>
                <w:rFonts w:ascii="宋体" w:hAnsi="宋体" w:eastAsia="宋体" w:cs="宋体"/>
                <w:color w:val="auto"/>
                <w:kern w:val="2"/>
                <w:sz w:val="24"/>
                <w:szCs w:val="24"/>
                <w:highlight w:val="none"/>
              </w:rPr>
            </w:pPr>
          </w:p>
          <w:p>
            <w:pPr>
              <w:spacing w:line="360" w:lineRule="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法定代表人或委托代理人：（签字）</w:t>
            </w:r>
          </w:p>
          <w:p>
            <w:pPr>
              <w:wordWrap w:val="0"/>
              <w:spacing w:line="360" w:lineRule="auto"/>
              <w:jc w:val="righ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年    月    日 </w:t>
            </w:r>
          </w:p>
        </w:tc>
      </w:tr>
    </w:tbl>
    <w:p>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说明：1.本表谈判人可准备好空白表格并盖好企业法人章及法人代表人印鉴，待谈判后二次报价时按采购人规定时间填好数据密封提交。</w:t>
      </w:r>
    </w:p>
    <w:p>
      <w:pPr>
        <w:spacing w:line="360" w:lineRule="auto"/>
        <w:ind w:firstLine="720" w:firstLineChars="3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2.二次报价包含内容、工程量计算规则、保留小数均与</w:t>
      </w:r>
      <w:r>
        <w:rPr>
          <w:rFonts w:hint="eastAsia" w:ascii="宋体" w:hAnsi="宋体" w:eastAsia="宋体" w:cs="宋体"/>
          <w:bCs/>
          <w:color w:val="auto"/>
          <w:sz w:val="24"/>
          <w:szCs w:val="24"/>
          <w:highlight w:val="none"/>
        </w:rPr>
        <w:t>首次报价相同，且二次报价不高于首次报价。</w:t>
      </w:r>
    </w:p>
    <w:p>
      <w:pPr>
        <w:spacing w:line="520" w:lineRule="exact"/>
        <w:rPr>
          <w:rFonts w:ascii="仿宋_GB2312" w:eastAsia="仿宋_GB2312"/>
          <w:color w:val="auto"/>
          <w:sz w:val="30"/>
          <w:szCs w:val="30"/>
          <w:highlight w:val="none"/>
        </w:rPr>
      </w:pPr>
    </w:p>
    <w:p>
      <w:pPr>
        <w:spacing w:after="160" w:line="360" w:lineRule="auto"/>
        <w:jc w:val="left"/>
        <w:rPr>
          <w:rFonts w:ascii="微软雅黑" w:hAnsi="宋体" w:eastAsia="宋体"/>
          <w:color w:val="auto"/>
          <w:sz w:val="24"/>
          <w:szCs w:val="24"/>
          <w:highlight w:val="none"/>
        </w:rPr>
        <w:sectPr>
          <w:footerReference r:id="rId4" w:type="default"/>
          <w:pgSz w:w="11907" w:h="16840"/>
          <w:pgMar w:top="1758" w:right="1559" w:bottom="1418" w:left="1559" w:header="851" w:footer="992" w:gutter="0"/>
          <w:pgNumType w:start="1"/>
          <w:cols w:space="720" w:num="1"/>
          <w:docGrid w:type="lines" w:linePitch="312" w:charSpace="0"/>
        </w:sectPr>
      </w:pPr>
    </w:p>
    <w:p>
      <w:pPr>
        <w:jc w:val="left"/>
        <w:outlineLvl w:val="1"/>
        <w:rPr>
          <w:color w:val="auto"/>
          <w:highlight w:val="none"/>
        </w:rPr>
      </w:pPr>
      <w:bookmarkStart w:id="299" w:name="_Toc1967"/>
      <w:bookmarkStart w:id="300" w:name="_Toc17354"/>
      <w:bookmarkStart w:id="301" w:name="_Toc12028"/>
      <w:bookmarkStart w:id="302" w:name="_Toc17256"/>
      <w:bookmarkStart w:id="303" w:name="_Toc18248"/>
      <w:bookmarkStart w:id="304" w:name="_Toc17335"/>
      <w:bookmarkStart w:id="305" w:name="_Toc8858"/>
      <w:bookmarkStart w:id="306" w:name="_Toc32212"/>
      <w:bookmarkStart w:id="307" w:name="_Toc9862"/>
      <w:bookmarkStart w:id="308" w:name="_Toc12396"/>
      <w:bookmarkStart w:id="309" w:name="_Toc508133976"/>
      <w:bookmarkStart w:id="310" w:name="_Toc32395"/>
      <w:bookmarkStart w:id="311" w:name="_Toc16478"/>
      <w:bookmarkStart w:id="312" w:name="_Toc217446088"/>
      <w:r>
        <w:rPr>
          <w:color w:val="auto"/>
          <w:highlight w:val="none"/>
        </w:rPr>
        <w:t xml:space="preserve">附件 </w:t>
      </w:r>
      <w:r>
        <w:rPr>
          <w:rFonts w:hint="eastAsia"/>
          <w:color w:val="auto"/>
          <w:highlight w:val="none"/>
        </w:rPr>
        <w:t>12</w:t>
      </w:r>
      <w:r>
        <w:rPr>
          <w:color w:val="auto"/>
          <w:highlight w:val="none"/>
        </w:rPr>
        <w:t>竞标人拟派项目主要负责人简历表：</w:t>
      </w:r>
      <w:bookmarkEnd w:id="299"/>
      <w:bookmarkEnd w:id="300"/>
      <w:bookmarkEnd w:id="301"/>
      <w:bookmarkEnd w:id="302"/>
      <w:bookmarkEnd w:id="303"/>
      <w:bookmarkEnd w:id="304"/>
      <w:bookmarkEnd w:id="305"/>
      <w:bookmarkEnd w:id="306"/>
      <w:bookmarkEnd w:id="307"/>
    </w:p>
    <w:bookmarkEnd w:id="308"/>
    <w:bookmarkEnd w:id="309"/>
    <w:bookmarkEnd w:id="310"/>
    <w:bookmarkEnd w:id="311"/>
    <w:bookmarkEnd w:id="312"/>
    <w:p>
      <w:pPr>
        <w:jc w:val="center"/>
        <w:rPr>
          <w:rFonts w:asciiTheme="minorEastAsia" w:hAnsiTheme="minorEastAsia" w:eastAsiaTheme="minorEastAsia" w:cstheme="minorEastAsia"/>
          <w:b/>
          <w:bCs/>
          <w:color w:val="auto"/>
          <w:sz w:val="28"/>
          <w:szCs w:val="28"/>
          <w:highlight w:val="none"/>
        </w:rPr>
      </w:pPr>
      <w:bookmarkStart w:id="313" w:name="_Toc2654"/>
      <w:r>
        <w:rPr>
          <w:rFonts w:hint="eastAsia" w:asciiTheme="minorEastAsia" w:hAnsiTheme="minorEastAsia" w:eastAsiaTheme="minorEastAsia" w:cstheme="minorEastAsia"/>
          <w:b/>
          <w:bCs/>
          <w:color w:val="auto"/>
          <w:sz w:val="28"/>
          <w:szCs w:val="28"/>
          <w:highlight w:val="none"/>
        </w:rPr>
        <w:t>竞标人拟派项目主要负责人简历表</w:t>
      </w:r>
      <w:bookmarkEnd w:id="313"/>
    </w:p>
    <w:tbl>
      <w:tblPr>
        <w:tblStyle w:val="19"/>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831"/>
        <w:gridCol w:w="1262"/>
        <w:gridCol w:w="1425"/>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3"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姓名</w:t>
            </w:r>
          </w:p>
        </w:tc>
        <w:tc>
          <w:tcPr>
            <w:tcW w:w="831" w:type="dxa"/>
            <w:vAlign w:val="center"/>
          </w:tcPr>
          <w:p>
            <w:pPr>
              <w:spacing w:line="360" w:lineRule="auto"/>
              <w:jc w:val="center"/>
              <w:rPr>
                <w:rFonts w:hAnsi="宋体"/>
                <w:color w:val="auto"/>
                <w:kern w:val="2"/>
                <w:sz w:val="24"/>
                <w:szCs w:val="20"/>
                <w:highlight w:val="none"/>
              </w:rPr>
            </w:pPr>
          </w:p>
        </w:tc>
        <w:tc>
          <w:tcPr>
            <w:tcW w:w="1262"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性别</w:t>
            </w:r>
          </w:p>
        </w:tc>
        <w:tc>
          <w:tcPr>
            <w:tcW w:w="1425" w:type="dxa"/>
            <w:vAlign w:val="center"/>
          </w:tcPr>
          <w:p>
            <w:pPr>
              <w:spacing w:line="360" w:lineRule="auto"/>
              <w:jc w:val="center"/>
              <w:rPr>
                <w:rFonts w:hAnsi="宋体"/>
                <w:color w:val="auto"/>
                <w:kern w:val="2"/>
                <w:sz w:val="24"/>
                <w:szCs w:val="20"/>
                <w:highlight w:val="none"/>
              </w:rPr>
            </w:pPr>
          </w:p>
        </w:tc>
        <w:tc>
          <w:tcPr>
            <w:tcW w:w="1560"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年龄</w:t>
            </w:r>
          </w:p>
        </w:tc>
        <w:tc>
          <w:tcPr>
            <w:tcW w:w="1559" w:type="dxa"/>
            <w:vAlign w:val="center"/>
          </w:tcPr>
          <w:p>
            <w:pPr>
              <w:spacing w:line="360" w:lineRule="auto"/>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3"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职务</w:t>
            </w:r>
          </w:p>
        </w:tc>
        <w:tc>
          <w:tcPr>
            <w:tcW w:w="831" w:type="dxa"/>
            <w:vAlign w:val="center"/>
          </w:tcPr>
          <w:p>
            <w:pPr>
              <w:spacing w:line="360" w:lineRule="auto"/>
              <w:jc w:val="center"/>
              <w:rPr>
                <w:rFonts w:hAnsi="宋体"/>
                <w:color w:val="auto"/>
                <w:kern w:val="2"/>
                <w:sz w:val="24"/>
                <w:szCs w:val="20"/>
                <w:highlight w:val="none"/>
              </w:rPr>
            </w:pPr>
          </w:p>
        </w:tc>
        <w:tc>
          <w:tcPr>
            <w:tcW w:w="1262"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学历</w:t>
            </w:r>
          </w:p>
        </w:tc>
        <w:tc>
          <w:tcPr>
            <w:tcW w:w="1425" w:type="dxa"/>
            <w:vAlign w:val="center"/>
          </w:tcPr>
          <w:p>
            <w:pPr>
              <w:spacing w:line="360" w:lineRule="auto"/>
              <w:jc w:val="center"/>
              <w:rPr>
                <w:rFonts w:hAnsi="宋体"/>
                <w:color w:val="auto"/>
                <w:kern w:val="2"/>
                <w:sz w:val="24"/>
                <w:szCs w:val="20"/>
                <w:highlight w:val="none"/>
              </w:rPr>
            </w:pPr>
          </w:p>
        </w:tc>
        <w:tc>
          <w:tcPr>
            <w:tcW w:w="1560"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从业年限</w:t>
            </w:r>
          </w:p>
        </w:tc>
        <w:tc>
          <w:tcPr>
            <w:tcW w:w="1559" w:type="dxa"/>
            <w:vAlign w:val="center"/>
          </w:tcPr>
          <w:p>
            <w:pPr>
              <w:spacing w:line="360" w:lineRule="auto"/>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3"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身份证号</w:t>
            </w:r>
          </w:p>
        </w:tc>
        <w:tc>
          <w:tcPr>
            <w:tcW w:w="2093" w:type="dxa"/>
            <w:gridSpan w:val="2"/>
            <w:vAlign w:val="center"/>
          </w:tcPr>
          <w:p>
            <w:pPr>
              <w:spacing w:line="360" w:lineRule="auto"/>
              <w:jc w:val="center"/>
              <w:rPr>
                <w:rFonts w:hAnsi="宋体"/>
                <w:color w:val="auto"/>
                <w:kern w:val="2"/>
                <w:sz w:val="24"/>
                <w:szCs w:val="20"/>
                <w:highlight w:val="none"/>
              </w:rPr>
            </w:pPr>
          </w:p>
        </w:tc>
        <w:tc>
          <w:tcPr>
            <w:tcW w:w="1425"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执业证书</w:t>
            </w:r>
          </w:p>
        </w:tc>
        <w:tc>
          <w:tcPr>
            <w:tcW w:w="3119" w:type="dxa"/>
            <w:gridSpan w:val="2"/>
            <w:vAlign w:val="center"/>
          </w:tcPr>
          <w:p>
            <w:pPr>
              <w:spacing w:line="360" w:lineRule="auto"/>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9" w:hRule="atLeast"/>
          <w:jc w:val="center"/>
        </w:trPr>
        <w:tc>
          <w:tcPr>
            <w:tcW w:w="1693"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工作简历和主要业绩</w:t>
            </w:r>
          </w:p>
        </w:tc>
        <w:tc>
          <w:tcPr>
            <w:tcW w:w="6637" w:type="dxa"/>
            <w:gridSpan w:val="5"/>
            <w:vAlign w:val="center"/>
          </w:tcPr>
          <w:p>
            <w:pPr>
              <w:pStyle w:val="2"/>
              <w:jc w:val="center"/>
              <w:rPr>
                <w:rFonts w:ascii="宋体" w:hAnsi="宋体" w:eastAsia="宋体"/>
                <w:color w:val="auto"/>
                <w:kern w:val="2"/>
                <w:sz w:val="24"/>
                <w:szCs w:val="20"/>
                <w:highlight w:val="none"/>
              </w:rPr>
            </w:pPr>
          </w:p>
        </w:tc>
      </w:tr>
    </w:tbl>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widowControl w:val="0"/>
        <w:numPr>
          <w:ilvl w:val="255"/>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1.竞标人拟派往本项目的主要负责人应为竞标人本单位人员。</w:t>
      </w:r>
    </w:p>
    <w:p>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2.未经采购人同意，中选人项目主要负责人名单不得擅自更换，否则视为违约</w:t>
      </w:r>
      <w:r>
        <w:rPr>
          <w:rFonts w:hint="eastAsia" w:ascii="宋体" w:hAnsi="宋体" w:eastAsia="宋体" w:cs="宋体"/>
          <w:bCs/>
          <w:color w:val="auto"/>
          <w:sz w:val="24"/>
          <w:szCs w:val="24"/>
          <w:highlight w:val="none"/>
        </w:rPr>
        <w:t>并承担相应责任，且采购人有权另行选择参加本次比选的其他竞标人。</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3.须提供主要负责人相关资格证书。</w:t>
      </w:r>
    </w:p>
    <w:p>
      <w:pPr>
        <w:outlineLvl w:val="1"/>
        <w:rPr>
          <w:rFonts w:hAnsi="宋体"/>
          <w:color w:val="auto"/>
          <w:sz w:val="24"/>
          <w:szCs w:val="24"/>
          <w:highlight w:val="none"/>
        </w:rPr>
      </w:pPr>
      <w:r>
        <w:rPr>
          <w:rFonts w:hAnsi="宋体"/>
          <w:color w:val="auto"/>
          <w:sz w:val="28"/>
          <w:szCs w:val="28"/>
          <w:highlight w:val="none"/>
        </w:rPr>
        <w:br w:type="page"/>
      </w:r>
      <w:bookmarkStart w:id="314" w:name="_Toc18322"/>
      <w:bookmarkStart w:id="315" w:name="_Toc27585"/>
      <w:bookmarkStart w:id="316" w:name="_Toc5846"/>
      <w:bookmarkStart w:id="317" w:name="_Toc4528"/>
      <w:bookmarkStart w:id="318" w:name="_Toc12105"/>
      <w:bookmarkStart w:id="319" w:name="_Toc27412"/>
      <w:bookmarkStart w:id="320" w:name="_Toc29083"/>
      <w:bookmarkStart w:id="321" w:name="_Toc11270"/>
      <w:bookmarkStart w:id="322" w:name="_Toc20866"/>
      <w:bookmarkStart w:id="323" w:name="_Toc14691"/>
      <w:r>
        <w:rPr>
          <w:rFonts w:hAnsi="宋体"/>
          <w:color w:val="auto"/>
          <w:sz w:val="24"/>
          <w:szCs w:val="24"/>
          <w:highlight w:val="none"/>
        </w:rPr>
        <w:t>附件1</w:t>
      </w:r>
      <w:bookmarkEnd w:id="314"/>
      <w:r>
        <w:rPr>
          <w:rFonts w:hint="eastAsia" w:asciiTheme="minorEastAsia" w:hAnsiTheme="minorEastAsia" w:eastAsiaTheme="minorEastAsia"/>
          <w:color w:val="auto"/>
          <w:sz w:val="24"/>
          <w:szCs w:val="24"/>
          <w:highlight w:val="none"/>
        </w:rPr>
        <w:t>3</w:t>
      </w:r>
      <w:r>
        <w:rPr>
          <w:rFonts w:hAnsi="宋体"/>
          <w:color w:val="auto"/>
          <w:sz w:val="24"/>
          <w:szCs w:val="24"/>
          <w:highlight w:val="none"/>
        </w:rPr>
        <w:t>竞标人拟派项目主要业务人员一览表：</w:t>
      </w:r>
      <w:bookmarkEnd w:id="315"/>
      <w:bookmarkEnd w:id="316"/>
      <w:bookmarkEnd w:id="317"/>
      <w:bookmarkEnd w:id="318"/>
      <w:bookmarkEnd w:id="319"/>
      <w:bookmarkEnd w:id="320"/>
      <w:bookmarkEnd w:id="321"/>
      <w:bookmarkEnd w:id="322"/>
      <w:bookmarkEnd w:id="323"/>
    </w:p>
    <w:p>
      <w:pPr>
        <w:pStyle w:val="2"/>
        <w:rPr>
          <w:color w:val="auto"/>
          <w:highlight w:val="none"/>
        </w:rPr>
      </w:pPr>
    </w:p>
    <w:p>
      <w:pPr>
        <w:jc w:val="center"/>
        <w:rPr>
          <w:rFonts w:asciiTheme="minorEastAsia" w:hAnsiTheme="minorEastAsia" w:eastAsiaTheme="minorEastAsia" w:cstheme="minorEastAsia"/>
          <w:b/>
          <w:bCs/>
          <w:color w:val="auto"/>
          <w:sz w:val="28"/>
          <w:szCs w:val="28"/>
          <w:highlight w:val="none"/>
        </w:rPr>
      </w:pPr>
      <w:bookmarkStart w:id="324" w:name="_Toc2928"/>
      <w:r>
        <w:rPr>
          <w:rFonts w:hint="eastAsia" w:asciiTheme="minorEastAsia" w:hAnsiTheme="minorEastAsia" w:eastAsiaTheme="minorEastAsia" w:cstheme="minorEastAsia"/>
          <w:b/>
          <w:bCs/>
          <w:color w:val="auto"/>
          <w:sz w:val="28"/>
          <w:szCs w:val="28"/>
          <w:highlight w:val="none"/>
        </w:rPr>
        <w:t>竞标人拟派项目主要业务人员一览表</w:t>
      </w:r>
      <w:bookmarkEnd w:id="324"/>
    </w:p>
    <w:tbl>
      <w:tblPr>
        <w:tblStyle w:val="19"/>
        <w:tblW w:w="8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472"/>
        <w:gridCol w:w="1472"/>
        <w:gridCol w:w="14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序号</w:t>
            </w:r>
          </w:p>
        </w:tc>
        <w:tc>
          <w:tcPr>
            <w:tcW w:w="1472"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姓名</w:t>
            </w:r>
          </w:p>
        </w:tc>
        <w:tc>
          <w:tcPr>
            <w:tcW w:w="1472"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性别</w:t>
            </w:r>
          </w:p>
        </w:tc>
        <w:tc>
          <w:tcPr>
            <w:tcW w:w="1472"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职务</w:t>
            </w:r>
          </w:p>
        </w:tc>
        <w:tc>
          <w:tcPr>
            <w:tcW w:w="2946" w:type="dxa"/>
            <w:vAlign w:val="center"/>
          </w:tcPr>
          <w:p>
            <w:pPr>
              <w:spacing w:line="360" w:lineRule="auto"/>
              <w:jc w:val="center"/>
              <w:rPr>
                <w:rFonts w:hAnsi="宋体"/>
                <w:color w:val="auto"/>
                <w:kern w:val="2"/>
                <w:sz w:val="24"/>
                <w:szCs w:val="20"/>
                <w:highlight w:val="none"/>
              </w:rPr>
            </w:pPr>
            <w:r>
              <w:rPr>
                <w:rFonts w:hAnsi="宋体"/>
                <w:color w:val="auto"/>
                <w:kern w:val="2"/>
                <w:sz w:val="24"/>
                <w:szCs w:val="20"/>
                <w:highlight w:val="none"/>
              </w:rPr>
              <w:t>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2946" w:type="dxa"/>
            <w:vAlign w:val="center"/>
          </w:tcPr>
          <w:p>
            <w:pPr>
              <w:spacing w:line="240" w:lineRule="atLeast"/>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2946" w:type="dxa"/>
            <w:vAlign w:val="center"/>
          </w:tcPr>
          <w:p>
            <w:pPr>
              <w:spacing w:line="360" w:lineRule="auto"/>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2946" w:type="dxa"/>
            <w:vAlign w:val="center"/>
          </w:tcPr>
          <w:p>
            <w:pPr>
              <w:spacing w:line="360" w:lineRule="auto"/>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2946" w:type="dxa"/>
            <w:vAlign w:val="center"/>
          </w:tcPr>
          <w:p>
            <w:pPr>
              <w:spacing w:line="360" w:lineRule="auto"/>
              <w:jc w:val="center"/>
              <w:rPr>
                <w:rFonts w:hAnsi="宋体"/>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1472" w:type="dxa"/>
            <w:vAlign w:val="center"/>
          </w:tcPr>
          <w:p>
            <w:pPr>
              <w:spacing w:line="360" w:lineRule="auto"/>
              <w:jc w:val="center"/>
              <w:rPr>
                <w:rFonts w:hAnsi="宋体"/>
                <w:color w:val="auto"/>
                <w:kern w:val="2"/>
                <w:sz w:val="24"/>
                <w:szCs w:val="20"/>
                <w:highlight w:val="none"/>
              </w:rPr>
            </w:pPr>
          </w:p>
        </w:tc>
        <w:tc>
          <w:tcPr>
            <w:tcW w:w="2946" w:type="dxa"/>
            <w:vAlign w:val="center"/>
          </w:tcPr>
          <w:p>
            <w:pPr>
              <w:spacing w:line="360" w:lineRule="auto"/>
              <w:jc w:val="center"/>
              <w:rPr>
                <w:rFonts w:hAnsi="宋体"/>
                <w:color w:val="auto"/>
                <w:kern w:val="2"/>
                <w:sz w:val="24"/>
                <w:szCs w:val="20"/>
                <w:highlight w:val="none"/>
              </w:rPr>
            </w:pPr>
          </w:p>
        </w:tc>
      </w:tr>
    </w:tbl>
    <w:p>
      <w:pPr>
        <w:spacing w:line="360" w:lineRule="auto"/>
        <w:ind w:firstLine="120" w:firstLineChars="50"/>
        <w:rPr>
          <w:rFonts w:hAnsi="宋体"/>
          <w:color w:val="auto"/>
          <w:sz w:val="24"/>
          <w:highlight w:val="none"/>
        </w:rPr>
      </w:pPr>
    </w:p>
    <w:p>
      <w:pPr>
        <w:spacing w:line="360" w:lineRule="auto"/>
        <w:ind w:firstLine="120" w:firstLineChars="50"/>
        <w:rPr>
          <w:rFonts w:ascii="宋体" w:hAnsi="宋体" w:eastAsia="宋体" w:cs="宋体"/>
          <w:color w:val="auto"/>
          <w:sz w:val="24"/>
          <w:szCs w:val="24"/>
          <w:highlight w:val="none"/>
        </w:rPr>
      </w:pPr>
    </w:p>
    <w:p>
      <w:pPr>
        <w:spacing w:line="360" w:lineRule="auto"/>
        <w:ind w:firstLine="120" w:firstLineChars="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widowControl w:val="0"/>
        <w:numPr>
          <w:ilvl w:val="255"/>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1.竞标人拟派往本项目的主要业务人员应为竞标人本单位人员。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2.中选人未经采购人同意，项目主要业务人员名单不得擅自变更，否则采购人有权选择参加本次比选的其他竞标人。</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3.需提供相关资格证书复印件并加盖公章。</w:t>
      </w:r>
    </w:p>
    <w:p>
      <w:pPr>
        <w:spacing w:line="360" w:lineRule="auto"/>
        <w:ind w:firstLine="372"/>
        <w:rPr>
          <w:rFonts w:hAnsi="宋体" w:eastAsiaTheme="minorEastAsia"/>
          <w:color w:val="auto"/>
          <w:sz w:val="24"/>
          <w:highlight w:val="none"/>
        </w:rPr>
      </w:pPr>
    </w:p>
    <w:p>
      <w:pPr>
        <w:spacing w:line="360" w:lineRule="auto"/>
        <w:ind w:firstLine="372"/>
        <w:rPr>
          <w:rFonts w:hAnsi="宋体" w:eastAsiaTheme="minorEastAsia"/>
          <w:b/>
          <w:color w:val="auto"/>
          <w:sz w:val="28"/>
          <w:szCs w:val="28"/>
          <w:highlight w:val="none"/>
        </w:rPr>
      </w:pPr>
    </w:p>
    <w:p>
      <w:pPr>
        <w:jc w:val="left"/>
        <w:rPr>
          <w:rFonts w:eastAsia="宋体" w:cs="Times New Roman"/>
          <w:b/>
          <w:bCs/>
          <w:color w:val="auto"/>
          <w:kern w:val="44"/>
          <w:sz w:val="44"/>
          <w:szCs w:val="44"/>
          <w:highlight w:val="none"/>
        </w:rPr>
      </w:pPr>
      <w:r>
        <w:rPr>
          <w:color w:val="auto"/>
          <w:highlight w:val="none"/>
        </w:rPr>
        <w:br w:type="page"/>
      </w:r>
    </w:p>
    <w:p>
      <w:pPr>
        <w:pStyle w:val="3"/>
        <w:numPr>
          <w:ilvl w:val="255"/>
          <w:numId w:val="0"/>
        </w:numPr>
        <w:jc w:val="center"/>
        <w:rPr>
          <w:rFonts w:ascii="宋体" w:hAnsi="宋体" w:cs="宋体"/>
          <w:bCs w:val="0"/>
          <w:color w:val="auto"/>
          <w:kern w:val="0"/>
          <w:sz w:val="36"/>
          <w:szCs w:val="36"/>
          <w:highlight w:val="none"/>
        </w:rPr>
      </w:pPr>
      <w:bookmarkStart w:id="325" w:name="_Toc13940"/>
      <w:bookmarkStart w:id="326" w:name="_Toc25502"/>
      <w:bookmarkStart w:id="327" w:name="_Toc4789"/>
      <w:bookmarkStart w:id="328" w:name="_Toc10592"/>
      <w:bookmarkStart w:id="329" w:name="_Toc27978"/>
      <w:bookmarkStart w:id="330" w:name="_Toc3382"/>
      <w:bookmarkStart w:id="331" w:name="_Toc10018"/>
      <w:bookmarkStart w:id="332" w:name="_Toc32685"/>
      <w:r>
        <w:rPr>
          <w:rFonts w:hint="eastAsia" w:ascii="宋体" w:hAnsi="宋体" w:cs="宋体"/>
          <w:bCs w:val="0"/>
          <w:color w:val="auto"/>
          <w:kern w:val="0"/>
          <w:sz w:val="36"/>
          <w:szCs w:val="36"/>
          <w:highlight w:val="none"/>
        </w:rPr>
        <w:t>第六章 图纸、技术标准</w:t>
      </w:r>
      <w:bookmarkEnd w:id="325"/>
      <w:bookmarkEnd w:id="326"/>
      <w:bookmarkEnd w:id="327"/>
      <w:bookmarkEnd w:id="328"/>
      <w:bookmarkEnd w:id="329"/>
      <w:bookmarkEnd w:id="330"/>
      <w:bookmarkEnd w:id="331"/>
      <w:bookmarkEnd w:id="332"/>
    </w:p>
    <w:p>
      <w:pPr>
        <w:spacing w:line="360" w:lineRule="auto"/>
        <w:rPr>
          <w:rFonts w:hint="eastAsia" w:hAnsi="宋体" w:eastAsiaTheme="minorEastAsia"/>
          <w:b/>
          <w:color w:val="auto"/>
          <w:sz w:val="28"/>
          <w:szCs w:val="28"/>
          <w:highlight w:val="none"/>
        </w:rPr>
      </w:pPr>
      <w:r>
        <w:rPr>
          <w:rFonts w:hint="eastAsia" w:hAnsi="宋体" w:eastAsiaTheme="minorEastAsia"/>
          <w:b/>
          <w:color w:val="auto"/>
          <w:sz w:val="28"/>
          <w:szCs w:val="28"/>
          <w:highlight w:val="none"/>
        </w:rPr>
        <w:t>（详见附件）</w:t>
      </w:r>
    </w:p>
    <w:p>
      <w:pPr>
        <w:spacing w:line="360" w:lineRule="auto"/>
        <w:rPr>
          <w:rFonts w:hint="eastAsia" w:hAnsi="宋体" w:eastAsiaTheme="minorEastAsia"/>
          <w:b/>
          <w:color w:val="auto"/>
          <w:sz w:val="28"/>
          <w:szCs w:val="28"/>
          <w:highlight w:val="none"/>
          <w:lang w:eastAsia="zh-CN"/>
        </w:rPr>
      </w:pPr>
      <w:r>
        <w:rPr>
          <w:rFonts w:hint="eastAsia" w:hAnsi="宋体" w:eastAsiaTheme="minorEastAsia"/>
          <w:b/>
          <w:color w:val="auto"/>
          <w:sz w:val="28"/>
          <w:szCs w:val="28"/>
          <w:highlight w:val="none"/>
          <w:lang w:eastAsia="zh-CN"/>
        </w:rPr>
        <w:t>图纸需待后期完善，本次只作参考。</w:t>
      </w:r>
    </w:p>
    <w:p>
      <w:pPr>
        <w:spacing w:line="360" w:lineRule="auto"/>
        <w:rPr>
          <w:rFonts w:hAnsi="宋体" w:eastAsiaTheme="minorEastAsia"/>
          <w:b/>
          <w:color w:val="auto"/>
          <w:sz w:val="28"/>
          <w:szCs w:val="28"/>
          <w:highlight w:val="none"/>
        </w:rPr>
      </w:pPr>
      <w:r>
        <w:rPr>
          <w:rFonts w:hint="eastAsia" w:hAnsi="宋体" w:eastAsiaTheme="minorEastAsia"/>
          <w:b/>
          <w:color w:val="auto"/>
          <w:sz w:val="28"/>
          <w:szCs w:val="28"/>
          <w:highlight w:val="none"/>
        </w:rPr>
        <w:br w:type="page"/>
      </w:r>
    </w:p>
    <w:p>
      <w:pPr>
        <w:pStyle w:val="3"/>
        <w:numPr>
          <w:ilvl w:val="0"/>
          <w:numId w:val="1"/>
        </w:numPr>
        <w:jc w:val="center"/>
        <w:rPr>
          <w:rFonts w:ascii="宋体" w:hAnsi="宋体" w:cs="宋体"/>
          <w:bCs w:val="0"/>
          <w:color w:val="auto"/>
          <w:kern w:val="0"/>
          <w:sz w:val="36"/>
          <w:szCs w:val="36"/>
          <w:highlight w:val="none"/>
        </w:rPr>
      </w:pPr>
      <w:bookmarkStart w:id="333" w:name="_Toc28510"/>
      <w:bookmarkStart w:id="334" w:name="_Toc27699"/>
      <w:bookmarkStart w:id="335" w:name="_Toc19626"/>
      <w:bookmarkStart w:id="336" w:name="_Toc16499"/>
      <w:bookmarkStart w:id="337" w:name="_Toc20153"/>
      <w:bookmarkStart w:id="338" w:name="_Toc9342"/>
      <w:bookmarkStart w:id="339" w:name="_Toc10232"/>
      <w:bookmarkStart w:id="340" w:name="_Toc2974"/>
      <w:r>
        <w:rPr>
          <w:rFonts w:hint="eastAsia" w:ascii="宋体" w:hAnsi="宋体" w:cs="宋体"/>
          <w:bCs w:val="0"/>
          <w:color w:val="auto"/>
          <w:kern w:val="0"/>
          <w:sz w:val="36"/>
          <w:szCs w:val="36"/>
          <w:highlight w:val="none"/>
        </w:rPr>
        <w:t>合同主要条款及格式</w:t>
      </w:r>
      <w:bookmarkEnd w:id="333"/>
      <w:bookmarkEnd w:id="334"/>
      <w:bookmarkEnd w:id="335"/>
      <w:bookmarkEnd w:id="336"/>
      <w:bookmarkEnd w:id="337"/>
      <w:bookmarkEnd w:id="338"/>
      <w:bookmarkEnd w:id="339"/>
      <w:bookmarkEnd w:id="340"/>
    </w:p>
    <w:p>
      <w:pPr>
        <w:numPr>
          <w:ilvl w:val="255"/>
          <w:numId w:val="0"/>
        </w:numPr>
        <w:outlineLvl w:val="9"/>
        <w:rPr>
          <w:rFonts w:eastAsia="方正小标宋简体"/>
          <w:color w:val="auto"/>
          <w:sz w:val="32"/>
          <w:szCs w:val="32"/>
          <w:highlight w:val="none"/>
        </w:rPr>
      </w:pPr>
      <w:r>
        <w:rPr>
          <w:rFonts w:hint="eastAsia" w:ascii="宋体" w:hAnsi="宋体" w:cs="宋体"/>
          <w:bCs w:val="0"/>
          <w:color w:val="auto"/>
          <w:kern w:val="0"/>
          <w:sz w:val="36"/>
          <w:szCs w:val="36"/>
          <w:highlight w:val="none"/>
        </w:rPr>
        <w:br w:type="page"/>
      </w:r>
      <w:bookmarkStart w:id="341" w:name="_Toc5440"/>
      <w:bookmarkStart w:id="342" w:name="_Toc31045"/>
      <w:r>
        <w:rPr>
          <w:color w:val="auto"/>
          <w:highlight w:val="none"/>
        </w:rPr>
        <w:drawing>
          <wp:inline distT="0" distB="0" distL="114300" distR="114300">
            <wp:extent cx="551815" cy="302895"/>
            <wp:effectExtent l="0" t="0" r="635" b="1905"/>
            <wp:docPr id="1" name="图片 1"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兴阳集团logo"/>
                    <pic:cNvPicPr>
                      <a:picLocks noChangeAspect="1"/>
                    </pic:cNvPicPr>
                  </pic:nvPicPr>
                  <pic:blipFill>
                    <a:blip r:embed="rId6"/>
                    <a:stretch>
                      <a:fillRect/>
                    </a:stretch>
                  </pic:blipFill>
                  <pic:spPr>
                    <a:xfrm>
                      <a:off x="0" y="0"/>
                      <a:ext cx="551815" cy="302895"/>
                    </a:xfrm>
                    <a:prstGeom prst="rect">
                      <a:avLst/>
                    </a:prstGeom>
                    <a:noFill/>
                    <a:ln w="9525">
                      <a:noFill/>
                    </a:ln>
                  </pic:spPr>
                </pic:pic>
              </a:graphicData>
            </a:graphic>
          </wp:inline>
        </w:drawing>
      </w:r>
      <w:bookmarkEnd w:id="341"/>
      <w:bookmarkEnd w:id="342"/>
    </w:p>
    <w:p>
      <w:pPr>
        <w:spacing w:line="360" w:lineRule="auto"/>
        <w:textAlignment w:val="bottom"/>
        <w:rPr>
          <w:rFonts w:ascii="宋体" w:hAnsi="宋体" w:cs="楷体"/>
          <w:b/>
          <w:color w:val="auto"/>
          <w:sz w:val="44"/>
          <w:szCs w:val="44"/>
          <w:highlight w:val="none"/>
        </w:rPr>
      </w:pPr>
    </w:p>
    <w:p>
      <w:pPr>
        <w:pStyle w:val="2"/>
        <w:jc w:val="center"/>
        <w:rPr>
          <w:rFonts w:ascii="方正小标宋简体" w:hAnsi="方正小标宋简体" w:eastAsia="方正小标宋简体" w:cs="方正小标宋简体"/>
          <w:bCs/>
          <w:color w:val="auto"/>
          <w:sz w:val="44"/>
          <w:szCs w:val="44"/>
          <w:highlight w:val="none"/>
        </w:rPr>
      </w:pPr>
      <w:r>
        <w:rPr>
          <w:rFonts w:hint="eastAsia" w:ascii="宋体" w:hAnsi="宋体" w:eastAsia="宋体"/>
          <w:b/>
          <w:color w:val="auto"/>
          <w:spacing w:val="-20"/>
          <w:sz w:val="30"/>
          <w:szCs w:val="30"/>
          <w:highlight w:val="none"/>
        </w:rPr>
        <w:t>江阳职高江南科技产业园实训基地装修工程劳务分包</w:t>
      </w:r>
    </w:p>
    <w:p>
      <w:pPr>
        <w:pStyle w:val="2"/>
        <w:rPr>
          <w:rFonts w:ascii="方正小标宋简体" w:hAnsi="方正小标宋简体" w:eastAsia="方正小标宋简体" w:cs="方正小标宋简体"/>
          <w:bCs/>
          <w:color w:val="auto"/>
          <w:sz w:val="44"/>
          <w:szCs w:val="44"/>
          <w:highlight w:val="none"/>
        </w:rPr>
      </w:pPr>
    </w:p>
    <w:p>
      <w:pPr>
        <w:jc w:val="center"/>
        <w:rPr>
          <w:rFonts w:ascii="方正小标宋简体" w:hAnsi="方正小标宋简体" w:eastAsia="方正小标宋简体" w:cs="方正小标宋简体"/>
          <w:bCs/>
          <w:color w:val="auto"/>
          <w:sz w:val="72"/>
          <w:szCs w:val="72"/>
          <w:highlight w:val="none"/>
        </w:rPr>
      </w:pPr>
      <w:r>
        <w:rPr>
          <w:rFonts w:hint="eastAsia" w:ascii="方正小标宋简体" w:hAnsi="方正小标宋简体" w:eastAsia="方正小标宋简体" w:cs="方正小标宋简体"/>
          <w:bCs/>
          <w:color w:val="auto"/>
          <w:sz w:val="72"/>
          <w:szCs w:val="72"/>
          <w:highlight w:val="none"/>
        </w:rPr>
        <w:t>采</w:t>
      </w:r>
    </w:p>
    <w:p>
      <w:pPr>
        <w:jc w:val="center"/>
        <w:rPr>
          <w:rFonts w:ascii="方正小标宋简体" w:hAnsi="方正小标宋简体" w:eastAsia="方正小标宋简体" w:cs="方正小标宋简体"/>
          <w:bCs/>
          <w:color w:val="auto"/>
          <w:sz w:val="72"/>
          <w:szCs w:val="72"/>
          <w:highlight w:val="none"/>
        </w:rPr>
      </w:pPr>
      <w:r>
        <w:rPr>
          <w:rFonts w:hint="eastAsia" w:ascii="方正小标宋简体" w:hAnsi="方正小标宋简体" w:eastAsia="方正小标宋简体" w:cs="方正小标宋简体"/>
          <w:bCs/>
          <w:color w:val="auto"/>
          <w:sz w:val="72"/>
          <w:szCs w:val="72"/>
          <w:highlight w:val="none"/>
        </w:rPr>
        <w:t>购</w:t>
      </w:r>
    </w:p>
    <w:p>
      <w:pPr>
        <w:jc w:val="center"/>
        <w:rPr>
          <w:rFonts w:ascii="方正小标宋简体" w:hAnsi="方正小标宋简体" w:eastAsia="方正小标宋简体" w:cs="方正小标宋简体"/>
          <w:bCs/>
          <w:color w:val="auto"/>
          <w:sz w:val="72"/>
          <w:szCs w:val="72"/>
          <w:highlight w:val="none"/>
        </w:rPr>
      </w:pPr>
      <w:r>
        <w:rPr>
          <w:rFonts w:hint="eastAsia" w:ascii="方正小标宋简体" w:hAnsi="方正小标宋简体" w:eastAsia="方正小标宋简体" w:cs="方正小标宋简体"/>
          <w:bCs/>
          <w:color w:val="auto"/>
          <w:sz w:val="72"/>
          <w:szCs w:val="72"/>
          <w:highlight w:val="none"/>
        </w:rPr>
        <w:t>合</w:t>
      </w:r>
    </w:p>
    <w:p>
      <w:pPr>
        <w:jc w:val="center"/>
        <w:rPr>
          <w:rFonts w:ascii="方正小标宋简体" w:hAnsi="方正小标宋简体" w:eastAsia="方正小标宋简体" w:cs="方正小标宋简体"/>
          <w:bCs/>
          <w:color w:val="auto"/>
          <w:sz w:val="72"/>
          <w:szCs w:val="72"/>
          <w:highlight w:val="none"/>
        </w:rPr>
      </w:pPr>
      <w:r>
        <w:rPr>
          <w:rFonts w:hint="eastAsia" w:ascii="方正小标宋简体" w:hAnsi="方正小标宋简体" w:eastAsia="方正小标宋简体" w:cs="方正小标宋简体"/>
          <w:bCs/>
          <w:color w:val="auto"/>
          <w:sz w:val="72"/>
          <w:szCs w:val="72"/>
          <w:highlight w:val="none"/>
        </w:rPr>
        <w:t>同</w:t>
      </w:r>
    </w:p>
    <w:p>
      <w:pPr>
        <w:pStyle w:val="10"/>
        <w:spacing w:before="156"/>
        <w:ind w:firstLine="0" w:firstLineChars="0"/>
        <w:rPr>
          <w:rFonts w:ascii="Times New Roman" w:hAnsi="Times New Roman" w:eastAsia="方正小标宋简体" w:cs="Times New Roman"/>
          <w:b/>
          <w:color w:val="auto"/>
          <w:sz w:val="48"/>
          <w:highlight w:val="none"/>
        </w:rPr>
      </w:pPr>
    </w:p>
    <w:p>
      <w:pPr>
        <w:spacing w:line="520" w:lineRule="exact"/>
        <w:ind w:left="1680" w:leftChars="800"/>
        <w:rPr>
          <w:rFonts w:eastAsia="仿宋_GB2312" w:cs="Times New Roman"/>
          <w:b/>
          <w:color w:val="auto"/>
          <w:sz w:val="28"/>
          <w:szCs w:val="28"/>
          <w:highlight w:val="none"/>
        </w:rPr>
      </w:pPr>
    </w:p>
    <w:p>
      <w:pPr>
        <w:pStyle w:val="2"/>
        <w:rPr>
          <w:color w:val="auto"/>
          <w:highlight w:val="none"/>
        </w:rPr>
      </w:pPr>
    </w:p>
    <w:p>
      <w:pPr>
        <w:spacing w:line="520" w:lineRule="exact"/>
        <w:ind w:left="1680" w:leftChars="800"/>
        <w:rPr>
          <w:rFonts w:eastAsia="仿宋_GB2312" w:cs="Times New Roman"/>
          <w:b/>
          <w:color w:val="auto"/>
          <w:sz w:val="28"/>
          <w:szCs w:val="28"/>
          <w:highlight w:val="none"/>
        </w:rPr>
      </w:pPr>
    </w:p>
    <w:p>
      <w:pPr>
        <w:spacing w:line="520" w:lineRule="exact"/>
        <w:ind w:firstLine="1680" w:firstLineChars="600"/>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总 包 方：</w:t>
      </w:r>
      <w:r>
        <w:rPr>
          <w:rFonts w:hint="eastAsia" w:ascii="仿宋_GB2312" w:hAnsi="仿宋_GB2312" w:eastAsia="仿宋_GB2312" w:cs="仿宋_GB2312"/>
          <w:bCs/>
          <w:color w:val="auto"/>
          <w:sz w:val="28"/>
          <w:szCs w:val="28"/>
          <w:highlight w:val="none"/>
          <w:u w:val="single"/>
        </w:rPr>
        <w:t>四川建川兴泸建筑工程有限公司</w:t>
      </w:r>
    </w:p>
    <w:p>
      <w:pPr>
        <w:spacing w:line="520" w:lineRule="exact"/>
        <w:ind w:firstLine="1680" w:firstLineChars="600"/>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 xml:space="preserve">分 包 方：                           </w:t>
      </w:r>
    </w:p>
    <w:p>
      <w:pPr>
        <w:spacing w:line="520" w:lineRule="exact"/>
        <w:ind w:firstLine="1680" w:firstLineChars="600"/>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合同编号：</w:t>
      </w:r>
      <w:r>
        <w:rPr>
          <w:rFonts w:hint="eastAsia" w:ascii="仿宋_GB2312" w:hAnsi="仿宋_GB2312" w:eastAsia="仿宋_GB2312" w:cs="仿宋_GB2312"/>
          <w:bCs/>
          <w:color w:val="auto"/>
          <w:sz w:val="28"/>
          <w:szCs w:val="28"/>
          <w:highlight w:val="none"/>
          <w:u w:val="single"/>
        </w:rPr>
        <w:t>XYJTJCCG【2019】     号</w:t>
      </w:r>
    </w:p>
    <w:p>
      <w:pPr>
        <w:spacing w:line="520" w:lineRule="exact"/>
        <w:ind w:firstLine="1680" w:firstLineChars="600"/>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签订时间：</w:t>
      </w:r>
      <w:r>
        <w:rPr>
          <w:rFonts w:hint="eastAsia" w:ascii="仿宋_GB2312" w:hAnsi="仿宋_GB2312" w:eastAsia="仿宋_GB2312" w:cs="仿宋_GB2312"/>
          <w:bCs/>
          <w:color w:val="auto"/>
          <w:sz w:val="28"/>
          <w:szCs w:val="28"/>
          <w:highlight w:val="none"/>
          <w:u w:val="single"/>
        </w:rPr>
        <w:t>2019年  月  日</w:t>
      </w:r>
    </w:p>
    <w:p>
      <w:pPr>
        <w:spacing w:line="520" w:lineRule="exact"/>
        <w:ind w:firstLine="1680" w:firstLineChars="6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28"/>
          <w:szCs w:val="28"/>
          <w:highlight w:val="none"/>
        </w:rPr>
        <w:t>签订地点：</w:t>
      </w:r>
      <w:r>
        <w:rPr>
          <w:rFonts w:hint="eastAsia" w:ascii="仿宋_GB2312" w:hAnsi="仿宋_GB2312" w:eastAsia="仿宋_GB2312" w:cs="仿宋_GB2312"/>
          <w:bCs/>
          <w:color w:val="auto"/>
          <w:sz w:val="28"/>
          <w:szCs w:val="28"/>
          <w:highlight w:val="none"/>
          <w:u w:val="single"/>
        </w:rPr>
        <w:t>泸州市江阳区张坝西门综合楼2F</w:t>
      </w:r>
    </w:p>
    <w:p>
      <w:pPr>
        <w:numPr>
          <w:ilvl w:val="255"/>
          <w:numId w:val="0"/>
        </w:numPr>
        <w:rPr>
          <w:color w:val="auto"/>
          <w:highlight w:val="none"/>
        </w:rPr>
      </w:pPr>
    </w:p>
    <w:p>
      <w:pPr>
        <w:spacing w:line="360" w:lineRule="auto"/>
        <w:jc w:val="center"/>
        <w:rPr>
          <w:rFonts w:cs="方正小标宋简体" w:asciiTheme="minorEastAsia" w:hAnsiTheme="minorEastAsia" w:eastAsiaTheme="minorEastAsia"/>
          <w:b/>
          <w:bCs/>
          <w:color w:val="auto"/>
          <w:spacing w:val="20"/>
          <w:sz w:val="24"/>
          <w:szCs w:val="24"/>
          <w:highlight w:val="none"/>
        </w:rPr>
      </w:pPr>
      <w:bookmarkStart w:id="343" w:name="_Toc19160"/>
      <w:r>
        <w:rPr>
          <w:rFonts w:hint="eastAsia" w:cs="方正小标宋简体" w:asciiTheme="minorEastAsia" w:hAnsiTheme="minorEastAsia" w:eastAsiaTheme="minorEastAsia"/>
          <w:b/>
          <w:bCs/>
          <w:color w:val="auto"/>
          <w:spacing w:val="20"/>
          <w:sz w:val="24"/>
          <w:szCs w:val="24"/>
          <w:highlight w:val="none"/>
        </w:rPr>
        <w:br w:type="page"/>
      </w:r>
    </w:p>
    <w:bookmarkEnd w:id="343"/>
    <w:p>
      <w:pPr>
        <w:jc w:val="center"/>
        <w:rPr>
          <w:rFonts w:ascii="方正小标宋简体" w:hAnsi="方正小标宋简体" w:eastAsia="方正小标宋简体" w:cs="方正小标宋简体"/>
          <w:b/>
          <w:bCs/>
          <w:color w:val="auto"/>
          <w:spacing w:val="20"/>
          <w:sz w:val="28"/>
          <w:szCs w:val="28"/>
          <w:highlight w:val="none"/>
        </w:rPr>
      </w:pPr>
      <w:bookmarkStart w:id="344" w:name="_Toc28396"/>
      <w:r>
        <w:rPr>
          <w:rFonts w:hint="eastAsia" w:ascii="方正小标宋简体" w:hAnsi="方正小标宋简体" w:eastAsia="方正小标宋简体" w:cs="方正小标宋简体"/>
          <w:b/>
          <w:bCs/>
          <w:color w:val="auto"/>
          <w:spacing w:val="20"/>
          <w:sz w:val="28"/>
          <w:szCs w:val="28"/>
          <w:highlight w:val="none"/>
        </w:rPr>
        <w:t>江阳职高江南科技产业园实训基地装修工程劳务分包</w:t>
      </w:r>
    </w:p>
    <w:p>
      <w:pPr>
        <w:jc w:val="center"/>
        <w:rPr>
          <w:rFonts w:ascii="仿宋_GB2312" w:hAnsi="仿宋_GB2312" w:eastAsia="仿宋_GB2312" w:cs="仿宋_GB2312"/>
          <w:b/>
          <w:bCs/>
          <w:color w:val="auto"/>
          <w:sz w:val="24"/>
          <w:szCs w:val="24"/>
          <w:highlight w:val="none"/>
        </w:rPr>
      </w:pPr>
      <w:r>
        <w:rPr>
          <w:rFonts w:hint="eastAsia" w:ascii="方正小标宋简体" w:hAnsi="方正小标宋简体" w:eastAsia="方正小标宋简体" w:cs="方正小标宋简体"/>
          <w:b/>
          <w:bCs/>
          <w:color w:val="auto"/>
          <w:sz w:val="28"/>
          <w:szCs w:val="28"/>
          <w:highlight w:val="none"/>
        </w:rPr>
        <w:t>采购合同</w:t>
      </w:r>
      <w:r>
        <w:rPr>
          <w:rFonts w:hint="eastAsia" w:ascii="仿宋_GB2312" w:hAnsi="仿宋_GB2312" w:eastAsia="仿宋_GB2312" w:cs="仿宋_GB2312"/>
          <w:b/>
          <w:bCs/>
          <w:color w:val="auto"/>
          <w:sz w:val="24"/>
          <w:szCs w:val="24"/>
          <w:highlight w:val="none"/>
        </w:rPr>
        <w:t xml:space="preserve">     </w:t>
      </w:r>
      <w:bookmarkEnd w:id="344"/>
      <w:r>
        <w:rPr>
          <w:rFonts w:hint="eastAsia" w:ascii="仿宋_GB2312" w:hAnsi="仿宋_GB2312" w:eastAsia="仿宋_GB2312" w:cs="仿宋_GB2312"/>
          <w:b/>
          <w:bCs/>
          <w:color w:val="auto"/>
          <w:sz w:val="24"/>
          <w:szCs w:val="24"/>
          <w:highlight w:val="none"/>
        </w:rPr>
        <w:t xml:space="preserve"> </w:t>
      </w:r>
    </w:p>
    <w:p>
      <w:pPr>
        <w:pStyle w:val="2"/>
        <w:rPr>
          <w:rFonts w:ascii="仿宋_GB2312" w:hAnsi="仿宋_GB2312" w:eastAsia="仿宋_GB2312" w:cs="仿宋_GB2312"/>
          <w:color w:val="auto"/>
          <w:highlight w:val="none"/>
        </w:rPr>
      </w:pPr>
    </w:p>
    <w:p>
      <w:pPr>
        <w:spacing w:line="44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总包方：</w:t>
      </w:r>
      <w:r>
        <w:rPr>
          <w:rFonts w:hint="eastAsia" w:ascii="仿宋_GB2312" w:hAnsi="仿宋_GB2312" w:eastAsia="仿宋_GB2312" w:cs="仿宋_GB2312"/>
          <w:bCs/>
          <w:color w:val="auto"/>
          <w:sz w:val="24"/>
          <w:szCs w:val="24"/>
          <w:highlight w:val="none"/>
        </w:rPr>
        <w:t>四川建川兴泸建筑工程有限公司（以下简称甲方）</w:t>
      </w:r>
    </w:p>
    <w:p>
      <w:pPr>
        <w:spacing w:line="44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分包方:</w:t>
      </w:r>
      <w:r>
        <w:rPr>
          <w:rFonts w:hint="eastAsia" w:ascii="仿宋_GB2312" w:hAnsi="仿宋_GB2312" w:eastAsia="仿宋_GB2312" w:cs="仿宋_GB2312"/>
          <w:b/>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xml:space="preserve"> （以下简称乙方）</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鉴于乙方同意按照本合同要求履行其合同责任和义务，并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45" w:name="_Toc10730"/>
      <w:bookmarkStart w:id="346" w:name="_Toc14285"/>
      <w:r>
        <w:rPr>
          <w:rFonts w:hint="eastAsia" w:ascii="仿宋_GB2312" w:hAnsi="仿宋_GB2312" w:eastAsia="仿宋_GB2312" w:cs="仿宋_GB2312"/>
          <w:b/>
          <w:bCs/>
          <w:color w:val="auto"/>
          <w:sz w:val="24"/>
          <w:szCs w:val="24"/>
          <w:highlight w:val="none"/>
        </w:rPr>
        <w:t>1、分包人资质情况</w:t>
      </w:r>
      <w:bookmarkEnd w:id="345"/>
      <w:bookmarkEnd w:id="346"/>
    </w:p>
    <w:p>
      <w:pPr>
        <w:snapToGrid w:val="0"/>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法定代表委托人：</w:t>
      </w:r>
    </w:p>
    <w:p>
      <w:pPr>
        <w:snapToGrid w:val="0"/>
        <w:spacing w:line="440" w:lineRule="exact"/>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住        所：</w:t>
      </w:r>
    </w:p>
    <w:p>
      <w:pPr>
        <w:snapToGrid w:val="0"/>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资质证书号码：</w:t>
      </w:r>
    </w:p>
    <w:p>
      <w:pPr>
        <w:snapToGrid w:val="0"/>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发证机关：</w:t>
      </w:r>
    </w:p>
    <w:p>
      <w:pPr>
        <w:snapToGrid w:val="0"/>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资质专业及等级：</w:t>
      </w:r>
    </w:p>
    <w:p>
      <w:pPr>
        <w:snapToGrid w:val="0"/>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复审时间及有效期：</w:t>
      </w:r>
    </w:p>
    <w:p>
      <w:pPr>
        <w:snapToGrid w:val="0"/>
        <w:spacing w:line="440" w:lineRule="exact"/>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营业执照号码：</w:t>
      </w:r>
    </w:p>
    <w:p>
      <w:pPr>
        <w:snapToGrid w:val="0"/>
        <w:spacing w:line="440" w:lineRule="exact"/>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安全生产许可证号码：</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47" w:name="_Toc12398"/>
      <w:bookmarkStart w:id="348" w:name="_Toc31851"/>
      <w:r>
        <w:rPr>
          <w:rFonts w:hint="eastAsia" w:ascii="仿宋_GB2312" w:hAnsi="仿宋_GB2312" w:eastAsia="仿宋_GB2312" w:cs="仿宋_GB2312"/>
          <w:b/>
          <w:bCs/>
          <w:color w:val="auto"/>
          <w:sz w:val="24"/>
          <w:szCs w:val="24"/>
          <w:highlight w:val="none"/>
        </w:rPr>
        <w:t>2、分包工作对象及提供专业内容</w:t>
      </w:r>
      <w:bookmarkEnd w:id="347"/>
      <w:bookmarkEnd w:id="348"/>
      <w:bookmarkStart w:id="349" w:name="_Toc18535"/>
    </w:p>
    <w:p>
      <w:pPr>
        <w:spacing w:line="440" w:lineRule="exact"/>
        <w:ind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bCs/>
          <w:color w:val="auto"/>
          <w:sz w:val="24"/>
          <w:szCs w:val="24"/>
          <w:highlight w:val="none"/>
        </w:rPr>
        <w:t>工程名称：泸州市江阳职高室内装修工程劳务分包</w:t>
      </w:r>
      <w:bookmarkEnd w:id="349"/>
    </w:p>
    <w:p>
      <w:pPr>
        <w:tabs>
          <w:tab w:val="left" w:pos="180"/>
          <w:tab w:val="left" w:pos="1620"/>
        </w:tabs>
        <w:spacing w:line="440" w:lineRule="exact"/>
        <w:ind w:firstLine="480" w:firstLineChars="200"/>
        <w:rPr>
          <w:rFonts w:ascii="仿宋_GB2312" w:hAnsi="仿宋_GB2312" w:eastAsia="仿宋_GB2312" w:cs="仿宋_GB2312"/>
          <w:bCs/>
          <w:color w:val="auto"/>
          <w:sz w:val="24"/>
          <w:szCs w:val="24"/>
          <w:highlight w:val="none"/>
        </w:rPr>
      </w:pPr>
      <w:bookmarkStart w:id="350" w:name="_Toc17151"/>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bCs/>
          <w:color w:val="auto"/>
          <w:sz w:val="24"/>
          <w:szCs w:val="24"/>
          <w:highlight w:val="none"/>
        </w:rPr>
        <w:t>工程地点：             。</w:t>
      </w:r>
      <w:bookmarkEnd w:id="350"/>
    </w:p>
    <w:p>
      <w:pPr>
        <w:spacing w:line="440" w:lineRule="exact"/>
        <w:ind w:firstLine="480" w:firstLineChars="200"/>
        <w:rPr>
          <w:rFonts w:ascii="仿宋_GB2312" w:hAnsi="仿宋_GB2312" w:eastAsia="仿宋_GB2312" w:cs="仿宋_GB2312"/>
          <w:color w:val="auto"/>
          <w:sz w:val="24"/>
          <w:szCs w:val="24"/>
          <w:highlight w:val="none"/>
        </w:rPr>
      </w:pPr>
      <w:bookmarkStart w:id="351" w:name="_Toc30098"/>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bCs/>
          <w:color w:val="auto"/>
          <w:sz w:val="24"/>
          <w:szCs w:val="24"/>
          <w:highlight w:val="none"/>
        </w:rPr>
        <w:t xml:space="preserve">工程概况：                 </w:t>
      </w:r>
      <w:r>
        <w:rPr>
          <w:rFonts w:hint="eastAsia" w:ascii="仿宋_GB2312" w:hAnsi="仿宋_GB2312" w:eastAsia="仿宋_GB2312" w:cs="仿宋_GB2312"/>
          <w:color w:val="auto"/>
          <w:sz w:val="24"/>
          <w:szCs w:val="24"/>
          <w:highlight w:val="none"/>
        </w:rPr>
        <w:t>（具体以施工图为准）。</w:t>
      </w:r>
      <w:bookmarkEnd w:id="351"/>
    </w:p>
    <w:p>
      <w:pPr>
        <w:spacing w:line="440" w:lineRule="exact"/>
        <w:ind w:firstLine="480" w:firstLineChars="200"/>
        <w:rPr>
          <w:rFonts w:ascii="仿宋_GB2312" w:hAnsi="仿宋_GB2312" w:eastAsia="仿宋_GB2312" w:cs="仿宋_GB2312"/>
          <w:color w:val="auto"/>
          <w:sz w:val="24"/>
          <w:szCs w:val="24"/>
          <w:highlight w:val="none"/>
        </w:rPr>
      </w:pPr>
      <w:bookmarkStart w:id="352" w:name="_Toc4215"/>
      <w:r>
        <w:rPr>
          <w:rFonts w:hint="eastAsia" w:ascii="仿宋_GB2312" w:hAnsi="仿宋_GB2312" w:eastAsia="仿宋_GB2312" w:cs="仿宋_GB2312"/>
          <w:color w:val="auto"/>
          <w:sz w:val="24"/>
          <w:szCs w:val="24"/>
          <w:highlight w:val="none"/>
        </w:rPr>
        <w:t>2.4工程内容及范围</w:t>
      </w:r>
      <w:bookmarkEnd w:id="352"/>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2.4.1工程范围:施工图内所有内容。</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2.4.2乙方负责装饰工程、通风工程、弱电工程、给排水等一切施工图所包含的所有工作内容，并包含由甲方及业主提供的图纸会审记要及设计变更和构造做法为准的所有工作内容，其中窗、地砖为甲供材料。甲方和业主指定的其它专业分包内容除外(详见附件：工程量清单或施工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2.4.3现场所有安全文明由乙方负责实施，甲方根据乙方实际投入情况支付，包括但不限于：水平防护、立面防护（防护栏杆、外架等按规定刷分色油漆）、洞口、临边的防护外架栏杆、双剪刀撑、安全网、安全帽、安全带、手套、防护网、临时电线路的搭设维护管理、临时水管线路的搭设维护管理等。以上项目必须符合国家及省、市等相关单位和甲方的检查验收要求。若需整改、修复发生的人工费、材料费概由乙方负责。</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2.4.4施工水电：甲方只提供场地内一级电箱、给水只提供总接口。乙方承担所有场地内施工用临时水电管线材料及安装、维护。专业分包产生的水、电费由专业分包向乙方按实支付。</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2.4.5机械设备：工程施工所需要的全部设备机具均由乙方负责提供，包括但不限于塔吊、施工电梯/井架、搅拌机、振动设备、水泵、电焊机、弯曲机、断筋机、切割机、对焊机、刨木机、圆盘踞、电缆、电线和水管照明用具、配电箱等。所有施工需用的机具设备和所有机械设备的进出场安拆费、检测费、操作、检修维护等费用均由乙方承担。</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2.4.6乙方负责办公区、施工区、生活区及配套设施的维护、保养、清洁、日常管理及防护棚、临时道路硬化等工作。</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2.4.7乙方必须无条件配合甲方施工该工程的其它附属工程。</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pPr>
        <w:spacing w:line="440" w:lineRule="exact"/>
        <w:ind w:firstLine="482" w:firstLineChars="200"/>
        <w:outlineLvl w:val="9"/>
        <w:rPr>
          <w:rFonts w:ascii="仿宋_GB2312" w:hAnsi="仿宋_GB2312" w:eastAsia="仿宋_GB2312" w:cs="仿宋_GB2312"/>
          <w:b/>
          <w:color w:val="auto"/>
          <w:sz w:val="24"/>
          <w:szCs w:val="24"/>
          <w:highlight w:val="none"/>
        </w:rPr>
      </w:pPr>
      <w:bookmarkStart w:id="353" w:name="_Toc2313"/>
      <w:bookmarkStart w:id="354" w:name="_Toc22940"/>
      <w:r>
        <w:rPr>
          <w:rFonts w:hint="eastAsia" w:ascii="仿宋_GB2312" w:hAnsi="仿宋_GB2312" w:eastAsia="仿宋_GB2312" w:cs="仿宋_GB2312"/>
          <w:b/>
          <w:color w:val="auto"/>
          <w:sz w:val="24"/>
          <w:szCs w:val="24"/>
          <w:highlight w:val="none"/>
        </w:rPr>
        <w:t>3、施工期限</w:t>
      </w:r>
      <w:bookmarkEnd w:id="353"/>
      <w:bookmarkEnd w:id="354"/>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工期要求，要求2019年5月30日前全部项目竣工验收并移交使用。施工作业完成后须给后期安装、修补、竣工（预验收）验收等工作预留足够时间；必须按节点工期如期完成，节点工期由施工现场项目部定期发布。</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55" w:name="_Toc19890"/>
      <w:bookmarkStart w:id="356" w:name="_Toc32218"/>
      <w:r>
        <w:rPr>
          <w:rFonts w:hint="eastAsia" w:ascii="仿宋_GB2312" w:hAnsi="仿宋_GB2312" w:eastAsia="仿宋_GB2312" w:cs="仿宋_GB2312"/>
          <w:b/>
          <w:bCs/>
          <w:color w:val="auto"/>
          <w:sz w:val="24"/>
          <w:szCs w:val="24"/>
          <w:highlight w:val="none"/>
        </w:rPr>
        <w:t>4、质量标准</w:t>
      </w:r>
      <w:bookmarkEnd w:id="355"/>
      <w:bookmarkEnd w:id="356"/>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程的施工质量达到按总(分)包合同有关质量的约定标准；符合国家《建筑工程施工质量验收统一标准》(GB50300-2013)、国家及地方现行的有关建筑工程施工验收规范要求和施工图要求，子项和单项工程合格率为100%。按施工图要求和现行施工规范及监理公司和质检站检查验收评定为单位合格工程为准。不得有严重质量缺陷和影响设计使用功能等现象。</w:t>
      </w:r>
    </w:p>
    <w:p>
      <w:pPr>
        <w:spacing w:line="440" w:lineRule="exact"/>
        <w:ind w:firstLine="482" w:firstLineChars="200"/>
        <w:outlineLvl w:val="9"/>
        <w:rPr>
          <w:rFonts w:ascii="仿宋_GB2312" w:hAnsi="仿宋_GB2312" w:eastAsia="仿宋_GB2312" w:cs="仿宋_GB2312"/>
          <w:b/>
          <w:color w:val="auto"/>
          <w:sz w:val="24"/>
          <w:szCs w:val="24"/>
          <w:highlight w:val="none"/>
        </w:rPr>
      </w:pPr>
      <w:bookmarkStart w:id="357" w:name="_Toc7038"/>
      <w:bookmarkStart w:id="358" w:name="_Toc26334"/>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color w:val="auto"/>
          <w:sz w:val="24"/>
          <w:szCs w:val="24"/>
          <w:highlight w:val="none"/>
        </w:rPr>
        <w:t>安全文明标准</w:t>
      </w:r>
      <w:bookmarkEnd w:id="357"/>
      <w:bookmarkEnd w:id="358"/>
    </w:p>
    <w:p>
      <w:pPr>
        <w:spacing w:line="440" w:lineRule="exact"/>
        <w:ind w:firstLine="480" w:firstLineChars="200"/>
        <w:rPr>
          <w:rFonts w:ascii="仿宋_GB2312" w:hAnsi="仿宋_GB2312" w:eastAsia="仿宋_GB2312" w:cs="仿宋_GB2312"/>
          <w:color w:val="auto"/>
          <w:sz w:val="24"/>
          <w:szCs w:val="24"/>
          <w:highlight w:val="none"/>
        </w:rPr>
      </w:pPr>
      <w:bookmarkStart w:id="359" w:name="_Toc6873"/>
      <w:r>
        <w:rPr>
          <w:rFonts w:hint="eastAsia" w:ascii="仿宋_GB2312" w:hAnsi="仿宋_GB2312" w:eastAsia="仿宋_GB2312" w:cs="仿宋_GB2312"/>
          <w:color w:val="auto"/>
          <w:sz w:val="24"/>
          <w:szCs w:val="24"/>
          <w:highlight w:val="none"/>
        </w:rPr>
        <w:t>5.1确保达到</w:t>
      </w:r>
      <w:r>
        <w:rPr>
          <w:rFonts w:hint="eastAsia" w:ascii="仿宋_GB2312" w:hAnsi="仿宋_GB2312" w:eastAsia="仿宋_GB2312" w:cs="仿宋_GB2312"/>
          <w:bCs/>
          <w:color w:val="auto"/>
          <w:sz w:val="24"/>
          <w:szCs w:val="24"/>
          <w:highlight w:val="none"/>
        </w:rPr>
        <w:t>市标化文明工地标准</w:t>
      </w:r>
      <w:r>
        <w:rPr>
          <w:rFonts w:hint="eastAsia" w:ascii="仿宋_GB2312" w:hAnsi="仿宋_GB2312" w:eastAsia="仿宋_GB2312" w:cs="仿宋_GB2312"/>
          <w:color w:val="auto"/>
          <w:sz w:val="24"/>
          <w:szCs w:val="24"/>
          <w:highlight w:val="none"/>
        </w:rPr>
        <w:t>；</w:t>
      </w:r>
      <w:bookmarkEnd w:id="359"/>
    </w:p>
    <w:p>
      <w:pPr>
        <w:spacing w:line="440" w:lineRule="exact"/>
        <w:ind w:firstLine="480" w:firstLineChars="200"/>
        <w:rPr>
          <w:rFonts w:ascii="仿宋_GB2312" w:hAnsi="仿宋_GB2312" w:eastAsia="仿宋_GB2312" w:cs="仿宋_GB2312"/>
          <w:color w:val="auto"/>
          <w:sz w:val="24"/>
          <w:szCs w:val="24"/>
          <w:highlight w:val="none"/>
        </w:rPr>
      </w:pPr>
      <w:bookmarkStart w:id="360" w:name="_Toc20914"/>
      <w:r>
        <w:rPr>
          <w:rFonts w:hint="eastAsia" w:ascii="仿宋_GB2312" w:hAnsi="仿宋_GB2312" w:eastAsia="仿宋_GB2312" w:cs="仿宋_GB2312"/>
          <w:color w:val="auto"/>
          <w:sz w:val="24"/>
          <w:szCs w:val="24"/>
          <w:highlight w:val="none"/>
        </w:rPr>
        <w:t>5.2必须符合相关安全文明标准；</w:t>
      </w:r>
      <w:bookmarkEnd w:id="360"/>
    </w:p>
    <w:p>
      <w:pPr>
        <w:spacing w:line="440" w:lineRule="exact"/>
        <w:ind w:firstLine="480" w:firstLineChars="200"/>
        <w:rPr>
          <w:rFonts w:ascii="仿宋_GB2312" w:hAnsi="仿宋_GB2312" w:eastAsia="仿宋_GB2312" w:cs="仿宋_GB2312"/>
          <w:bCs/>
          <w:color w:val="auto"/>
          <w:sz w:val="24"/>
          <w:szCs w:val="24"/>
          <w:highlight w:val="none"/>
        </w:rPr>
      </w:pPr>
      <w:bookmarkStart w:id="361" w:name="_Toc13720"/>
      <w:r>
        <w:rPr>
          <w:rFonts w:hint="eastAsia" w:ascii="仿宋_GB2312" w:hAnsi="仿宋_GB2312" w:eastAsia="仿宋_GB2312" w:cs="仿宋_GB2312"/>
          <w:color w:val="auto"/>
          <w:sz w:val="24"/>
          <w:szCs w:val="24"/>
          <w:highlight w:val="none"/>
        </w:rPr>
        <w:t>5.3必须达到项目部一切关于安全文明的所有要求；</w:t>
      </w:r>
      <w:bookmarkEnd w:id="361"/>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62" w:name="_Toc2354"/>
      <w:bookmarkStart w:id="363" w:name="_Toc20232"/>
      <w:r>
        <w:rPr>
          <w:rFonts w:hint="eastAsia" w:ascii="仿宋_GB2312" w:hAnsi="仿宋_GB2312" w:eastAsia="仿宋_GB2312" w:cs="仿宋_GB2312"/>
          <w:b/>
          <w:bCs/>
          <w:color w:val="auto"/>
          <w:sz w:val="24"/>
          <w:szCs w:val="24"/>
          <w:highlight w:val="none"/>
        </w:rPr>
        <w:t>6、合同文件及解释顺序</w:t>
      </w:r>
      <w:bookmarkEnd w:id="362"/>
      <w:bookmarkEnd w:id="363"/>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64" w:name="_Toc4420"/>
      <w:r>
        <w:rPr>
          <w:rFonts w:hint="eastAsia" w:ascii="仿宋_GB2312" w:hAnsi="仿宋_GB2312" w:eastAsia="仿宋_GB2312" w:cs="仿宋_GB2312"/>
          <w:bCs/>
          <w:color w:val="auto"/>
          <w:szCs w:val="24"/>
          <w:highlight w:val="none"/>
        </w:rPr>
        <w:t>6.1本合同书；</w:t>
      </w:r>
      <w:bookmarkEnd w:id="364"/>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65" w:name="_Toc17941"/>
      <w:r>
        <w:rPr>
          <w:rFonts w:hint="eastAsia" w:ascii="仿宋_GB2312" w:hAnsi="仿宋_GB2312" w:eastAsia="仿宋_GB2312" w:cs="仿宋_GB2312"/>
          <w:bCs/>
          <w:color w:val="auto"/>
          <w:szCs w:val="24"/>
          <w:highlight w:val="none"/>
        </w:rPr>
        <w:t>6.2招标说明；</w:t>
      </w:r>
      <w:bookmarkEnd w:id="365"/>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66" w:name="_Toc30293"/>
      <w:r>
        <w:rPr>
          <w:rFonts w:hint="eastAsia" w:ascii="仿宋_GB2312" w:hAnsi="仿宋_GB2312" w:eastAsia="仿宋_GB2312" w:cs="仿宋_GB2312"/>
          <w:bCs/>
          <w:color w:val="auto"/>
          <w:szCs w:val="24"/>
          <w:highlight w:val="none"/>
        </w:rPr>
        <w:t>6.3招标文件、投标书及其附件；</w:t>
      </w:r>
      <w:bookmarkEnd w:id="366"/>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67" w:name="_Toc18152"/>
      <w:r>
        <w:rPr>
          <w:rFonts w:hint="eastAsia" w:ascii="仿宋_GB2312" w:hAnsi="仿宋_GB2312" w:eastAsia="仿宋_GB2312" w:cs="仿宋_GB2312"/>
          <w:bCs/>
          <w:color w:val="auto"/>
          <w:szCs w:val="24"/>
          <w:highlight w:val="none"/>
        </w:rPr>
        <w:t>6.4标准、规范及有关技术文件；</w:t>
      </w:r>
      <w:bookmarkEnd w:id="367"/>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68" w:name="_Toc2282"/>
      <w:r>
        <w:rPr>
          <w:rFonts w:hint="eastAsia" w:ascii="仿宋_GB2312" w:hAnsi="仿宋_GB2312" w:eastAsia="仿宋_GB2312" w:cs="仿宋_GB2312"/>
          <w:bCs/>
          <w:color w:val="auto"/>
          <w:szCs w:val="24"/>
          <w:highlight w:val="none"/>
        </w:rPr>
        <w:t>6.5图纸；</w:t>
      </w:r>
      <w:bookmarkEnd w:id="368"/>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69" w:name="_Toc24742"/>
      <w:r>
        <w:rPr>
          <w:rFonts w:hint="eastAsia" w:ascii="仿宋_GB2312" w:hAnsi="仿宋_GB2312" w:eastAsia="仿宋_GB2312" w:cs="仿宋_GB2312"/>
          <w:bCs/>
          <w:color w:val="auto"/>
          <w:szCs w:val="24"/>
          <w:highlight w:val="none"/>
        </w:rPr>
        <w:t>6.6工程报价单或预算书；</w:t>
      </w:r>
      <w:bookmarkEnd w:id="369"/>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70" w:name="_Toc5464"/>
      <w:r>
        <w:rPr>
          <w:rFonts w:hint="eastAsia" w:ascii="仿宋_GB2312" w:hAnsi="仿宋_GB2312" w:eastAsia="仿宋_GB2312" w:cs="仿宋_GB2312"/>
          <w:bCs/>
          <w:color w:val="auto"/>
          <w:szCs w:val="24"/>
          <w:highlight w:val="none"/>
        </w:rPr>
        <w:t>6.7甲方签发，乙方签字确认的《项目部管理办法》；</w:t>
      </w:r>
      <w:bookmarkEnd w:id="370"/>
    </w:p>
    <w:p>
      <w:pPr>
        <w:pStyle w:val="41"/>
        <w:spacing w:before="0" w:after="0" w:line="440" w:lineRule="exact"/>
        <w:ind w:left="0" w:right="0" w:firstLine="480" w:firstLineChars="200"/>
        <w:rPr>
          <w:rFonts w:ascii="仿宋_GB2312" w:hAnsi="仿宋_GB2312" w:eastAsia="仿宋_GB2312" w:cs="仿宋_GB2312"/>
          <w:bCs/>
          <w:color w:val="auto"/>
          <w:szCs w:val="24"/>
          <w:highlight w:val="none"/>
        </w:rPr>
      </w:pPr>
      <w:bookmarkStart w:id="371" w:name="_Toc15125"/>
      <w:r>
        <w:rPr>
          <w:rFonts w:hint="eastAsia" w:ascii="仿宋_GB2312" w:hAnsi="仿宋_GB2312" w:eastAsia="仿宋_GB2312" w:cs="仿宋_GB2312"/>
          <w:bCs/>
          <w:color w:val="auto"/>
          <w:szCs w:val="24"/>
          <w:highlight w:val="none"/>
        </w:rPr>
        <w:t>6.8构成本合同的其他文件及协议；</w:t>
      </w:r>
      <w:bookmarkEnd w:id="371"/>
    </w:p>
    <w:p>
      <w:pPr>
        <w:spacing w:line="440" w:lineRule="exact"/>
        <w:ind w:firstLine="482" w:firstLineChars="200"/>
        <w:outlineLvl w:val="9"/>
        <w:rPr>
          <w:rFonts w:ascii="仿宋_GB2312" w:hAnsi="仿宋_GB2312" w:eastAsia="仿宋_GB2312" w:cs="仿宋_GB2312"/>
          <w:bCs/>
          <w:color w:val="auto"/>
          <w:sz w:val="24"/>
          <w:szCs w:val="24"/>
          <w:highlight w:val="none"/>
        </w:rPr>
      </w:pPr>
      <w:bookmarkStart w:id="372" w:name="_Toc31613"/>
      <w:bookmarkStart w:id="373" w:name="_Toc32667"/>
      <w:r>
        <w:rPr>
          <w:rFonts w:hint="eastAsia" w:ascii="仿宋_GB2312" w:hAnsi="仿宋_GB2312" w:eastAsia="仿宋_GB2312" w:cs="仿宋_GB2312"/>
          <w:b/>
          <w:bCs/>
          <w:color w:val="auto"/>
          <w:sz w:val="24"/>
          <w:szCs w:val="24"/>
          <w:highlight w:val="none"/>
        </w:rPr>
        <w:t>7、标准规范。</w:t>
      </w:r>
      <w:r>
        <w:rPr>
          <w:rFonts w:hint="eastAsia" w:ascii="仿宋_GB2312" w:hAnsi="仿宋_GB2312" w:eastAsia="仿宋_GB2312" w:cs="仿宋_GB2312"/>
          <w:bCs/>
          <w:color w:val="auto"/>
          <w:sz w:val="24"/>
          <w:szCs w:val="24"/>
          <w:highlight w:val="none"/>
        </w:rPr>
        <w:t>除本工程总(分)包合同另有约定外，本合同适用标准规范如下：建筑工程现行各项专业标准及规范。</w:t>
      </w:r>
      <w:bookmarkEnd w:id="372"/>
      <w:bookmarkEnd w:id="373"/>
    </w:p>
    <w:p>
      <w:pPr>
        <w:spacing w:line="440" w:lineRule="exact"/>
        <w:ind w:firstLine="482" w:firstLineChars="200"/>
        <w:outlineLvl w:val="9"/>
        <w:rPr>
          <w:rFonts w:ascii="仿宋_GB2312" w:hAnsi="仿宋_GB2312" w:eastAsia="仿宋_GB2312" w:cs="仿宋_GB2312"/>
          <w:bCs/>
          <w:color w:val="auto"/>
          <w:sz w:val="24"/>
          <w:szCs w:val="24"/>
          <w:highlight w:val="none"/>
        </w:rPr>
      </w:pPr>
      <w:bookmarkStart w:id="374" w:name="_Toc28759"/>
      <w:bookmarkStart w:id="375" w:name="_Toc31391"/>
      <w:r>
        <w:rPr>
          <w:rFonts w:hint="eastAsia" w:ascii="仿宋_GB2312" w:hAnsi="仿宋_GB2312" w:eastAsia="仿宋_GB2312" w:cs="仿宋_GB2312"/>
          <w:b/>
          <w:bCs/>
          <w:color w:val="auto"/>
          <w:sz w:val="24"/>
          <w:szCs w:val="24"/>
          <w:highlight w:val="none"/>
        </w:rPr>
        <w:t>8、图纸</w:t>
      </w:r>
      <w:r>
        <w:rPr>
          <w:rFonts w:hint="eastAsia" w:ascii="仿宋_GB2312" w:hAnsi="仿宋_GB2312" w:eastAsia="仿宋_GB2312" w:cs="仿宋_GB2312"/>
          <w:bCs/>
          <w:color w:val="auto"/>
          <w:sz w:val="24"/>
          <w:szCs w:val="24"/>
          <w:highlight w:val="none"/>
        </w:rPr>
        <w:t>。甲方根据工程进度要求乙方提供相应施工图纸及与本合同工作有关的标准图集等资料。</w:t>
      </w:r>
      <w:bookmarkEnd w:id="374"/>
      <w:bookmarkEnd w:id="375"/>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76" w:name="_Toc29894"/>
      <w:bookmarkStart w:id="377" w:name="_Toc19340"/>
      <w:r>
        <w:rPr>
          <w:rFonts w:hint="eastAsia" w:ascii="仿宋_GB2312" w:hAnsi="仿宋_GB2312" w:eastAsia="仿宋_GB2312" w:cs="仿宋_GB2312"/>
          <w:b/>
          <w:bCs/>
          <w:color w:val="auto"/>
          <w:sz w:val="24"/>
          <w:szCs w:val="24"/>
          <w:highlight w:val="none"/>
        </w:rPr>
        <w:t>9、项目经理</w:t>
      </w:r>
      <w:bookmarkEnd w:id="376"/>
      <w:bookmarkEnd w:id="377"/>
    </w:p>
    <w:p>
      <w:pPr>
        <w:spacing w:line="440" w:lineRule="exact"/>
        <w:ind w:firstLine="480" w:firstLineChars="200"/>
        <w:rPr>
          <w:rFonts w:ascii="仿宋_GB2312" w:hAnsi="仿宋_GB2312" w:eastAsia="仿宋_GB2312" w:cs="仿宋_GB2312"/>
          <w:bCs/>
          <w:color w:val="auto"/>
          <w:sz w:val="24"/>
          <w:szCs w:val="24"/>
          <w:highlight w:val="none"/>
        </w:rPr>
      </w:pPr>
      <w:bookmarkStart w:id="378" w:name="_Toc21289"/>
      <w:r>
        <w:rPr>
          <w:rFonts w:hint="eastAsia" w:ascii="仿宋_GB2312" w:hAnsi="仿宋_GB2312" w:eastAsia="仿宋_GB2312" w:cs="仿宋_GB2312"/>
          <w:bCs/>
          <w:color w:val="auto"/>
          <w:sz w:val="24"/>
          <w:szCs w:val="24"/>
          <w:highlight w:val="none"/>
        </w:rPr>
        <w:t>9.1甲方委派的担任驻工地履行本合同的项目经理为</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xml:space="preserve"> 。</w:t>
      </w:r>
      <w:bookmarkEnd w:id="378"/>
    </w:p>
    <w:p>
      <w:pPr>
        <w:spacing w:line="440" w:lineRule="exact"/>
        <w:ind w:firstLine="480" w:firstLineChars="200"/>
        <w:rPr>
          <w:rFonts w:ascii="仿宋_GB2312" w:hAnsi="仿宋_GB2312" w:eastAsia="仿宋_GB2312" w:cs="仿宋_GB2312"/>
          <w:bCs/>
          <w:color w:val="auto"/>
          <w:sz w:val="24"/>
          <w:szCs w:val="24"/>
          <w:highlight w:val="none"/>
        </w:rPr>
      </w:pPr>
      <w:bookmarkStart w:id="379" w:name="_Toc5650"/>
      <w:r>
        <w:rPr>
          <w:rFonts w:hint="eastAsia" w:ascii="仿宋_GB2312" w:hAnsi="仿宋_GB2312" w:eastAsia="仿宋_GB2312" w:cs="仿宋_GB2312"/>
          <w:bCs/>
          <w:color w:val="auto"/>
          <w:sz w:val="24"/>
          <w:szCs w:val="24"/>
          <w:highlight w:val="none"/>
        </w:rPr>
        <w:t>9.2乙方委派的担任驻工地履行本合同的项目经理为</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 xml:space="preserve"> 。</w:t>
      </w:r>
      <w:bookmarkEnd w:id="379"/>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80" w:name="_Toc11252"/>
      <w:bookmarkStart w:id="381" w:name="_Toc6724"/>
      <w:r>
        <w:rPr>
          <w:rFonts w:hint="eastAsia" w:ascii="仿宋_GB2312" w:hAnsi="仿宋_GB2312" w:eastAsia="仿宋_GB2312" w:cs="仿宋_GB2312"/>
          <w:b/>
          <w:bCs/>
          <w:color w:val="auto"/>
          <w:sz w:val="24"/>
          <w:szCs w:val="24"/>
          <w:highlight w:val="none"/>
        </w:rPr>
        <w:t>10、甲方义务</w:t>
      </w:r>
      <w:bookmarkEnd w:id="380"/>
      <w:bookmarkEnd w:id="381"/>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10.1组建与工程相适应的项目管理班子，全面履行总(分)包合同，组织实施施工管理的各项工作；</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10.2除非本合同另有约定，甲方完成乙方施工前期的下列工作并承担相应费用：</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(1)交付具备本合同项要求下的专业分包开工条件的施工场地；</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(2)完成水、电、电讯等施工管线和施工道路，并满足完成本合同专业分包所需的能源供应、通讯及施工道路畅通的时间和质量要求；</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10.3负责编制施工组织设计，统一制定各项管理目标，组织编制年、季、月施工计划、物资需用量计划表，实施对工程质量、工期、安全生产、文明施工，计量检测、实验化验的控制、监督、检查和验收；</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10.4负责工程测量定位、沉降观测、技术交底，组织图纸会审，设计变更算理，统一安排技术档案资料的收集整理及交工验收；</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10.5统筹安排、协调解决非乙方独立使用的生产、临时设施、工作用水、用电及施工场地、材料、机械等；</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10.6按时提供图纸，及时交付甲供材料、设备，保证施工需要；</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10.7按合同约定，向乙方支付进度款；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10.8负责与业主、监理、设计及有关部门联系，协调现场工作关系。</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82" w:name="_Toc12459"/>
      <w:bookmarkStart w:id="383" w:name="_Toc4946"/>
      <w:r>
        <w:rPr>
          <w:rFonts w:hint="eastAsia" w:ascii="仿宋_GB2312" w:hAnsi="仿宋_GB2312" w:eastAsia="仿宋_GB2312" w:cs="仿宋_GB2312"/>
          <w:b/>
          <w:bCs/>
          <w:color w:val="auto"/>
          <w:sz w:val="24"/>
          <w:szCs w:val="24"/>
          <w:highlight w:val="none"/>
        </w:rPr>
        <w:t>11、乙方义务</w:t>
      </w:r>
      <w:bookmarkEnd w:id="382"/>
      <w:bookmarkEnd w:id="383"/>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对本合同专业分包范围内的工程进度质量安全向甲方负责，组织具有相应资格证书的管理人员和熟练工人投入现场作业和管理。所有进场施工工作人员应携带身份证，特殊岗位和特殊工种施工人员应持有效上岗证并按工程所在地建设、安监等行政主管部门的要求配置和持证上岗（高空等特殊岗位作业人员应持近期身体体检证明材料）；</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11.2定期组织质量安全方面知识的学习（学习记录交甲方项目经理部，同时配合甲方做好进场人员的三级安全教育等）；未经甲方授权或允许，不得擅自与发包人及有关部门建立工作联系；自觉遵守法律法规及有关规章制度；</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11.3严格按照设计图纸、施工验收规范、有关技术要求及施工组织设计、专门方案精心组织施工，确保工程质量达到约定的标准；</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11.4科学安排作业计划，投入足够的人力、物力，保证工期；加强安全教育，认真执行安全技术规范，严格遵守安全制度，落实安全措施，确保施工安全；加强现场管理，严格执行建设主管部门及环保、消防、环境等有关部门对施工现场的管理规定，做到文明施工，搞好职业安全健康，认真执行并按标准排放（处置）施工中水、气、声、渣等污染源（物）；承担由于自身责任造成的质量修改、返工、工期拖延、安全事故（见施工生产安全协议和补充协议）、现场脏乱造成的损失及各种罚款（含业主及合同罚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11.5自觉接受甲方及有关部门的管理、监督和检查；接受甲方随时检查其设备、材料保管、使用情况及其操作人员的有效证件、持证上岗情况；与现场其他单位协调配合（水、电、设备等安装，乙方必须给予积极地配合），照顾全局；</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11.6由乙方自备的所有设备均应有受权机构的质量和安全认证，均应符合相关部门的质量和安全要求；由乙方自备的所有辅助材料均应符合相关的质量要求；</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11.7按甲方统一规划堆放材料、机具，按甲方标准化工地要求设置标牌，搞好生活区的管理，做好自身责任区（生活区）的清洁卫生、防火防盗、治安保卫综合理工作，保证食堂饮食卫生符合国家卫生要求（食堂饮食、后勤饮品卫生人员应持有健康证明材料）；</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11.8做好施工场地周围建筑物、构筑物和地下管线和已完工程部分的成品保护工作，因乙方责任发生损坏，乙方自行承担由此引起的一切经济损失及各种罚款；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11.9妥善保管、合理使用甲方提供或租赁给乙方使用的机具及其他设施；</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11.10乙方须服从甲方转发的业主及监理工程师的指令和相关指示。</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11.11除非本合同另有约定，乙方应对其施工作业内容的实施、完工负责乙方应承担并履行总(分)包合同约定的、与劳务作业有关的所有义务及工作程序。</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11.12严禁使用未成年工、年老体弱的老年工、有疾病（传染病、急慢性器质病变、精神病、高（低）血压、癫痫病等）人员、戴罪在逃人员。如用工不当，乙方承担由此引起的一切经济损失及责任；</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11.13施工现场管理。进场工作（施工）人员必须穿带整齐和带安全帽，并接受保安人员的检查；乙方人员在施工场内严禁打架斗殴、辱骂相关主管人员（含工程发包方人员、监理工程师和其它对施工现进行监管的国家工作人员）和施工现场的各类管理人员； </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11.14乙方遵守业主及甲方的质量、安全管理制度等各项规章制度 。</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84" w:name="_Toc31922"/>
      <w:bookmarkStart w:id="385" w:name="_Toc15228"/>
      <w:r>
        <w:rPr>
          <w:rFonts w:hint="eastAsia" w:ascii="仿宋_GB2312" w:hAnsi="仿宋_GB2312" w:eastAsia="仿宋_GB2312" w:cs="仿宋_GB2312"/>
          <w:b/>
          <w:bCs/>
          <w:color w:val="auto"/>
          <w:sz w:val="24"/>
          <w:szCs w:val="24"/>
          <w:highlight w:val="none"/>
        </w:rPr>
        <w:t>12、安全施工与检查</w:t>
      </w:r>
      <w:bookmarkEnd w:id="384"/>
      <w:bookmarkEnd w:id="385"/>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12.1乙方应遵守工程建设安全生产有关管理规定，严格按安全标准进行施工，做好班组质量安全自检、互检；并随时接受行业安全检查人员依法实施的监督检查，采取必要的安全防护措施，消除事故隐患。由于乙方安全措施不力造成事故的责任和因此而发生的费用，由乙方承担，并按《施工安全生产协议和补充协议》约定执行。</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12.2乙方应配合甲方组织的施工现场作业人员安全教育。</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86" w:name="_Toc16201"/>
      <w:bookmarkStart w:id="387" w:name="_Toc48"/>
      <w:r>
        <w:rPr>
          <w:rFonts w:hint="eastAsia" w:ascii="仿宋_GB2312" w:hAnsi="仿宋_GB2312" w:eastAsia="仿宋_GB2312" w:cs="仿宋_GB2312"/>
          <w:b/>
          <w:bCs/>
          <w:color w:val="auto"/>
          <w:sz w:val="24"/>
          <w:szCs w:val="24"/>
          <w:highlight w:val="none"/>
        </w:rPr>
        <w:t>13、安全防护</w:t>
      </w:r>
      <w:bookmarkEnd w:id="386"/>
      <w:bookmarkEnd w:id="387"/>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13.1乙方在动力设备、输电线路、地下管道、密封防震车间、易燃易爆地段以及临街交通要道附近施工时，施工开始前应向甲方提出安全防护措施，经甲方认可后实施。</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13.2实施爆破作业，在放射、毒害性环境中工作(含储存、运输、使用)及使用毒害性、腐蚀性物品施工时，乙方应按经批准的专项方案实施。</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13.3乙方在施工现场内使用的安全保护用品(如安全帽、安全带及其他保护用品)，由乙方提供使用计划，经甲方批准后，由甲方负责供应，由乙方承担安全保护用品费用。</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88" w:name="_Toc9198"/>
      <w:bookmarkStart w:id="389" w:name="_Toc21737"/>
      <w:r>
        <w:rPr>
          <w:rFonts w:hint="eastAsia" w:ascii="仿宋_GB2312" w:hAnsi="仿宋_GB2312" w:eastAsia="仿宋_GB2312" w:cs="仿宋_GB2312"/>
          <w:b/>
          <w:bCs/>
          <w:color w:val="auto"/>
          <w:sz w:val="24"/>
          <w:szCs w:val="24"/>
          <w:highlight w:val="none"/>
        </w:rPr>
        <w:t>14、保险及安全</w:t>
      </w:r>
      <w:bookmarkEnd w:id="388"/>
      <w:bookmarkEnd w:id="389"/>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14.1乙方必须为进入施工现场，从事劳务作业的人员办理社会保险和补充的各项保险（含意外伤害保险），并为施工场地内劳务公司的自有人员生命财产和施工机械设备办理相应保险，支付保险费用。乙方自行投保的范围(或必备内容)为：乙方各项基本的社会保险(含养老、医疗、工伤保险等)、进场人员及第三人人员生命财产意外伤害保险、财产保险等。由乙方购买的各种保险，若文件规定由甲方代买，则结算时从乙方结算款中扣回。</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14.2保险事故发生时，乙方和甲方有责任采取必要的措施，防止或减少损失。</w:t>
      </w:r>
    </w:p>
    <w:p>
      <w:pPr>
        <w:spacing w:line="440" w:lineRule="exact"/>
        <w:ind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Cs/>
          <w:color w:val="auto"/>
          <w:sz w:val="24"/>
          <w:szCs w:val="24"/>
          <w:highlight w:val="none"/>
        </w:rPr>
        <w:t>14.3责任划分:</w:t>
      </w:r>
      <w:r>
        <w:rPr>
          <w:rFonts w:hint="eastAsia" w:ascii="仿宋_GB2312" w:hAnsi="仿宋_GB2312" w:eastAsia="仿宋_GB2312" w:cs="仿宋_GB2312"/>
          <w:b/>
          <w:bCs/>
          <w:color w:val="auto"/>
          <w:sz w:val="24"/>
          <w:szCs w:val="24"/>
          <w:highlight w:val="none"/>
        </w:rPr>
        <w:t>综合单价内已包安全生产需投入的经费和安全风险费，造成项目内相关人员及项目周边第三人的安全事故等均由乙方全额承担。</w:t>
      </w:r>
    </w:p>
    <w:p>
      <w:p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390" w:name="_Toc20343"/>
      <w:bookmarkStart w:id="391" w:name="_Toc7922"/>
      <w:r>
        <w:rPr>
          <w:rFonts w:hint="eastAsia" w:ascii="仿宋_GB2312" w:hAnsi="仿宋_GB2312" w:eastAsia="仿宋_GB2312" w:cs="仿宋_GB2312"/>
          <w:b/>
          <w:bCs/>
          <w:color w:val="auto"/>
          <w:sz w:val="24"/>
          <w:szCs w:val="24"/>
          <w:highlight w:val="none"/>
        </w:rPr>
        <w:t>15、合同承包方式及价款</w:t>
      </w:r>
      <w:bookmarkEnd w:id="390"/>
      <w:bookmarkEnd w:id="391"/>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15.1合同形式：单价合同。</w:t>
      </w:r>
    </w:p>
    <w:p>
      <w:pPr>
        <w:spacing w:line="440" w:lineRule="exact"/>
        <w:ind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Cs/>
          <w:color w:val="auto"/>
          <w:sz w:val="24"/>
          <w:szCs w:val="24"/>
          <w:highlight w:val="none"/>
        </w:rPr>
        <w:t>15.2合同价款：合同总额为暂估总价：（大写：    整)，最终结算以政府或业主委托的第三方审计金额为准。在综合考虑施工现场、图纸(乙方已到施工现场实地勘察、查阅了相关图纸资料)、市场价格及涨价因素（即市场价格和预测风险）以及预测风险条件下的</w:t>
      </w:r>
      <w:r>
        <w:rPr>
          <w:rFonts w:hint="eastAsia" w:ascii="仿宋_GB2312" w:hAnsi="仿宋_GB2312" w:eastAsia="仿宋_GB2312" w:cs="仿宋_GB2312"/>
          <w:color w:val="auto"/>
          <w:sz w:val="24"/>
          <w:szCs w:val="24"/>
          <w:highlight w:val="none"/>
        </w:rPr>
        <w:t>包干单价</w:t>
      </w:r>
      <w:r>
        <w:rPr>
          <w:rFonts w:hint="eastAsia" w:ascii="仿宋_GB2312" w:hAnsi="仿宋_GB2312" w:eastAsia="仿宋_GB2312" w:cs="仿宋_GB2312"/>
          <w:bCs/>
          <w:color w:val="auto"/>
          <w:sz w:val="24"/>
          <w:szCs w:val="24"/>
          <w:highlight w:val="none"/>
        </w:rPr>
        <w:t>，该价均为一次性包干单价，该价均含人工费、社会保险费（含养老保险、医疗保险、工伤保险等）、意外伤害保险、材料费、机械设备工具费、交通费、房租费、安全文明费、环境及职业安全健康费、管理费、利润、税金、风险费等。</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合同价应视为：包工（含工程施工、安全文明施工、环境保护、职业安全健康及当地政府、业主、监理、甲方组织安排的现场参观及会议清扫与会场布置等用工）、包辅材、包机械（除甲方提供之外的机械）、包甲方提供材料消耗量、包工期、包质量、并包括所有有关的费用，如劳保用品费、生产工具费、自身队伍人员的差旅费、劳动保险费（若文件规定由甲方代买，则结算时从乙方结算款中扣回）、医疗费、工期费、酷热天气施工费、成品保护费、超高层施工降效费、二次搬运、技术措施费、人工费调增、管理费、利润、税金、调价、扰民调停费（指由乙方自身原因引起的扰民）、竣工调价、风险费、包干费、技术资料费、赶工费、现场冬雨季施工防护费、治安保卫费（分包方自身施工范围及生活区）、生活区的水电费、临时设施、安全防护、安全文明施工费、测量试验配合费、夜间施工费、垃圾清运至现场指定地点、竣工清理费、环境保护费、远征施工增加费、甲方提供材料的卸车费、保管费及与其他分包的配合照管费、检测费（应由发包人承担的除外）等一切费用。乙方应承诺，不得就上述各项费用向甲方提出补偿要求。</w:t>
      </w:r>
      <w:bookmarkStart w:id="392" w:name="_Toc152042488"/>
      <w:bookmarkStart w:id="393" w:name="_Toc152045710"/>
      <w:bookmarkStart w:id="394" w:name="_Toc179632728"/>
      <w:bookmarkStart w:id="395" w:name="_Toc144974679"/>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15.3结算形式：按实结算。工程量按照业主或第三方审计工程量为准，单价按照中标单价予以计算。</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15.4变更和新增的估价原则</w:t>
      </w:r>
      <w:bookmarkEnd w:id="392"/>
      <w:bookmarkEnd w:id="393"/>
      <w:bookmarkEnd w:id="394"/>
      <w:bookmarkEnd w:id="395"/>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15.4.1已标价工程量清单中有适用于变更工作的子目的，采用该子目的单价。</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15.4.2已标价工程量清单中无适用于变更工作的子目，但有类似子目的，可在合理范围内参照类似子目的单价。</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15.4.3已标价工程量清单中无适用或类似子目的单价，可按照2013《建设工程工程量清单计价规范》和2015《四川省建设工程工程量清单计价定额》及配套文件进行组价，并按中标的下浮率同比例下浮后确定单价。</w:t>
      </w:r>
    </w:p>
    <w:p>
      <w:pPr>
        <w:spacing w:line="440" w:lineRule="exact"/>
        <w:ind w:firstLine="482"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bCs/>
          <w:color w:val="auto"/>
          <w:sz w:val="24"/>
          <w:szCs w:val="24"/>
          <w:highlight w:val="none"/>
        </w:rPr>
        <w:t>15.4.4涉及清单材料价格在信息价中不能满足，价格需由甲乙双方、跟审和监理进行现场认质认价，认质认价的材料在结算时不进行下浮。</w:t>
      </w:r>
    </w:p>
    <w:p>
      <w:pPr>
        <w:numPr>
          <w:ilvl w:val="0"/>
          <w:numId w:val="2"/>
        </w:num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396" w:name="_Toc25700"/>
      <w:bookmarkStart w:id="397" w:name="_Toc5679"/>
      <w:bookmarkStart w:id="398" w:name="_Toc2569"/>
      <w:bookmarkStart w:id="399" w:name="_Toc22972"/>
      <w:r>
        <w:rPr>
          <w:rFonts w:hint="eastAsia" w:ascii="仿宋_GB2312" w:hAnsi="仿宋_GB2312" w:eastAsia="仿宋_GB2312" w:cs="仿宋_GB2312"/>
          <w:b/>
          <w:bCs/>
          <w:color w:val="auto"/>
          <w:sz w:val="24"/>
          <w:szCs w:val="24"/>
          <w:highlight w:val="none"/>
        </w:rPr>
        <w:t>结算</w:t>
      </w:r>
      <w:bookmarkEnd w:id="396"/>
      <w:bookmarkEnd w:id="397"/>
    </w:p>
    <w:p>
      <w:pPr>
        <w:numPr>
          <w:ilvl w:val="255"/>
          <w:numId w:val="0"/>
        </w:numPr>
        <w:spacing w:line="440" w:lineRule="exact"/>
        <w:ind w:firstLine="482" w:firstLineChars="200"/>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16.1工程量以政府或业主委托的第三方审计机构审核的工程量为准，综合单价以财评的综合单价为基价乘以中标的下浮率后的单价为结算单价，办理劳务费用结算。</w:t>
      </w:r>
      <w:bookmarkEnd w:id="398"/>
      <w:bookmarkEnd w:id="399"/>
    </w:p>
    <w:p>
      <w:pPr>
        <w:numPr>
          <w:ilvl w:val="255"/>
          <w:numId w:val="0"/>
        </w:numPr>
        <w:spacing w:line="440" w:lineRule="exact"/>
        <w:ind w:firstLine="482" w:firstLineChars="200"/>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16.2工程结算价=审计核定工程量*财评单价*（1-中标下浮率）。其中中标下浮率必须大于12%。</w:t>
      </w:r>
    </w:p>
    <w:p>
      <w:pPr>
        <w:numPr>
          <w:ilvl w:val="255"/>
          <w:numId w:val="0"/>
        </w:numPr>
        <w:spacing w:line="440" w:lineRule="exact"/>
        <w:ind w:firstLine="482"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bCs/>
          <w:color w:val="auto"/>
          <w:sz w:val="24"/>
          <w:szCs w:val="24"/>
          <w:highlight w:val="none"/>
        </w:rPr>
        <w:t>16.3规费按照</w:t>
      </w:r>
      <w:r>
        <w:rPr>
          <w:rFonts w:hint="eastAsia" w:ascii="仿宋_GB2312" w:hAnsi="仿宋_GB2312" w:eastAsia="仿宋_GB2312" w:cs="仿宋_GB2312"/>
          <w:bCs/>
          <w:color w:val="auto"/>
          <w:sz w:val="24"/>
          <w:szCs w:val="24"/>
          <w:highlight w:val="none"/>
        </w:rPr>
        <w:t>2015《四川省建设工程工程量清单计价定额》及相关配套计价文件规定计算，安全文明施工费、税金按四川省住房和城乡建设厅关于印发《建筑业营业税改征增值税四川省建设工程计价依据调整办法》调整的通知（川建造价发〔2018〕392号）执行。</w:t>
      </w:r>
    </w:p>
    <w:p>
      <w:pPr>
        <w:numPr>
          <w:ilvl w:val="255"/>
          <w:numId w:val="0"/>
        </w:num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00" w:name="_Toc13111"/>
      <w:bookmarkStart w:id="401" w:name="_Toc26273"/>
      <w:r>
        <w:rPr>
          <w:rFonts w:hint="eastAsia" w:ascii="仿宋_GB2312" w:hAnsi="仿宋_GB2312" w:eastAsia="仿宋_GB2312" w:cs="仿宋_GB2312"/>
          <w:b/>
          <w:bCs/>
          <w:color w:val="auto"/>
          <w:sz w:val="24"/>
          <w:szCs w:val="24"/>
          <w:highlight w:val="none"/>
        </w:rPr>
        <w:t>17、其它要求及管理</w:t>
      </w:r>
      <w:bookmarkEnd w:id="400"/>
      <w:bookmarkEnd w:id="401"/>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17.1甲方要求使用乙方人工属合同外用工的按相关文件确定的单价。但须按照甲方签证管理办法（见附件）办理相关手续，手续完善的才能进入结算。</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17.2属于乙方承包范围的，经甲方安排而不服从安排或拒绝施工的，甲方则安排其他施工，其扣除费用按实际支出的1.5倍进行无条件扣除。</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17.3如乙方按图纸施工完毕后发生变更的（图纸会审、设计变更、技术核定、建设单位要求增加等引起的发生重复用工的），按照甲方签证管理办法处理。</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17.4签证有效的条件：按照甲方的签证管理办法，具体表格和流程以甲方现场规定为准，凡是未按照管理办法办理签字手续的，为无效签证，不得作为结算和进度款审核依据。</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17.5乙方在其工作内容完工验收通过后一月内向其提交工程结算书（肆份原件）及相关资料。</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02" w:name="_Toc28737"/>
      <w:bookmarkStart w:id="403" w:name="_Toc24927"/>
      <w:r>
        <w:rPr>
          <w:rFonts w:hint="eastAsia" w:ascii="仿宋_GB2312" w:hAnsi="仿宋_GB2312" w:eastAsia="仿宋_GB2312" w:cs="仿宋_GB2312"/>
          <w:b/>
          <w:bCs/>
          <w:color w:val="auto"/>
          <w:sz w:val="24"/>
          <w:szCs w:val="24"/>
          <w:highlight w:val="none"/>
        </w:rPr>
        <w:t>18、合同款支付</w:t>
      </w:r>
      <w:bookmarkEnd w:id="402"/>
      <w:bookmarkEnd w:id="403"/>
    </w:p>
    <w:p>
      <w:pPr>
        <w:spacing w:line="440" w:lineRule="exact"/>
        <w:ind w:firstLine="480" w:firstLineChars="200"/>
        <w:jc w:val="left"/>
        <w:rPr>
          <w:rFonts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rPr>
        <w:t>18.1</w:t>
      </w:r>
      <w:r>
        <w:rPr>
          <w:rFonts w:hint="eastAsia" w:ascii="仿宋_GB2312" w:hAnsi="仿宋_GB2312" w:eastAsia="仿宋_GB2312" w:cs="仿宋_GB2312"/>
          <w:color w:val="auto"/>
          <w:kern w:val="2"/>
          <w:sz w:val="24"/>
          <w:szCs w:val="24"/>
          <w:highlight w:val="none"/>
        </w:rPr>
        <w:t>无预付款，工程施工验收合格、甲方相关人员签字确认后30个工作日内，支付到暂定合同价的80%，待工程竣工结算审计结束后30个工作日内支付至审计金额的97%，其余3%作为质保金，质保金在质量缺陷责任期满后，退还质保金的 100%（无息）。</w:t>
      </w:r>
    </w:p>
    <w:p>
      <w:pPr>
        <w:spacing w:line="440" w:lineRule="exact"/>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18.2工程进度款包括及格式：（1）本次已完合格工程价款；（2）变更和新增的金额不在进度款中拨付，最终金额以结算后的审计金额为准；（3）本次应扣减的质量保证金、违约金、罚款金额；（4）本次应支付的工程价款；（5）累计支付的工程价款等，未详尽处按规定格式填报。</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18.3履约保证金退付方式：工程竣工验收合格后由乙方提出申请，甲方审核后15个工作日内退还100%（无息）。</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18.4乙方在每次付款前必须提供</w:t>
      </w:r>
      <w:r>
        <w:rPr>
          <w:rFonts w:hint="eastAsia" w:ascii="仿宋_GB2312" w:hAnsi="仿宋_GB2312" w:eastAsia="仿宋_GB2312" w:cs="仿宋_GB2312"/>
          <w:bCs/>
          <w:color w:val="auto"/>
          <w:sz w:val="24"/>
          <w:szCs w:val="24"/>
          <w:highlight w:val="none"/>
        </w:rPr>
        <w:t>工程合同价款增值税专用发票。</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18.5甲方按上述约定付款，其它时间（如春节、农忙、开学、主体、工人退场等）乙方不能以任何借口要求甲方增加支付额度。</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18.6乙方不得停工、闹事、上访、围堵建设单位、甲方办公场所和政府部门等，否则甲方按50000.00元/次处罚乙方，并由乙方承担一切损失和责任，罚金在当月工程款支付中直接扣除。</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18.7甲方按18.1-18.6条款约定支付的劳务费用,只向乙方约定的帐户</w:t>
      </w:r>
    </w:p>
    <w:p>
      <w:pPr>
        <w:spacing w:line="440" w:lineRule="exact"/>
        <w:ind w:firstLine="560" w:firstLineChars="200"/>
        <w:rPr>
          <w:rFonts w:ascii="仿宋_GB2312" w:hAnsi="仿宋_GB2312" w:eastAsia="仿宋_GB2312" w:cs="仿宋_GB2312"/>
          <w:bCs/>
          <w:color w:val="auto"/>
          <w:spacing w:val="20"/>
          <w:sz w:val="24"/>
          <w:szCs w:val="24"/>
          <w:highlight w:val="none"/>
        </w:rPr>
      </w:pPr>
      <w:r>
        <w:rPr>
          <w:rFonts w:hint="eastAsia" w:ascii="仿宋_GB2312" w:hAnsi="仿宋_GB2312" w:eastAsia="仿宋_GB2312" w:cs="仿宋_GB2312"/>
          <w:bCs/>
          <w:color w:val="auto"/>
          <w:spacing w:val="20"/>
          <w:sz w:val="24"/>
          <w:szCs w:val="24"/>
          <w:highlight w:val="none"/>
        </w:rPr>
        <w:t>开 户 行：</w:t>
      </w:r>
      <w:r>
        <w:rPr>
          <w:rFonts w:hint="eastAsia" w:ascii="仿宋_GB2312" w:hAnsi="仿宋_GB2312" w:eastAsia="仿宋_GB2312" w:cs="仿宋_GB2312"/>
          <w:bCs/>
          <w:color w:val="auto"/>
          <w:spacing w:val="20"/>
          <w:sz w:val="24"/>
          <w:szCs w:val="24"/>
          <w:highlight w:val="none"/>
          <w:u w:val="single"/>
        </w:rPr>
        <w:t xml:space="preserve">                      </w:t>
      </w:r>
      <w:r>
        <w:rPr>
          <w:rFonts w:hint="eastAsia" w:ascii="仿宋_GB2312" w:hAnsi="仿宋_GB2312" w:eastAsia="仿宋_GB2312" w:cs="仿宋_GB2312"/>
          <w:bCs/>
          <w:color w:val="auto"/>
          <w:spacing w:val="20"/>
          <w:sz w:val="24"/>
          <w:szCs w:val="24"/>
          <w:highlight w:val="none"/>
        </w:rPr>
        <w:t>；</w:t>
      </w:r>
    </w:p>
    <w:p>
      <w:pPr>
        <w:spacing w:line="440" w:lineRule="exact"/>
        <w:ind w:firstLine="560" w:firstLineChars="200"/>
        <w:rPr>
          <w:rFonts w:ascii="仿宋_GB2312" w:hAnsi="仿宋_GB2312" w:eastAsia="仿宋_GB2312" w:cs="仿宋_GB2312"/>
          <w:bCs/>
          <w:color w:val="auto"/>
          <w:spacing w:val="20"/>
          <w:sz w:val="24"/>
          <w:szCs w:val="24"/>
          <w:highlight w:val="none"/>
        </w:rPr>
      </w:pPr>
      <w:r>
        <w:rPr>
          <w:rFonts w:hint="eastAsia" w:ascii="仿宋_GB2312" w:hAnsi="仿宋_GB2312" w:eastAsia="仿宋_GB2312" w:cs="仿宋_GB2312"/>
          <w:bCs/>
          <w:color w:val="auto"/>
          <w:spacing w:val="20"/>
          <w:sz w:val="24"/>
          <w:szCs w:val="24"/>
          <w:highlight w:val="none"/>
        </w:rPr>
        <w:t>帐    号：</w:t>
      </w:r>
      <w:r>
        <w:rPr>
          <w:rFonts w:hint="eastAsia" w:ascii="仿宋_GB2312" w:hAnsi="仿宋_GB2312" w:eastAsia="仿宋_GB2312" w:cs="仿宋_GB2312"/>
          <w:bCs/>
          <w:color w:val="auto"/>
          <w:spacing w:val="20"/>
          <w:sz w:val="24"/>
          <w:szCs w:val="24"/>
          <w:highlight w:val="none"/>
          <w:u w:val="single"/>
        </w:rPr>
        <w:t xml:space="preserve">                       </w:t>
      </w:r>
      <w:r>
        <w:rPr>
          <w:rFonts w:hint="eastAsia" w:ascii="仿宋_GB2312" w:hAnsi="仿宋_GB2312" w:eastAsia="仿宋_GB2312" w:cs="仿宋_GB2312"/>
          <w:bCs/>
          <w:color w:val="auto"/>
          <w:spacing w:val="20"/>
          <w:sz w:val="24"/>
          <w:szCs w:val="24"/>
          <w:highlight w:val="none"/>
        </w:rPr>
        <w:t>；</w:t>
      </w:r>
    </w:p>
    <w:p>
      <w:pPr>
        <w:spacing w:line="440" w:lineRule="exact"/>
        <w:ind w:firstLine="560" w:firstLineChars="200"/>
        <w:rPr>
          <w:rFonts w:ascii="仿宋_GB2312" w:hAnsi="仿宋_GB2312" w:eastAsia="仿宋_GB2312" w:cs="仿宋_GB2312"/>
          <w:bCs/>
          <w:color w:val="auto"/>
          <w:spacing w:val="20"/>
          <w:sz w:val="24"/>
          <w:szCs w:val="24"/>
          <w:highlight w:val="none"/>
        </w:rPr>
      </w:pPr>
      <w:r>
        <w:rPr>
          <w:rFonts w:hint="eastAsia" w:ascii="仿宋_GB2312" w:hAnsi="仿宋_GB2312" w:eastAsia="仿宋_GB2312" w:cs="仿宋_GB2312"/>
          <w:bCs/>
          <w:color w:val="auto"/>
          <w:spacing w:val="20"/>
          <w:sz w:val="24"/>
          <w:szCs w:val="24"/>
          <w:highlight w:val="none"/>
        </w:rPr>
        <w:t>收款单位：</w:t>
      </w:r>
      <w:r>
        <w:rPr>
          <w:rFonts w:hint="eastAsia" w:ascii="仿宋_GB2312" w:hAnsi="仿宋_GB2312" w:eastAsia="仿宋_GB2312" w:cs="仿宋_GB2312"/>
          <w:bCs/>
          <w:color w:val="auto"/>
          <w:spacing w:val="20"/>
          <w:sz w:val="24"/>
          <w:szCs w:val="24"/>
          <w:highlight w:val="none"/>
          <w:u w:val="single"/>
        </w:rPr>
        <w:t xml:space="preserve">                      </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进行转帐支付，在未得到乙方书面委托时，不向个人或其它帐户支付。</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04" w:name="_Toc31920"/>
      <w:bookmarkStart w:id="405" w:name="_Toc18990"/>
      <w:r>
        <w:rPr>
          <w:rFonts w:hint="eastAsia" w:ascii="仿宋_GB2312" w:hAnsi="仿宋_GB2312" w:eastAsia="仿宋_GB2312" w:cs="仿宋_GB2312"/>
          <w:b/>
          <w:bCs/>
          <w:color w:val="auto"/>
          <w:sz w:val="24"/>
          <w:szCs w:val="24"/>
          <w:highlight w:val="none"/>
        </w:rPr>
        <w:t>19、施工机具及材料供应</w:t>
      </w:r>
      <w:bookmarkEnd w:id="404"/>
      <w:bookmarkEnd w:id="405"/>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19.1乙方应严格按照甲方工程材料及设备采购需用计划制度，提交计划表。甲方提供给乙方劳务作业使用的机具、设备、能应满足施工的要求，及时运入场地，安装调试完毕，运行良好后交付乙方使用。</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19.2甲方应提供的施工使用的设备，双方在协商综合单价（中标综合单价）中乙方已充分考虑了这些设备的数量、位置和投入运行的时间和效率等相关因素。</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19.3属于乙方采购的工程设备及材料，乙方已充分认识到此部分费用已包含在综合单价内。如果甲方发现乙方因此部分设备或材料供应原因影响工程进度，甲方可以直接代乙方采购，另按采购单价的50%额外收取采购服务费，此部分材料设备费用及采购服务费甲方直接从乙方当期工程款中扣除。乙方无条件认可甲方的采购单价。</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06" w:name="_Toc6220"/>
      <w:bookmarkStart w:id="407" w:name="_Toc24813"/>
      <w:r>
        <w:rPr>
          <w:rFonts w:hint="eastAsia" w:ascii="仿宋_GB2312" w:hAnsi="仿宋_GB2312" w:eastAsia="仿宋_GB2312" w:cs="仿宋_GB2312"/>
          <w:b/>
          <w:bCs/>
          <w:color w:val="auto"/>
          <w:sz w:val="24"/>
          <w:szCs w:val="24"/>
          <w:highlight w:val="none"/>
        </w:rPr>
        <w:t>20、施工变更</w:t>
      </w:r>
      <w:bookmarkEnd w:id="406"/>
      <w:bookmarkEnd w:id="407"/>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20.1施工中乙方不得对原工程设计进行变更。因乙方擅自变更设计发生的费用和由此导致甲方的直接损失，由乙方承担，延误的工期不予顺延。</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20.2因乙方自身原因导致的工程变更，乙方无权要求追加费用，同时须赔偿甲方的全部损失。</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08" w:name="_Toc8188"/>
      <w:bookmarkStart w:id="409" w:name="_Toc21577"/>
      <w:r>
        <w:rPr>
          <w:rFonts w:hint="eastAsia" w:ascii="仿宋_GB2312" w:hAnsi="仿宋_GB2312" w:eastAsia="仿宋_GB2312" w:cs="仿宋_GB2312"/>
          <w:b/>
          <w:bCs/>
          <w:color w:val="auto"/>
          <w:sz w:val="24"/>
          <w:szCs w:val="24"/>
          <w:highlight w:val="none"/>
        </w:rPr>
        <w:t>21、施工验收</w:t>
      </w:r>
      <w:bookmarkEnd w:id="408"/>
      <w:bookmarkEnd w:id="409"/>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21.1乙方应确保所完成施工的质量，应符合本合同约定的质量标准。如甲方与发包人间的隐蔽工程验收结果或工程竣工验收结果表明乙方施工质量不合格时，乙方应负责无偿修复，不延长工期，并承担由此导致的甲方的相关损失(含人工、材料、工期、罚款等)。</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21.2全部工程竣工。本工程执行国家保修期的现行规定，保修期内因施工质量发包人通知甲方，乙方接到甲方通知后24小时内应到现场处理，若逾期不派人处理，甲方可另行找人处理，其费用按实际支出费用的1.5倍由乙方支付。</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10" w:name="_Toc20436"/>
      <w:bookmarkStart w:id="411" w:name="_Toc9176"/>
      <w:r>
        <w:rPr>
          <w:rFonts w:hint="eastAsia" w:ascii="仿宋_GB2312" w:hAnsi="仿宋_GB2312" w:eastAsia="仿宋_GB2312" w:cs="仿宋_GB2312"/>
          <w:b/>
          <w:bCs/>
          <w:color w:val="auto"/>
          <w:sz w:val="24"/>
          <w:szCs w:val="24"/>
          <w:highlight w:val="none"/>
        </w:rPr>
        <w:t>22、施工配合</w:t>
      </w:r>
      <w:bookmarkEnd w:id="410"/>
      <w:bookmarkEnd w:id="411"/>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22.1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22.2乙方按约定完成劳务作业，必须由甲方或施工场地内的第三方进行配合时，甲方应配合乙方工作或确保乙方获得该第三方的配合。</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12" w:name="_Toc10310"/>
      <w:bookmarkStart w:id="413" w:name="_Toc1776"/>
      <w:r>
        <w:rPr>
          <w:rFonts w:hint="eastAsia" w:ascii="仿宋_GB2312" w:hAnsi="仿宋_GB2312" w:eastAsia="仿宋_GB2312" w:cs="仿宋_GB2312"/>
          <w:b/>
          <w:bCs/>
          <w:color w:val="auto"/>
          <w:sz w:val="24"/>
          <w:szCs w:val="24"/>
          <w:highlight w:val="none"/>
        </w:rPr>
        <w:t>23、违约责任</w:t>
      </w:r>
      <w:bookmarkEnd w:id="412"/>
      <w:bookmarkEnd w:id="413"/>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23.1由于乙方原因延误工期所造成的损失由乙方全部承担，并按每延误一天5000元处罚。</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23.2当发生下列情况之一时，乙方应承担违约责任：</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(1)乙方派驻现场人员不按期到位解决施工生产中发生的问题的、召开施工现场生产协调会不按期到会的，本人或作业人员不服从甲方项目部指挥安排、检查监督的，处罚不少于200元/次；</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乙方施工质量不符合本合同约定的质量标准，其整改或返工的人工材料费损失由乙方负责，并视影响程度，可处罚不少于2000元/次。对拒不整改或返工的，甲方可另行安排合适的劳务分包人完成，甲方从乙方交纳的履约保证金、未结算（符合结算条件的工作量）款项中2倍扣除。对屡次发生者，甲方可中止合同，责令退场。</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(3)乙方因劳动力组织不足，特别是农忙、节假日、高温、高寒期间不能满足发包人和甲方对进度需要的劳动力要求时，甲方按人员差额数罚款。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乙方在收到甲方支付的工资费用后，必须按时足额发放其人工工资，并进行公示（甲方监督乙方，收到工资费用后，便及时公示，告知所有人员，发放工资的时间及未领到工资时，于7个工作日后到甲方项目部反映相关情况等内容），否则承担由此产生的经济责任及罚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(5)乙方出现质量极差、挪用或拖延发放人工工资造成极坏社会影响、劳动力投入不足导致工期拖延从而引起发包人进行罚款、不服从发包人及甲方项目部管理或在现场故意滋事等，除承担相应责任和损失外，甲方将对乙方处罚10000～50000元，并禁止乙方在甲方所属各项目部承接分包任务。 </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(6)当甲方发现乙方履行专业分包合同困难或无力履行劳务分包合时，有权调整乙方工作内容或终止分包合同，其责任由乙方承担。</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14" w:name="_Toc28914"/>
      <w:bookmarkStart w:id="415" w:name="_Toc15436"/>
      <w:r>
        <w:rPr>
          <w:rFonts w:hint="eastAsia" w:ascii="仿宋_GB2312" w:hAnsi="仿宋_GB2312" w:eastAsia="仿宋_GB2312" w:cs="仿宋_GB2312"/>
          <w:b/>
          <w:bCs/>
          <w:color w:val="auto"/>
          <w:sz w:val="24"/>
          <w:szCs w:val="24"/>
          <w:highlight w:val="none"/>
        </w:rPr>
        <w:t>24、争  议</w:t>
      </w:r>
      <w:bookmarkEnd w:id="414"/>
      <w:bookmarkEnd w:id="415"/>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24.1甲方和乙方在履行合同时发生争议，可以自行和解或要求有关主管部门调解，任何一方不愿和解、调解或和解、调解不成的，双方约定采用下列方式解决争议：向工程所在地人民法院起诉。</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24.2发生争议后，除非出现下列情况，双方都应继续履约，保持工作连续，保护好已完工作成果：</w:t>
      </w:r>
    </w:p>
    <w:p>
      <w:pPr>
        <w:spacing w:line="440" w:lineRule="exact"/>
        <w:ind w:firstLine="480" w:firstLineChars="200"/>
        <w:rPr>
          <w:rFonts w:ascii="仿宋_GB2312" w:hAnsi="仿宋_GB2312" w:eastAsia="仿宋_GB2312" w:cs="仿宋_GB2312"/>
          <w:bCs/>
          <w:color w:val="auto"/>
          <w:sz w:val="24"/>
          <w:szCs w:val="24"/>
          <w:highlight w:val="none"/>
        </w:rPr>
      </w:pPr>
      <w:bookmarkStart w:id="416" w:name="_Toc7966"/>
      <w:r>
        <w:rPr>
          <w:rFonts w:hint="eastAsia" w:ascii="仿宋_GB2312" w:hAnsi="仿宋_GB2312" w:eastAsia="仿宋_GB2312" w:cs="仿宋_GB2312"/>
          <w:bCs/>
          <w:color w:val="auto"/>
          <w:sz w:val="24"/>
          <w:szCs w:val="24"/>
          <w:highlight w:val="none"/>
        </w:rPr>
        <w:t>24.2.1单方违约导致合同确已无法履行，双方协议终止合同；</w:t>
      </w:r>
      <w:bookmarkEnd w:id="416"/>
    </w:p>
    <w:p>
      <w:pPr>
        <w:spacing w:line="440" w:lineRule="exact"/>
        <w:ind w:firstLine="480" w:firstLineChars="200"/>
        <w:rPr>
          <w:rFonts w:ascii="仿宋_GB2312" w:hAnsi="仿宋_GB2312" w:eastAsia="仿宋_GB2312" w:cs="仿宋_GB2312"/>
          <w:bCs/>
          <w:color w:val="auto"/>
          <w:sz w:val="24"/>
          <w:szCs w:val="24"/>
          <w:highlight w:val="none"/>
        </w:rPr>
      </w:pPr>
      <w:bookmarkStart w:id="417" w:name="_Toc29971"/>
      <w:r>
        <w:rPr>
          <w:rFonts w:hint="eastAsia" w:ascii="仿宋_GB2312" w:hAnsi="仿宋_GB2312" w:eastAsia="仿宋_GB2312" w:cs="仿宋_GB2312"/>
          <w:bCs/>
          <w:color w:val="auto"/>
          <w:sz w:val="24"/>
          <w:szCs w:val="24"/>
          <w:highlight w:val="none"/>
        </w:rPr>
        <w:t>24.2.2调解要求停止合同工作，且为双方接受；</w:t>
      </w:r>
      <w:bookmarkEnd w:id="417"/>
    </w:p>
    <w:p>
      <w:pPr>
        <w:spacing w:line="440" w:lineRule="exact"/>
        <w:ind w:firstLine="480" w:firstLineChars="200"/>
        <w:rPr>
          <w:rFonts w:ascii="仿宋_GB2312" w:hAnsi="仿宋_GB2312" w:eastAsia="仿宋_GB2312" w:cs="仿宋_GB2312"/>
          <w:bCs/>
          <w:color w:val="auto"/>
          <w:sz w:val="24"/>
          <w:szCs w:val="24"/>
          <w:highlight w:val="none"/>
        </w:rPr>
      </w:pPr>
      <w:bookmarkStart w:id="418" w:name="_Toc11410"/>
      <w:r>
        <w:rPr>
          <w:rFonts w:hint="eastAsia" w:ascii="仿宋_GB2312" w:hAnsi="仿宋_GB2312" w:eastAsia="仿宋_GB2312" w:cs="仿宋_GB2312"/>
          <w:bCs/>
          <w:color w:val="auto"/>
          <w:sz w:val="24"/>
          <w:szCs w:val="24"/>
          <w:highlight w:val="none"/>
        </w:rPr>
        <w:t>24.2.3仲裁机构要求停止合同工作；</w:t>
      </w:r>
      <w:bookmarkEnd w:id="418"/>
    </w:p>
    <w:p>
      <w:pPr>
        <w:spacing w:line="440" w:lineRule="exact"/>
        <w:ind w:firstLine="480" w:firstLineChars="200"/>
        <w:rPr>
          <w:rFonts w:ascii="仿宋_GB2312" w:hAnsi="仿宋_GB2312" w:eastAsia="仿宋_GB2312" w:cs="仿宋_GB2312"/>
          <w:bCs/>
          <w:color w:val="auto"/>
          <w:sz w:val="24"/>
          <w:szCs w:val="24"/>
          <w:highlight w:val="none"/>
        </w:rPr>
      </w:pPr>
      <w:bookmarkStart w:id="419" w:name="_Toc29676"/>
      <w:r>
        <w:rPr>
          <w:rFonts w:hint="eastAsia" w:ascii="仿宋_GB2312" w:hAnsi="仿宋_GB2312" w:eastAsia="仿宋_GB2312" w:cs="仿宋_GB2312"/>
          <w:bCs/>
          <w:color w:val="auto"/>
          <w:sz w:val="24"/>
          <w:szCs w:val="24"/>
          <w:highlight w:val="none"/>
        </w:rPr>
        <w:t>24.2.4法院要求停止合同工作。</w:t>
      </w:r>
      <w:bookmarkEnd w:id="419"/>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20" w:name="_Toc17173"/>
      <w:bookmarkStart w:id="421" w:name="_Toc17535"/>
      <w:r>
        <w:rPr>
          <w:rFonts w:hint="eastAsia" w:ascii="仿宋_GB2312" w:hAnsi="仿宋_GB2312" w:eastAsia="仿宋_GB2312" w:cs="仿宋_GB2312"/>
          <w:b/>
          <w:bCs/>
          <w:color w:val="auto"/>
          <w:sz w:val="24"/>
          <w:szCs w:val="24"/>
          <w:highlight w:val="none"/>
        </w:rPr>
        <w:t>25、禁止转包或再分包</w:t>
      </w:r>
      <w:bookmarkEnd w:id="420"/>
      <w:bookmarkEnd w:id="421"/>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乙方不得将本合同项下的劳务作业转包或再劳务分包给他人。否则，乙方将依法承担责任并赔偿甲方的全部损失。</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22" w:name="_Toc8614"/>
      <w:bookmarkStart w:id="423" w:name="_Toc9860"/>
      <w:r>
        <w:rPr>
          <w:rFonts w:hint="eastAsia" w:ascii="仿宋_GB2312" w:hAnsi="仿宋_GB2312" w:eastAsia="仿宋_GB2312" w:cs="仿宋_GB2312"/>
          <w:b/>
          <w:bCs/>
          <w:color w:val="auto"/>
          <w:sz w:val="24"/>
          <w:szCs w:val="24"/>
          <w:highlight w:val="none"/>
        </w:rPr>
        <w:t>26、合同解除</w:t>
      </w:r>
      <w:bookmarkEnd w:id="422"/>
      <w:bookmarkEnd w:id="423"/>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26.1如在乙方没有完全履行本合同义务之前，工程承包合同或专业分包合同终止，甲方应通知乙方终止本合同。乙方接到通知后尽快撤离现场。</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26.2如因不可抗力致使本合同无法履行，或因一方违约或因发包人原因造成工程停建或缓建，致使合同无法履行的，甲方和乙方可以解除合同。</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26.3乙方出现质量问题拒绝整改返工、或施工质量低劣导致发包人或监理单位要求更换的、或劳动力投入不足严重影响工程进度、或挪用或拖延发放人工工资造成严重社会影响时，甲方可以发出通知解除合同。</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26.4合同解除后，乙方应妥善做好已完工程和剩余材料、设备的保护和移交工作，按甲方要求撤出施工场地。甲方应为乙方撤出提供必要条件。有过错的一方应当赔偿因合同解除给对方造成的损失。</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24" w:name="_Toc15031"/>
      <w:bookmarkStart w:id="425" w:name="_Toc30283"/>
      <w:r>
        <w:rPr>
          <w:rFonts w:hint="eastAsia" w:ascii="仿宋_GB2312" w:hAnsi="仿宋_GB2312" w:eastAsia="仿宋_GB2312" w:cs="仿宋_GB2312"/>
          <w:b/>
          <w:bCs/>
          <w:color w:val="auto"/>
          <w:sz w:val="24"/>
          <w:szCs w:val="24"/>
          <w:highlight w:val="none"/>
        </w:rPr>
        <w:t>27、合同终止</w:t>
      </w:r>
      <w:bookmarkEnd w:id="424"/>
      <w:bookmarkEnd w:id="425"/>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双方履行完合同全部义务，乙方向甲方交付劳务作业成果，并经甲方、发包人和施工地建设行政主管部门、建设工程质量质检站验收合格，工程款支付完毕后，本合同即告终止。</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26" w:name="_Toc30246"/>
      <w:bookmarkStart w:id="427" w:name="_Toc13408"/>
      <w:r>
        <w:rPr>
          <w:rFonts w:hint="eastAsia" w:ascii="仿宋_GB2312" w:hAnsi="仿宋_GB2312" w:eastAsia="仿宋_GB2312" w:cs="仿宋_GB2312"/>
          <w:b/>
          <w:bCs/>
          <w:color w:val="auto"/>
          <w:sz w:val="24"/>
          <w:szCs w:val="24"/>
          <w:highlight w:val="none"/>
        </w:rPr>
        <w:t>28、合同份数</w:t>
      </w:r>
      <w:bookmarkEnd w:id="426"/>
      <w:bookmarkEnd w:id="427"/>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28.1本合同一式拾份，其中正本贰份，双方各执一份，副本捌份，甲方陆份，乙方贰份，具有同等效力。自法定（授权）代表签章并加盖公司印章之日起生效。</w:t>
      </w:r>
    </w:p>
    <w:p>
      <w:pPr>
        <w:pStyle w:val="2"/>
        <w:spacing w:after="0"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28.2其他未尽事宜，双方本着友好互利的原则协商解决，如协商调解不成时，双方同意向江阳区人民法院诉讼解决。</w:t>
      </w:r>
    </w:p>
    <w:p>
      <w:pPr>
        <w:spacing w:line="440" w:lineRule="exact"/>
        <w:ind w:firstLine="482" w:firstLineChars="200"/>
        <w:jc w:val="left"/>
        <w:outlineLvl w:val="9"/>
        <w:rPr>
          <w:rFonts w:ascii="仿宋_GB2312" w:hAnsi="仿宋_GB2312" w:eastAsia="仿宋_GB2312" w:cs="仿宋_GB2312"/>
          <w:b/>
          <w:bCs/>
          <w:color w:val="auto"/>
          <w:sz w:val="24"/>
          <w:szCs w:val="24"/>
          <w:highlight w:val="none"/>
        </w:rPr>
      </w:pPr>
      <w:bookmarkStart w:id="428" w:name="_Toc290"/>
      <w:bookmarkStart w:id="429" w:name="_Toc1297"/>
      <w:r>
        <w:rPr>
          <w:rFonts w:hint="eastAsia" w:ascii="仿宋_GB2312" w:hAnsi="仿宋_GB2312" w:eastAsia="仿宋_GB2312" w:cs="仿宋_GB2312"/>
          <w:b/>
          <w:bCs/>
          <w:color w:val="auto"/>
          <w:sz w:val="24"/>
          <w:szCs w:val="24"/>
          <w:highlight w:val="none"/>
        </w:rPr>
        <w:t>29、补充条款</w:t>
      </w:r>
      <w:bookmarkEnd w:id="428"/>
      <w:bookmarkEnd w:id="429"/>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29.1安全责任。施工现场的安全工作,由甲方和乙方共同负责,符合施工生产安全协议,由于乙方原因造成的安全事故,由乙方承担全部责任和经济损失。</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29.2文明施工,必须符合环境卫生管理的有关规定及市级文明工地的标准。</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29.3因发包人资金暂时不到位或停水停电、材料暂时不到位、机械维修、道路修复等与不可抗力因素造成的停窝工风险、工程过程中的各种涨价的风险等，乙方自行承担。</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29.4乙方在施工过程中不能为了节约材料、减少人工投入等因素，故意偷工减料，影响工程质量。若影响工程质量，无条件返工，且所用的人工费用、材料等费用，乙方自行负责，甲方并对乙方进行惩罚。</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29.5施工过程中，乙方不得因市场和自身原因向甲方提出调价，且影响工程进度，否则甲方将直接扣除乙方的履约保证金中的相应部份，并对造成的损失等处以双倍罚款。</w:t>
      </w:r>
    </w:p>
    <w:p>
      <w:p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29.6本工程合同签订前，乙方须提交合同暂定金额10%的履约保证金后才能签订合同。</w:t>
      </w:r>
    </w:p>
    <w:p>
      <w:pPr>
        <w:numPr>
          <w:ilvl w:val="0"/>
          <w:numId w:val="3"/>
        </w:num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430" w:name="_Toc29892"/>
      <w:bookmarkStart w:id="431" w:name="_Toc30883"/>
      <w:r>
        <w:rPr>
          <w:rFonts w:hint="eastAsia" w:ascii="仿宋_GB2312" w:hAnsi="仿宋_GB2312" w:eastAsia="仿宋_GB2312" w:cs="仿宋_GB2312"/>
          <w:b/>
          <w:bCs/>
          <w:color w:val="auto"/>
          <w:sz w:val="24"/>
          <w:szCs w:val="24"/>
          <w:highlight w:val="none"/>
        </w:rPr>
        <w:t>特别承诺</w:t>
      </w:r>
      <w:bookmarkEnd w:id="430"/>
      <w:bookmarkEnd w:id="431"/>
    </w:p>
    <w:p>
      <w:pPr>
        <w:numPr>
          <w:ilvl w:val="255"/>
          <w:numId w:val="0"/>
        </w:numPr>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乙方已经仔细阅读本合同项下所有条款，甲方就合同价格、乙方义务等重要条款已提示乙方注意，乙方承诺认可本合同项下的合同价格以及乙方义务。</w:t>
      </w:r>
    </w:p>
    <w:p>
      <w:pPr>
        <w:numPr>
          <w:ilvl w:val="0"/>
          <w:numId w:val="3"/>
        </w:numPr>
        <w:spacing w:line="440" w:lineRule="exact"/>
        <w:ind w:firstLine="482" w:firstLineChars="200"/>
        <w:outlineLvl w:val="9"/>
        <w:rPr>
          <w:rFonts w:ascii="仿宋_GB2312" w:hAnsi="仿宋_GB2312" w:eastAsia="仿宋_GB2312" w:cs="仿宋_GB2312"/>
          <w:b/>
          <w:bCs/>
          <w:color w:val="auto"/>
          <w:sz w:val="24"/>
          <w:szCs w:val="24"/>
          <w:highlight w:val="none"/>
        </w:rPr>
      </w:pPr>
      <w:bookmarkStart w:id="432" w:name="_Toc14027"/>
      <w:bookmarkStart w:id="433" w:name="_Toc6578"/>
      <w:r>
        <w:rPr>
          <w:rFonts w:hint="eastAsia" w:ascii="仿宋_GB2312" w:hAnsi="仿宋_GB2312" w:eastAsia="仿宋_GB2312" w:cs="仿宋_GB2312"/>
          <w:b/>
          <w:bCs/>
          <w:color w:val="auto"/>
          <w:sz w:val="24"/>
          <w:szCs w:val="24"/>
          <w:highlight w:val="none"/>
        </w:rPr>
        <w:t>其他约定：</w:t>
      </w:r>
      <w:bookmarkEnd w:id="432"/>
      <w:bookmarkEnd w:id="433"/>
    </w:p>
    <w:p>
      <w:pPr>
        <w:widowControl w:val="0"/>
        <w:numPr>
          <w:ilvl w:val="255"/>
          <w:numId w:val="0"/>
        </w:num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31.1本合同项下联系方式含地址为司法文书送达地址。</w:t>
      </w:r>
    </w:p>
    <w:p>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（以下无正文）</w:t>
      </w:r>
    </w:p>
    <w:p>
      <w:pPr>
        <w:pStyle w:val="2"/>
        <w:spacing w:after="0" w:line="440" w:lineRule="exact"/>
        <w:rPr>
          <w:rFonts w:ascii="仿宋_GB2312" w:hAnsi="仿宋_GB2312" w:eastAsia="仿宋_GB2312" w:cs="仿宋_GB2312"/>
          <w:color w:val="auto"/>
          <w:sz w:val="24"/>
          <w:szCs w:val="24"/>
          <w:highlight w:val="none"/>
        </w:rPr>
      </w:pPr>
    </w:p>
    <w:p>
      <w:pPr>
        <w:pStyle w:val="2"/>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（签章页）</w:t>
      </w:r>
    </w:p>
    <w:p>
      <w:pPr>
        <w:pStyle w:val="2"/>
        <w:spacing w:line="440" w:lineRule="exact"/>
        <w:ind w:firstLine="480" w:firstLineChars="200"/>
        <w:rPr>
          <w:rFonts w:ascii="仿宋_GB2312" w:hAnsi="仿宋_GB2312" w:eastAsia="仿宋_GB2312" w:cs="仿宋_GB2312"/>
          <w:color w:val="auto"/>
          <w:sz w:val="24"/>
          <w:highlight w:val="none"/>
        </w:rPr>
      </w:pPr>
    </w:p>
    <w:p>
      <w:pPr>
        <w:pStyle w:val="2"/>
        <w:spacing w:line="440" w:lineRule="exact"/>
        <w:ind w:firstLine="480" w:firstLineChars="200"/>
        <w:rPr>
          <w:rFonts w:ascii="仿宋_GB2312" w:hAnsi="仿宋_GB2312" w:eastAsia="仿宋_GB2312" w:cs="仿宋_GB2312"/>
          <w:color w:val="auto"/>
          <w:sz w:val="24"/>
          <w:highlight w:val="none"/>
        </w:rPr>
      </w:pPr>
    </w:p>
    <w:p>
      <w:pPr>
        <w:pStyle w:val="2"/>
        <w:spacing w:line="440" w:lineRule="exact"/>
        <w:ind w:firstLine="480" w:firstLineChars="200"/>
        <w:rPr>
          <w:rFonts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highlight w:val="none"/>
        </w:rPr>
        <w:t xml:space="preserve">甲方：                           乙方：                 </w:t>
      </w:r>
      <w:r>
        <w:rPr>
          <w:rFonts w:hint="eastAsia" w:ascii="仿宋_GB2312" w:hAnsi="仿宋_GB2312" w:eastAsia="仿宋_GB2312" w:cs="仿宋_GB2312"/>
          <w:color w:val="auto"/>
          <w:sz w:val="24"/>
          <w:szCs w:val="22"/>
          <w:highlight w:val="none"/>
        </w:rPr>
        <w:t xml:space="preserve"> </w:t>
      </w:r>
    </w:p>
    <w:p>
      <w:pPr>
        <w:widowControl w:val="0"/>
        <w:spacing w:line="44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（盖章）                        （盖章）</w:t>
      </w:r>
    </w:p>
    <w:p>
      <w:pPr>
        <w:pStyle w:val="2"/>
        <w:spacing w:line="440" w:lineRule="exact"/>
        <w:rPr>
          <w:rFonts w:ascii="仿宋_GB2312" w:hAnsi="仿宋_GB2312" w:eastAsia="仿宋_GB2312" w:cs="仿宋_GB2312"/>
          <w:color w:val="auto"/>
          <w:highlight w:val="none"/>
        </w:rPr>
      </w:pPr>
    </w:p>
    <w:p>
      <w:pPr>
        <w:widowControl w:val="0"/>
        <w:spacing w:line="440" w:lineRule="exact"/>
        <w:rPr>
          <w:rFonts w:ascii="仿宋_GB2312" w:hAnsi="仿宋_GB2312" w:eastAsia="仿宋_GB2312" w:cs="仿宋_GB2312"/>
          <w:color w:val="auto"/>
          <w:sz w:val="24"/>
          <w:highlight w:val="none"/>
        </w:rPr>
      </w:pPr>
    </w:p>
    <w:p>
      <w:pPr>
        <w:widowControl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法定代表或委托代理人：          法定代表或委托代理人：      </w:t>
      </w:r>
    </w:p>
    <w:p>
      <w:pPr>
        <w:widowControl w:val="0"/>
        <w:spacing w:line="440" w:lineRule="exact"/>
        <w:rPr>
          <w:rFonts w:ascii="仿宋_GB2312" w:hAnsi="仿宋_GB2312" w:eastAsia="仿宋_GB2312" w:cs="仿宋_GB2312"/>
          <w:color w:val="auto"/>
          <w:sz w:val="24"/>
          <w:highlight w:val="none"/>
        </w:rPr>
      </w:pPr>
    </w:p>
    <w:p>
      <w:pPr>
        <w:widowControl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开户行名称：</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 xml:space="preserve">                  开户行名称：</w:t>
      </w:r>
    </w:p>
    <w:p>
      <w:pPr>
        <w:widowControl w:val="0"/>
        <w:spacing w:line="440" w:lineRule="exact"/>
        <w:rPr>
          <w:rFonts w:ascii="仿宋_GB2312" w:hAnsi="仿宋_GB2312" w:eastAsia="仿宋_GB2312" w:cs="仿宋_GB2312"/>
          <w:color w:val="auto"/>
          <w:sz w:val="24"/>
          <w:highlight w:val="none"/>
        </w:rPr>
      </w:pPr>
    </w:p>
    <w:p>
      <w:pPr>
        <w:widowControl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银行账户：                      银行账户：  </w:t>
      </w:r>
    </w:p>
    <w:p>
      <w:pPr>
        <w:widowControl w:val="0"/>
        <w:spacing w:line="440" w:lineRule="exact"/>
        <w:rPr>
          <w:rFonts w:ascii="仿宋_GB2312" w:hAnsi="仿宋_GB2312" w:eastAsia="仿宋_GB2312" w:cs="仿宋_GB2312"/>
          <w:color w:val="auto"/>
          <w:sz w:val="24"/>
          <w:highlight w:val="none"/>
        </w:rPr>
      </w:pPr>
    </w:p>
    <w:p>
      <w:pPr>
        <w:widowControl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联系方式：                      联系方式： </w:t>
      </w:r>
    </w:p>
    <w:p>
      <w:pPr>
        <w:widowControl w:val="0"/>
        <w:spacing w:line="440" w:lineRule="exact"/>
        <w:rPr>
          <w:rFonts w:ascii="仿宋_GB2312" w:hAnsi="仿宋_GB2312" w:eastAsia="仿宋_GB2312" w:cs="仿宋_GB2312"/>
          <w:color w:val="auto"/>
          <w:sz w:val="24"/>
          <w:highlight w:val="none"/>
        </w:rPr>
      </w:pPr>
    </w:p>
    <w:p>
      <w:pPr>
        <w:widowControl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联系地址：                      联系地址：</w:t>
      </w:r>
    </w:p>
    <w:p>
      <w:pPr>
        <w:widowControl w:val="0"/>
        <w:spacing w:line="440" w:lineRule="exact"/>
        <w:rPr>
          <w:rFonts w:ascii="仿宋_GB2312" w:hAnsi="仿宋_GB2312" w:eastAsia="仿宋_GB2312" w:cs="仿宋_GB2312"/>
          <w:color w:val="auto"/>
          <w:sz w:val="24"/>
          <w:highlight w:val="none"/>
        </w:rPr>
      </w:pPr>
    </w:p>
    <w:p>
      <w:pPr>
        <w:widowControl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                        联系人：</w:t>
      </w:r>
    </w:p>
    <w:p>
      <w:pPr>
        <w:pStyle w:val="2"/>
        <w:spacing w:line="440" w:lineRule="exact"/>
        <w:rPr>
          <w:rFonts w:eastAsia="仿宋_GB2312" w:cs="Times New Roman"/>
          <w:color w:val="auto"/>
          <w:highlight w:val="none"/>
        </w:rPr>
      </w:pPr>
    </w:p>
    <w:p>
      <w:pPr>
        <w:widowControl w:val="0"/>
        <w:spacing w:line="440" w:lineRule="exact"/>
        <w:rPr>
          <w:color w:val="auto"/>
          <w:highlight w:val="none"/>
        </w:rPr>
      </w:pPr>
      <w:r>
        <w:rPr>
          <w:rFonts w:eastAsia="仿宋_GB2312" w:cs="Times New Roman"/>
          <w:color w:val="auto"/>
          <w:highlight w:val="none"/>
        </w:rPr>
        <w:t xml:space="preserve">    年     月     日                             年     月     日</w:t>
      </w:r>
    </w:p>
    <w:p>
      <w:pPr>
        <w:pStyle w:val="2"/>
        <w:spacing w:after="0"/>
        <w:rPr>
          <w:rFonts w:eastAsia="方正小标宋简体"/>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jc w:val="center"/>
      <w:rPr>
        <w:rFonts w:ascii="微软雅黑" w:hAnsi="微软雅黑" w:eastAsia="微软雅黑"/>
        <w:sz w:val="18"/>
        <w:szCs w:val="18"/>
      </w:rPr>
    </w:pPr>
    <w:r>
      <w:rPr>
        <w:rFonts w:ascii="微软雅黑" w:hAnsi="微软雅黑" w:eastAsia="微软雅黑"/>
        <w:sz w:val="18"/>
        <w:szCs w:val="18"/>
      </w:rPr>
      <w:t>第</w:t>
    </w:r>
    <w:r>
      <w:fldChar w:fldCharType="begin"/>
    </w:r>
    <w:r>
      <w:instrText xml:space="preserve">PAGE  \* MERGEFORMAT</w:instrText>
    </w:r>
    <w: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页  共</w:t>
    </w:r>
    <w:r>
      <w:rPr>
        <w:rFonts w:ascii="微软雅黑" w:hAnsi="微软雅黑" w:eastAsia="微软雅黑"/>
        <w:sz w:val="18"/>
        <w:szCs w:val="18"/>
      </w:rPr>
      <w:fldChar w:fldCharType="begin"/>
    </w:r>
    <w:r>
      <w:rPr>
        <w:rFonts w:ascii="微软雅黑" w:hAnsi="微软雅黑" w:eastAsia="微软雅黑"/>
        <w:sz w:val="18"/>
        <w:szCs w:val="18"/>
      </w:rPr>
      <w:instrText xml:space="preserve">NUMPAGES \* MERGEFORMAT</w:instrText>
    </w:r>
    <w:r>
      <w:rPr>
        <w:rFonts w:ascii="微软雅黑" w:hAnsi="微软雅黑" w:eastAsia="微软雅黑"/>
        <w:sz w:val="18"/>
        <w:szCs w:val="18"/>
      </w:rPr>
      <w:fldChar w:fldCharType="separate"/>
    </w:r>
    <w:r>
      <w:rPr>
        <w:rFonts w:ascii="微软雅黑" w:hAnsi="微软雅黑" w:eastAsia="微软雅黑"/>
        <w:sz w:val="18"/>
        <w:szCs w:val="18"/>
      </w:rPr>
      <w:t>50</w:t>
    </w:r>
    <w:r>
      <w:rPr>
        <w:rFonts w:ascii="微软雅黑" w:hAnsi="微软雅黑" w:eastAsia="微软雅黑"/>
        <w:sz w:val="18"/>
        <w:szCs w:val="18"/>
      </w:rPr>
      <w:fldChar w:fldCharType="end"/>
    </w:r>
    <w:r>
      <w:rPr>
        <w:rFonts w:ascii="微软雅黑" w:hAnsi="微软雅黑" w:eastAsia="微软雅黑"/>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000000" w:sz="0" w:space="0"/>
        <w:left w:val="none" w:color="000000" w:sz="0" w:space="0"/>
        <w:bottom w:val="none" w:color="000000" w:sz="0" w:space="0"/>
        <w:right w:val="none" w:color="000000" w:sz="0" w:space="0"/>
      </w:pBd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BED9"/>
    <w:multiLevelType w:val="singleLevel"/>
    <w:tmpl w:val="0B9EBED9"/>
    <w:lvl w:ilvl="0" w:tentative="0">
      <w:start w:val="7"/>
      <w:numFmt w:val="chineseCounting"/>
      <w:suff w:val="space"/>
      <w:lvlText w:val="第%1章"/>
      <w:lvlJc w:val="left"/>
      <w:rPr>
        <w:rFonts w:hint="eastAsia"/>
      </w:rPr>
    </w:lvl>
  </w:abstractNum>
  <w:abstractNum w:abstractNumId="1">
    <w:nsid w:val="6A919217"/>
    <w:multiLevelType w:val="singleLevel"/>
    <w:tmpl w:val="6A919217"/>
    <w:lvl w:ilvl="0" w:tentative="0">
      <w:start w:val="16"/>
      <w:numFmt w:val="decimal"/>
      <w:suff w:val="nothing"/>
      <w:lvlText w:val="%1、"/>
      <w:lvlJc w:val="left"/>
    </w:lvl>
  </w:abstractNum>
  <w:abstractNum w:abstractNumId="2">
    <w:nsid w:val="74466457"/>
    <w:multiLevelType w:val="singleLevel"/>
    <w:tmpl w:val="74466457"/>
    <w:lvl w:ilvl="0" w:tentative="0">
      <w:start w:val="30"/>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70"/>
    <w:rsid w:val="00006921"/>
    <w:rsid w:val="00032A0E"/>
    <w:rsid w:val="0005033C"/>
    <w:rsid w:val="0005385A"/>
    <w:rsid w:val="000A3EF9"/>
    <w:rsid w:val="000F4659"/>
    <w:rsid w:val="000F748B"/>
    <w:rsid w:val="00101BE7"/>
    <w:rsid w:val="00106F9D"/>
    <w:rsid w:val="00126F6F"/>
    <w:rsid w:val="001658AC"/>
    <w:rsid w:val="00165AE2"/>
    <w:rsid w:val="00167DCE"/>
    <w:rsid w:val="00197950"/>
    <w:rsid w:val="001D1F7C"/>
    <w:rsid w:val="001E11DA"/>
    <w:rsid w:val="00204A0B"/>
    <w:rsid w:val="00206EA3"/>
    <w:rsid w:val="00215A7D"/>
    <w:rsid w:val="002723C4"/>
    <w:rsid w:val="002B21FE"/>
    <w:rsid w:val="00317EDB"/>
    <w:rsid w:val="00356035"/>
    <w:rsid w:val="003C46AD"/>
    <w:rsid w:val="003D7524"/>
    <w:rsid w:val="0044040A"/>
    <w:rsid w:val="004751AE"/>
    <w:rsid w:val="004B6524"/>
    <w:rsid w:val="00502589"/>
    <w:rsid w:val="00562E71"/>
    <w:rsid w:val="00584756"/>
    <w:rsid w:val="005852FE"/>
    <w:rsid w:val="00594C3B"/>
    <w:rsid w:val="005F76C5"/>
    <w:rsid w:val="00607100"/>
    <w:rsid w:val="0061473E"/>
    <w:rsid w:val="00646773"/>
    <w:rsid w:val="00655CB1"/>
    <w:rsid w:val="00692C83"/>
    <w:rsid w:val="006C0738"/>
    <w:rsid w:val="006E70BB"/>
    <w:rsid w:val="00836FE9"/>
    <w:rsid w:val="00841FA7"/>
    <w:rsid w:val="00873CB9"/>
    <w:rsid w:val="00890A61"/>
    <w:rsid w:val="00894A11"/>
    <w:rsid w:val="008C3034"/>
    <w:rsid w:val="008E2A9E"/>
    <w:rsid w:val="009223EF"/>
    <w:rsid w:val="00945A57"/>
    <w:rsid w:val="009861E5"/>
    <w:rsid w:val="009C51C4"/>
    <w:rsid w:val="009D1995"/>
    <w:rsid w:val="009D6705"/>
    <w:rsid w:val="00A05D24"/>
    <w:rsid w:val="00A45EFE"/>
    <w:rsid w:val="00A576ED"/>
    <w:rsid w:val="00A70672"/>
    <w:rsid w:val="00A70A83"/>
    <w:rsid w:val="00AC4B1E"/>
    <w:rsid w:val="00AE6170"/>
    <w:rsid w:val="00B25A5C"/>
    <w:rsid w:val="00C903AF"/>
    <w:rsid w:val="00CF7485"/>
    <w:rsid w:val="00D3412B"/>
    <w:rsid w:val="00D808D1"/>
    <w:rsid w:val="00D83230"/>
    <w:rsid w:val="00DC75FD"/>
    <w:rsid w:val="00E11BB5"/>
    <w:rsid w:val="00E16D8A"/>
    <w:rsid w:val="00E24C74"/>
    <w:rsid w:val="00EE3A80"/>
    <w:rsid w:val="00F60262"/>
    <w:rsid w:val="00F929A0"/>
    <w:rsid w:val="00F97645"/>
    <w:rsid w:val="00FD4A84"/>
    <w:rsid w:val="011C6162"/>
    <w:rsid w:val="025F05FB"/>
    <w:rsid w:val="02AD07B4"/>
    <w:rsid w:val="07D0430C"/>
    <w:rsid w:val="0D2C38EC"/>
    <w:rsid w:val="136627AE"/>
    <w:rsid w:val="184B11F8"/>
    <w:rsid w:val="18B76CF5"/>
    <w:rsid w:val="18C77020"/>
    <w:rsid w:val="1B452BA1"/>
    <w:rsid w:val="1C47405E"/>
    <w:rsid w:val="1ED3346B"/>
    <w:rsid w:val="221F2372"/>
    <w:rsid w:val="22221676"/>
    <w:rsid w:val="2A2E4321"/>
    <w:rsid w:val="33D34981"/>
    <w:rsid w:val="3AEF3AA0"/>
    <w:rsid w:val="425C4077"/>
    <w:rsid w:val="44AB3ECE"/>
    <w:rsid w:val="467161C7"/>
    <w:rsid w:val="472155E3"/>
    <w:rsid w:val="478F293B"/>
    <w:rsid w:val="4952582A"/>
    <w:rsid w:val="4C1974BD"/>
    <w:rsid w:val="4D9C6C61"/>
    <w:rsid w:val="51B1384B"/>
    <w:rsid w:val="544D337B"/>
    <w:rsid w:val="55751EE5"/>
    <w:rsid w:val="58914F3C"/>
    <w:rsid w:val="5950382D"/>
    <w:rsid w:val="5AEE6AFB"/>
    <w:rsid w:val="5B3F1572"/>
    <w:rsid w:val="5F986FCB"/>
    <w:rsid w:val="632467DC"/>
    <w:rsid w:val="651800D1"/>
    <w:rsid w:val="73793A53"/>
    <w:rsid w:val="74B7121C"/>
    <w:rsid w:val="757A1794"/>
    <w:rsid w:val="7B2F7A3A"/>
    <w:rsid w:val="7F4E3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2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Times New Roman" w:cstheme="minorBidi"/>
      <w:sz w:val="21"/>
      <w:szCs w:val="21"/>
      <w:lang w:val="en-US" w:eastAsia="zh-CN" w:bidi="ar-SA"/>
    </w:rPr>
  </w:style>
  <w:style w:type="paragraph" w:styleId="3">
    <w:name w:val="heading 1"/>
    <w:basedOn w:val="1"/>
    <w:next w:val="1"/>
    <w:link w:val="40"/>
    <w:qFormat/>
    <w:uiPriority w:val="7"/>
    <w:pPr>
      <w:keepNext/>
      <w:keepLines/>
      <w:widowControl w:val="0"/>
      <w:spacing w:before="340" w:after="330" w:line="578" w:lineRule="auto"/>
      <w:outlineLvl w:val="0"/>
    </w:pPr>
    <w:rPr>
      <w:rFonts w:eastAsia="宋体" w:cs="Times New Roman"/>
      <w:b/>
      <w:bCs/>
      <w:kern w:val="44"/>
      <w:sz w:val="44"/>
      <w:szCs w:val="44"/>
    </w:rPr>
  </w:style>
  <w:style w:type="paragraph" w:styleId="4">
    <w:name w:val="heading 2"/>
    <w:basedOn w:val="1"/>
    <w:next w:val="1"/>
    <w:link w:val="22"/>
    <w:qFormat/>
    <w:uiPriority w:val="8"/>
    <w:pPr>
      <w:keepNext/>
      <w:keepLines/>
      <w:outlineLvl w:val="1"/>
    </w:pPr>
    <w:rPr>
      <w:rFonts w:ascii="Arial" w:hAnsi="Arial" w:eastAsia="黑体"/>
      <w:b/>
      <w:sz w:val="32"/>
      <w:szCs w:val="32"/>
    </w:rPr>
  </w:style>
  <w:style w:type="paragraph" w:styleId="5">
    <w:name w:val="heading 3"/>
    <w:basedOn w:val="1"/>
    <w:next w:val="1"/>
    <w:link w:val="37"/>
    <w:qFormat/>
    <w:uiPriority w:val="0"/>
    <w:pPr>
      <w:keepNext/>
      <w:keepLines/>
      <w:widowControl w:val="0"/>
      <w:spacing w:before="260" w:after="260" w:line="416" w:lineRule="auto"/>
      <w:outlineLvl w:val="2"/>
    </w:pPr>
    <w:rPr>
      <w:rFonts w:ascii="宋体" w:hAnsi="Calibri" w:eastAsia="宋体" w:cs="Times New Roman"/>
      <w:b/>
      <w:bCs/>
      <w:sz w:val="32"/>
      <w:szCs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36"/>
    <w:unhideWhenUsed/>
    <w:qFormat/>
    <w:uiPriority w:val="99"/>
    <w:pPr>
      <w:spacing w:after="120"/>
    </w:pPr>
  </w:style>
  <w:style w:type="paragraph" w:styleId="7">
    <w:name w:val="annotation text"/>
    <w:basedOn w:val="1"/>
    <w:link w:val="28"/>
    <w:semiHidden/>
    <w:unhideWhenUsed/>
    <w:qFormat/>
    <w:uiPriority w:val="99"/>
    <w:pPr>
      <w:jc w:val="left"/>
    </w:pPr>
  </w:style>
  <w:style w:type="paragraph" w:styleId="8">
    <w:name w:val="Body Text Indent"/>
    <w:basedOn w:val="1"/>
    <w:link w:val="34"/>
    <w:unhideWhenUsed/>
    <w:qFormat/>
    <w:uiPriority w:val="0"/>
    <w:pPr>
      <w:ind w:firstLine="630"/>
    </w:pPr>
    <w:rPr>
      <w:sz w:val="32"/>
      <w:szCs w:val="32"/>
    </w:rPr>
  </w:style>
  <w:style w:type="paragraph" w:styleId="9">
    <w:name w:val="toc 3"/>
    <w:basedOn w:val="1"/>
    <w:next w:val="1"/>
    <w:unhideWhenUsed/>
    <w:qFormat/>
    <w:uiPriority w:val="39"/>
    <w:pPr>
      <w:ind w:left="840" w:leftChars="400"/>
    </w:pPr>
  </w:style>
  <w:style w:type="paragraph" w:styleId="10">
    <w:name w:val="Plain Text"/>
    <w:basedOn w:val="1"/>
    <w:qFormat/>
    <w:uiPriority w:val="99"/>
    <w:pPr>
      <w:spacing w:beforeLines="50" w:line="360" w:lineRule="auto"/>
      <w:ind w:firstLine="200" w:firstLineChars="200"/>
    </w:pPr>
    <w:rPr>
      <w:rFonts w:ascii="宋体" w:hAnsi="Courier New"/>
    </w:rPr>
  </w:style>
  <w:style w:type="paragraph" w:styleId="11">
    <w:name w:val="Body Text Indent 2"/>
    <w:basedOn w:val="1"/>
    <w:link w:val="35"/>
    <w:unhideWhenUsed/>
    <w:qFormat/>
    <w:uiPriority w:val="99"/>
    <w:pPr>
      <w:spacing w:after="120" w:line="480" w:lineRule="auto"/>
      <w:ind w:left="420" w:leftChars="200"/>
    </w:pPr>
  </w:style>
  <w:style w:type="paragraph" w:styleId="12">
    <w:name w:val="Balloon Text"/>
    <w:basedOn w:val="1"/>
    <w:link w:val="30"/>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eastAsia="黑体"/>
      <w:sz w:val="30"/>
    </w:rPr>
  </w:style>
  <w:style w:type="paragraph" w:styleId="16">
    <w:name w:val="toc 2"/>
    <w:basedOn w:val="1"/>
    <w:next w:val="1"/>
    <w:unhideWhenUsed/>
    <w:qFormat/>
    <w:uiPriority w:val="29"/>
    <w:pPr>
      <w:ind w:left="220"/>
    </w:pPr>
    <w:rPr>
      <w:rFonts w:ascii="Calibri" w:hAnsi="Calibri" w:eastAsia="Calibri"/>
      <w:sz w:val="22"/>
      <w:szCs w:val="22"/>
    </w:rPr>
  </w:style>
  <w:style w:type="paragraph" w:styleId="17">
    <w:name w:val="Normal (Web)"/>
    <w:basedOn w:val="1"/>
    <w:qFormat/>
    <w:uiPriority w:val="99"/>
    <w:pPr>
      <w:spacing w:before="100" w:beforeAutospacing="1" w:after="100" w:afterAutospacing="1"/>
      <w:jc w:val="left"/>
    </w:pPr>
    <w:rPr>
      <w:sz w:val="24"/>
      <w:szCs w:val="24"/>
    </w:rPr>
  </w:style>
  <w:style w:type="paragraph" w:styleId="18">
    <w:name w:val="annotation subject"/>
    <w:basedOn w:val="7"/>
    <w:next w:val="7"/>
    <w:link w:val="29"/>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标题 2 字符"/>
    <w:basedOn w:val="20"/>
    <w:link w:val="4"/>
    <w:qFormat/>
    <w:uiPriority w:val="8"/>
    <w:rPr>
      <w:rFonts w:ascii="Arial" w:hAnsi="Arial" w:eastAsia="黑体"/>
      <w:b/>
      <w:sz w:val="32"/>
      <w:szCs w:val="32"/>
    </w:rPr>
  </w:style>
  <w:style w:type="paragraph" w:styleId="23">
    <w:name w:val="List Paragraph"/>
    <w:basedOn w:val="1"/>
    <w:link w:val="26"/>
    <w:unhideWhenUsed/>
    <w:qFormat/>
    <w:uiPriority w:val="26"/>
    <w:pPr>
      <w:ind w:firstLine="420"/>
    </w:pPr>
  </w:style>
  <w:style w:type="paragraph" w:customStyle="1" w:styleId="24">
    <w:name w:val="样式"/>
    <w:qFormat/>
    <w:uiPriority w:val="0"/>
    <w:pPr>
      <w:autoSpaceDE w:val="0"/>
      <w:autoSpaceDN w:val="0"/>
    </w:pPr>
    <w:rPr>
      <w:rFonts w:ascii="宋体" w:hAnsi="宋体" w:eastAsia="宋体" w:cstheme="minorBidi"/>
      <w:sz w:val="24"/>
      <w:szCs w:val="24"/>
      <w:lang w:val="en-US" w:eastAsia="zh-CN" w:bidi="ar-SA"/>
    </w:rPr>
  </w:style>
  <w:style w:type="paragraph" w:customStyle="1" w:styleId="25">
    <w:name w:val="正文首行缩进两字符"/>
    <w:basedOn w:val="1"/>
    <w:qFormat/>
    <w:uiPriority w:val="0"/>
    <w:pPr>
      <w:ind w:firstLine="200"/>
    </w:pPr>
  </w:style>
  <w:style w:type="character" w:customStyle="1" w:styleId="26">
    <w:name w:val="列表段落 字符"/>
    <w:basedOn w:val="20"/>
    <w:link w:val="23"/>
    <w:qFormat/>
    <w:uiPriority w:val="26"/>
    <w:rPr>
      <w:rFonts w:ascii="Times New Roman" w:hAnsi="Times New Roman" w:eastAsia="Times New Roman"/>
      <w:sz w:val="21"/>
    </w:rPr>
  </w:style>
  <w:style w:type="character" w:customStyle="1" w:styleId="27">
    <w:name w:val="style701"/>
    <w:basedOn w:val="20"/>
    <w:qFormat/>
    <w:uiPriority w:val="0"/>
    <w:rPr>
      <w:color w:val="666666"/>
      <w:w w:val="100"/>
      <w:sz w:val="20"/>
      <w:szCs w:val="20"/>
      <w:shd w:val="clear" w:color="auto" w:fill="auto"/>
    </w:rPr>
  </w:style>
  <w:style w:type="character" w:customStyle="1" w:styleId="28">
    <w:name w:val="批注文字 字符"/>
    <w:basedOn w:val="20"/>
    <w:link w:val="7"/>
    <w:semiHidden/>
    <w:qFormat/>
    <w:uiPriority w:val="99"/>
    <w:rPr>
      <w:rFonts w:ascii="Times New Roman" w:hAnsi="Times New Roman" w:eastAsia="Times New Roman"/>
      <w:sz w:val="21"/>
    </w:rPr>
  </w:style>
  <w:style w:type="character" w:customStyle="1" w:styleId="29">
    <w:name w:val="批注主题 字符"/>
    <w:basedOn w:val="28"/>
    <w:link w:val="18"/>
    <w:semiHidden/>
    <w:qFormat/>
    <w:uiPriority w:val="99"/>
    <w:rPr>
      <w:rFonts w:ascii="Times New Roman" w:hAnsi="Times New Roman" w:eastAsia="Times New Roman"/>
      <w:b/>
      <w:bCs/>
      <w:sz w:val="21"/>
    </w:rPr>
  </w:style>
  <w:style w:type="character" w:customStyle="1" w:styleId="30">
    <w:name w:val="批注框文本 字符"/>
    <w:basedOn w:val="20"/>
    <w:link w:val="12"/>
    <w:semiHidden/>
    <w:qFormat/>
    <w:uiPriority w:val="99"/>
    <w:rPr>
      <w:rFonts w:ascii="Times New Roman" w:hAnsi="Times New Roman" w:eastAsia="Times New Roman"/>
      <w:sz w:val="18"/>
      <w:szCs w:val="18"/>
    </w:rPr>
  </w:style>
  <w:style w:type="character" w:customStyle="1" w:styleId="31">
    <w:name w:val="页眉 字符"/>
    <w:basedOn w:val="20"/>
    <w:link w:val="14"/>
    <w:qFormat/>
    <w:uiPriority w:val="99"/>
    <w:rPr>
      <w:rFonts w:ascii="Times New Roman" w:hAnsi="Times New Roman" w:eastAsia="Times New Roman"/>
      <w:sz w:val="18"/>
      <w:szCs w:val="18"/>
    </w:rPr>
  </w:style>
  <w:style w:type="character" w:customStyle="1" w:styleId="32">
    <w:name w:val="页脚 字符"/>
    <w:basedOn w:val="20"/>
    <w:link w:val="13"/>
    <w:qFormat/>
    <w:uiPriority w:val="99"/>
    <w:rPr>
      <w:rFonts w:ascii="Times New Roman" w:hAnsi="Times New Roman" w:eastAsia="Times New Roman"/>
      <w:sz w:val="18"/>
      <w:szCs w:val="18"/>
    </w:rPr>
  </w:style>
  <w:style w:type="paragraph" w:customStyle="1" w:styleId="33">
    <w:name w:val="样式 标题3 + 加粗"/>
    <w:basedOn w:val="1"/>
    <w:qFormat/>
    <w:uiPriority w:val="0"/>
    <w:pPr>
      <w:keepNext/>
      <w:keepLines/>
      <w:widowControl w:val="0"/>
      <w:spacing w:before="260" w:after="260" w:line="360" w:lineRule="auto"/>
      <w:outlineLvl w:val="2"/>
    </w:pPr>
    <w:rPr>
      <w:rFonts w:ascii="宋体" w:hAnsi="宋体" w:eastAsia="宋体" w:cs="Times New Roman"/>
      <w:bCs/>
      <w:sz w:val="24"/>
      <w:szCs w:val="28"/>
    </w:rPr>
  </w:style>
  <w:style w:type="character" w:customStyle="1" w:styleId="34">
    <w:name w:val="正文文本缩进 字符"/>
    <w:basedOn w:val="20"/>
    <w:link w:val="8"/>
    <w:qFormat/>
    <w:uiPriority w:val="0"/>
    <w:rPr>
      <w:rFonts w:ascii="Times New Roman" w:hAnsi="Times New Roman" w:eastAsia="Times New Roman"/>
      <w:sz w:val="32"/>
      <w:szCs w:val="32"/>
    </w:rPr>
  </w:style>
  <w:style w:type="character" w:customStyle="1" w:styleId="35">
    <w:name w:val="正文文本缩进 2 字符"/>
    <w:basedOn w:val="20"/>
    <w:link w:val="11"/>
    <w:qFormat/>
    <w:uiPriority w:val="99"/>
    <w:rPr>
      <w:rFonts w:ascii="Times New Roman" w:hAnsi="Times New Roman" w:eastAsia="Times New Roman"/>
      <w:sz w:val="21"/>
    </w:rPr>
  </w:style>
  <w:style w:type="character" w:customStyle="1" w:styleId="36">
    <w:name w:val="正文文本 字符"/>
    <w:basedOn w:val="20"/>
    <w:link w:val="2"/>
    <w:qFormat/>
    <w:uiPriority w:val="99"/>
    <w:rPr>
      <w:rFonts w:ascii="Times New Roman" w:hAnsi="Times New Roman" w:eastAsia="Times New Roman"/>
      <w:sz w:val="21"/>
    </w:rPr>
  </w:style>
  <w:style w:type="character" w:customStyle="1" w:styleId="37">
    <w:name w:val="标题 3 字符"/>
    <w:basedOn w:val="20"/>
    <w:link w:val="5"/>
    <w:qFormat/>
    <w:uiPriority w:val="0"/>
    <w:rPr>
      <w:rFonts w:hAnsi="Calibri" w:eastAsia="宋体" w:cs="Times New Roman"/>
      <w:b/>
      <w:bCs/>
      <w:sz w:val="32"/>
      <w:szCs w:val="32"/>
    </w:rPr>
  </w:style>
  <w:style w:type="character" w:customStyle="1" w:styleId="38">
    <w:name w:val="ask-title"/>
    <w:basedOn w:val="20"/>
    <w:qFormat/>
    <w:uiPriority w:val="0"/>
  </w:style>
  <w:style w:type="character" w:customStyle="1" w:styleId="39">
    <w:name w:val="apple-converted-space"/>
    <w:basedOn w:val="20"/>
    <w:qFormat/>
    <w:uiPriority w:val="0"/>
  </w:style>
  <w:style w:type="character" w:customStyle="1" w:styleId="40">
    <w:name w:val="标题 1 字符"/>
    <w:basedOn w:val="20"/>
    <w:link w:val="3"/>
    <w:qFormat/>
    <w:uiPriority w:val="9"/>
    <w:rPr>
      <w:rFonts w:ascii="Times New Roman" w:hAnsi="Times New Roman" w:eastAsia="宋体" w:cs="Times New Roman"/>
      <w:b/>
      <w:bCs/>
      <w:kern w:val="44"/>
      <w:sz w:val="44"/>
      <w:szCs w:val="44"/>
    </w:rPr>
  </w:style>
  <w:style w:type="paragraph" w:customStyle="1" w:styleId="41">
    <w:name w:val="Blockquote"/>
    <w:basedOn w:val="1"/>
    <w:qFormat/>
    <w:uiPriority w:val="0"/>
    <w:pPr>
      <w:widowControl w:val="0"/>
      <w:autoSpaceDE w:val="0"/>
      <w:autoSpaceDN w:val="0"/>
      <w:adjustRightInd w:val="0"/>
      <w:spacing w:before="100" w:after="100"/>
      <w:ind w:left="360" w:right="360"/>
      <w:jc w:val="left"/>
    </w:pPr>
    <w:rPr>
      <w:rFonts w:eastAsia="宋体" w:cs="Times New Roman"/>
      <w:sz w:val="24"/>
      <w:szCs w:val="20"/>
    </w:rPr>
  </w:style>
  <w:style w:type="paragraph" w:customStyle="1" w:styleId="42">
    <w:name w:val="WPSOffice手动目录 1"/>
    <w:qFormat/>
    <w:uiPriority w:val="0"/>
    <w:rPr>
      <w:rFonts w:ascii="宋体" w:hAnsi="宋体" w:eastAsiaTheme="minorEastAsia" w:cstheme="minorBidi"/>
      <w:lang w:val="en-US" w:eastAsia="zh-CN" w:bidi="ar-SA"/>
    </w:rPr>
  </w:style>
  <w:style w:type="paragraph" w:customStyle="1" w:styleId="43">
    <w:name w:val="WPSOffice手动目录 2"/>
    <w:qFormat/>
    <w:uiPriority w:val="0"/>
    <w:pPr>
      <w:ind w:left="200" w:leftChars="200"/>
    </w:pPr>
    <w:rPr>
      <w:rFonts w:ascii="宋体" w:hAnsi="宋体"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BA369-DDE0-4C87-ACAF-3DD733F58E35}">
  <ds:schemaRefs/>
</ds:datastoreItem>
</file>

<file path=docProps/app.xml><?xml version="1.0" encoding="utf-8"?>
<Properties xmlns="http://schemas.openxmlformats.org/officeDocument/2006/extended-properties" xmlns:vt="http://schemas.openxmlformats.org/officeDocument/2006/docPropsVTypes">
  <Template>Normal</Template>
  <Pages>47</Pages>
  <Words>3678</Words>
  <Characters>20969</Characters>
  <Lines>174</Lines>
  <Paragraphs>49</Paragraphs>
  <TotalTime>7</TotalTime>
  <ScaleCrop>false</ScaleCrop>
  <LinksUpToDate>false</LinksUpToDate>
  <CharactersWithSpaces>24598</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2018-05-03T03:34:00Z</dcterms:created>
  <dc:creator>Administrator</dc:creator>
  <cp:lastModifiedBy>Administrator</cp:lastModifiedBy>
  <dcterms:modified xsi:type="dcterms:W3CDTF">2019-03-07T08:54:51Z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